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68"/>
        <w:jc w:val="center"/>
        <w:rPr>
          <w:rFonts w:hint="eastAsia" w:ascii="楷体" w:hAnsi="楷体" w:cs="宋体"/>
          <w:w w:val="95"/>
          <w:sz w:val="36"/>
          <w:szCs w:val="36"/>
        </w:rPr>
      </w:pPr>
    </w:p>
    <w:p>
      <w:pPr>
        <w:tabs>
          <w:tab w:val="left" w:pos="2580"/>
          <w:tab w:val="center" w:pos="4287"/>
        </w:tabs>
        <w:ind w:left="268"/>
        <w:jc w:val="left"/>
        <w:rPr>
          <w:rFonts w:ascii="楷体" w:hAnsi="楷体" w:cs="宋体"/>
          <w:w w:val="95"/>
          <w:sz w:val="36"/>
          <w:szCs w:val="36"/>
        </w:rPr>
      </w:pPr>
      <w:r>
        <w:rPr>
          <w:rFonts w:ascii="楷体" w:hAnsi="楷体" w:cs="宋体"/>
          <w:w w:val="95"/>
          <w:sz w:val="36"/>
          <w:szCs w:val="36"/>
        </w:rPr>
        <w:tab/>
      </w:r>
      <w:r>
        <w:rPr>
          <w:rFonts w:ascii="楷体" w:hAnsi="楷体" w:cs="宋体"/>
          <w:w w:val="95"/>
          <w:sz w:val="36"/>
          <w:szCs w:val="36"/>
        </w:rPr>
        <w:tab/>
      </w:r>
      <w:r>
        <w:rPr>
          <w:rFonts w:hint="eastAsia" w:ascii="楷体" w:hAnsi="楷体" w:cs="宋体"/>
          <w:w w:val="95"/>
          <w:sz w:val="36"/>
          <w:szCs w:val="36"/>
        </w:rPr>
        <w:t>前言</w:t>
      </w:r>
    </w:p>
    <w:p>
      <w:pPr>
        <w:spacing w:line="800" w:lineRule="exact"/>
        <w:rPr>
          <w:sz w:val="32"/>
          <w:szCs w:val="32"/>
        </w:rPr>
      </w:pPr>
      <w:r>
        <w:rPr>
          <w:rFonts w:hint="eastAsia"/>
          <w:sz w:val="32"/>
          <w:szCs w:val="32"/>
        </w:rPr>
        <w:t>尊敬的用户：</w:t>
      </w:r>
    </w:p>
    <w:p>
      <w:pPr>
        <w:spacing w:line="800" w:lineRule="exact"/>
        <w:rPr>
          <w:sz w:val="32"/>
          <w:szCs w:val="32"/>
        </w:rPr>
      </w:pPr>
      <w:r>
        <w:rPr>
          <w:rFonts w:hint="eastAsia"/>
          <w:sz w:val="32"/>
          <w:szCs w:val="32"/>
        </w:rPr>
        <w:t xml:space="preserve">   你好！</w:t>
      </w:r>
    </w:p>
    <w:p>
      <w:pPr>
        <w:spacing w:line="800" w:lineRule="exact"/>
        <w:rPr>
          <w:sz w:val="32"/>
          <w:szCs w:val="32"/>
        </w:rPr>
      </w:pPr>
      <w:r>
        <w:rPr>
          <w:rFonts w:hint="eastAsia"/>
          <w:sz w:val="32"/>
          <w:szCs w:val="32"/>
        </w:rPr>
        <w:t xml:space="preserve">   感谢您选用大汉科技股份有限公司生产的</w:t>
      </w:r>
      <w:r>
        <w:rPr>
          <w:rFonts w:hint="eastAsia"/>
          <w:sz w:val="32"/>
          <w:szCs w:val="32"/>
          <w:lang w:eastAsia="zh-CN"/>
        </w:rPr>
        <w:t>BNK50.5屋面起重机</w:t>
      </w:r>
      <w:r>
        <w:rPr>
          <w:rFonts w:hint="eastAsia"/>
          <w:sz w:val="32"/>
          <w:szCs w:val="32"/>
        </w:rPr>
        <w:t>。在安装和使用</w:t>
      </w:r>
      <w:r>
        <w:rPr>
          <w:rFonts w:hint="eastAsia"/>
          <w:sz w:val="32"/>
          <w:szCs w:val="32"/>
          <w:lang w:eastAsia="zh-CN"/>
        </w:rPr>
        <w:t>BNK50.5屋面起重机</w:t>
      </w:r>
      <w:r>
        <w:rPr>
          <w:rFonts w:hint="eastAsia"/>
          <w:sz w:val="32"/>
          <w:szCs w:val="32"/>
        </w:rPr>
        <w:t>之前，请详细阅读本说明书的有关内容。如您在安装使用过程中遇到任何问题，请及时与我公司联系。</w:t>
      </w:r>
    </w:p>
    <w:p>
      <w:pPr>
        <w:spacing w:line="800" w:lineRule="exact"/>
        <w:rPr>
          <w:sz w:val="32"/>
          <w:szCs w:val="32"/>
        </w:rPr>
      </w:pPr>
      <w:r>
        <w:rPr>
          <w:rFonts w:hint="eastAsia"/>
          <w:sz w:val="32"/>
          <w:szCs w:val="32"/>
        </w:rPr>
        <w:t xml:space="preserve">   本说明书中详细介绍了</w:t>
      </w:r>
      <w:r>
        <w:rPr>
          <w:rFonts w:hint="eastAsia"/>
          <w:sz w:val="32"/>
          <w:szCs w:val="32"/>
          <w:lang w:eastAsia="zh-CN"/>
        </w:rPr>
        <w:t>BNK50.5屋面起重机</w:t>
      </w:r>
      <w:r>
        <w:rPr>
          <w:rFonts w:hint="eastAsia"/>
          <w:sz w:val="32"/>
          <w:szCs w:val="32"/>
        </w:rPr>
        <w:t>结构、安装、操作 、维护等用户使用所需资料。在您使用大汉科技股份有限公司生产的</w:t>
      </w:r>
      <w:r>
        <w:rPr>
          <w:rFonts w:hint="eastAsia"/>
          <w:sz w:val="32"/>
          <w:szCs w:val="32"/>
          <w:lang w:eastAsia="zh-CN"/>
        </w:rPr>
        <w:t>BNK50.5屋面起重机</w:t>
      </w:r>
      <w:r>
        <w:rPr>
          <w:rFonts w:hint="eastAsia"/>
          <w:sz w:val="32"/>
          <w:szCs w:val="32"/>
        </w:rPr>
        <w:t>之前，请认真阅读说明书，操作者要特别注意说明书中标注“注意”、“警告”、“危险”的内容。</w:t>
      </w:r>
    </w:p>
    <w:p>
      <w:pPr>
        <w:rPr>
          <w:sz w:val="32"/>
          <w:szCs w:val="32"/>
        </w:rPr>
      </w:pPr>
    </w:p>
    <w:p>
      <w:pPr>
        <w:rPr>
          <w:sz w:val="32"/>
          <w:szCs w:val="32"/>
        </w:rPr>
      </w:pPr>
      <w:r>
        <w:rPr>
          <w:rFonts w:hint="eastAsia"/>
          <w:sz w:val="32"/>
          <w:szCs w:val="32"/>
        </w:rPr>
        <w:t>公司地址：山东省章丘区明水经济开发区赭山工业园</w:t>
      </w:r>
    </w:p>
    <w:p>
      <w:pPr>
        <w:rPr>
          <w:sz w:val="32"/>
          <w:szCs w:val="32"/>
        </w:rPr>
      </w:pPr>
      <w:r>
        <w:rPr>
          <w:rFonts w:hint="eastAsia"/>
          <w:sz w:val="32"/>
          <w:szCs w:val="32"/>
        </w:rPr>
        <w:t>电话：0531-83261566</w:t>
      </w:r>
    </w:p>
    <w:p>
      <w:pPr>
        <w:jc w:val="center"/>
        <w:rPr>
          <w:b/>
          <w:sz w:val="44"/>
          <w:szCs w:val="44"/>
        </w:rPr>
      </w:pPr>
    </w:p>
    <w:p>
      <w:pPr>
        <w:jc w:val="center"/>
        <w:rPr>
          <w:b/>
          <w:sz w:val="48"/>
          <w:szCs w:val="48"/>
        </w:rPr>
      </w:pPr>
    </w:p>
    <w:p>
      <w:pPr>
        <w:jc w:val="center"/>
        <w:rPr>
          <w:b/>
          <w:sz w:val="48"/>
          <w:szCs w:val="48"/>
        </w:rPr>
      </w:pPr>
    </w:p>
    <w:p>
      <w:pPr>
        <w:jc w:val="center"/>
        <w:rPr>
          <w:b/>
          <w:sz w:val="48"/>
          <w:szCs w:val="48"/>
        </w:rPr>
      </w:pPr>
      <w:r>
        <w:rPr>
          <w:rFonts w:hint="eastAsia"/>
          <w:b/>
          <w:sz w:val="48"/>
          <w:szCs w:val="48"/>
        </w:rPr>
        <w:t>安全信息说明</w:t>
      </w:r>
    </w:p>
    <w:p>
      <w:pPr>
        <w:spacing w:line="800" w:lineRule="exact"/>
        <w:rPr>
          <w:sz w:val="32"/>
          <w:szCs w:val="32"/>
        </w:rPr>
      </w:pPr>
    </w:p>
    <w:p>
      <w:pPr>
        <w:spacing w:line="800" w:lineRule="exact"/>
        <w:rPr>
          <w:sz w:val="32"/>
          <w:szCs w:val="32"/>
        </w:rPr>
      </w:pPr>
      <w:r>
        <w:rPr>
          <w:rFonts w:hint="eastAsia"/>
          <w:sz w:val="32"/>
          <w:szCs w:val="32"/>
        </w:rPr>
        <w:t>说明书中提及的安全警示图标如下：</w:t>
      </w:r>
    </w:p>
    <w:p>
      <w:pPr>
        <w:spacing w:line="800" w:lineRule="exact"/>
        <w:rPr>
          <w:sz w:val="32"/>
          <w:szCs w:val="32"/>
        </w:rPr>
      </w:pPr>
      <w:r>
        <w:rPr>
          <w:sz w:val="32"/>
          <w:szCs w:val="32"/>
        </w:rPr>
        <w:drawing>
          <wp:inline distT="0" distB="0" distL="0" distR="0">
            <wp:extent cx="938530" cy="389890"/>
            <wp:effectExtent l="19050" t="0" r="0" b="0"/>
            <wp:docPr id="1" name="图片 125" descr="危险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5" descr="危险图标.jpg"/>
                    <pic:cNvPicPr>
                      <a:picLocks noChangeAspect="1" noChangeArrowheads="1"/>
                    </pic:cNvPicPr>
                  </pic:nvPicPr>
                  <pic:blipFill>
                    <a:blip r:embed="rId9" cstate="print"/>
                    <a:srcRect/>
                    <a:stretch>
                      <a:fillRect/>
                    </a:stretch>
                  </pic:blipFill>
                  <pic:spPr>
                    <a:xfrm>
                      <a:off x="0" y="0"/>
                      <a:ext cx="938530" cy="389890"/>
                    </a:xfrm>
                    <a:prstGeom prst="rect">
                      <a:avLst/>
                    </a:prstGeom>
                    <a:noFill/>
                    <a:ln w="9525">
                      <a:noFill/>
                      <a:miter lim="800000"/>
                      <a:headEnd/>
                      <a:tailEnd/>
                    </a:ln>
                  </pic:spPr>
                </pic:pic>
              </a:graphicData>
            </a:graphic>
          </wp:inline>
        </w:drawing>
      </w:r>
      <w:r>
        <w:rPr>
          <w:rFonts w:hint="eastAsia"/>
          <w:sz w:val="32"/>
          <w:szCs w:val="32"/>
        </w:rPr>
        <w:t>高度危险警惕，如不避免将导致死亡或严重伤害。</w:t>
      </w:r>
    </w:p>
    <w:p>
      <w:pPr>
        <w:spacing w:line="800" w:lineRule="exact"/>
        <w:rPr>
          <w:sz w:val="32"/>
          <w:szCs w:val="32"/>
        </w:rPr>
      </w:pPr>
      <w:r>
        <w:rPr>
          <w:sz w:val="32"/>
          <w:szCs w:val="32"/>
        </w:rPr>
        <w:drawing>
          <wp:inline distT="0" distB="0" distL="0" distR="0">
            <wp:extent cx="930275" cy="389890"/>
            <wp:effectExtent l="19050" t="0" r="3175" b="0"/>
            <wp:docPr id="2"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r>
        <w:rPr>
          <w:rFonts w:hint="eastAsia"/>
          <w:sz w:val="32"/>
          <w:szCs w:val="32"/>
        </w:rPr>
        <w:t>中度危险警惕，如不避免可能导致严重伤害。</w:t>
      </w:r>
    </w:p>
    <w:p>
      <w:pPr>
        <w:spacing w:line="800" w:lineRule="exact"/>
        <w:rPr>
          <w:sz w:val="32"/>
          <w:szCs w:val="32"/>
        </w:rPr>
      </w:pPr>
      <w:r>
        <w:rPr>
          <w:sz w:val="32"/>
          <w:szCs w:val="32"/>
        </w:rPr>
        <w:drawing>
          <wp:inline distT="0" distB="0" distL="0" distR="0">
            <wp:extent cx="930275" cy="421640"/>
            <wp:effectExtent l="19050" t="0" r="3175" b="0"/>
            <wp:docPr id="3"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r>
        <w:rPr>
          <w:rFonts w:hint="eastAsia"/>
          <w:spacing w:val="-6"/>
          <w:sz w:val="32"/>
          <w:szCs w:val="32"/>
        </w:rPr>
        <w:t>轻度危险关注，如不避免可能导致轻微或中度伤害。</w:t>
      </w:r>
    </w:p>
    <w:p>
      <w:pPr>
        <w:spacing w:line="800" w:lineRule="exact"/>
        <w:rPr>
          <w:sz w:val="32"/>
          <w:szCs w:val="32"/>
        </w:rPr>
      </w:pPr>
      <w:r>
        <w:rPr>
          <w:sz w:val="32"/>
          <w:szCs w:val="32"/>
        </w:rPr>
        <w:drawing>
          <wp:inline distT="0" distB="0" distL="0" distR="0">
            <wp:extent cx="930275" cy="397510"/>
            <wp:effectExtent l="19050" t="0" r="3175" b="0"/>
            <wp:docPr id="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9"/>
                    <pic:cNvPicPr>
                      <a:picLocks noChangeAspect="1" noChangeArrowheads="1"/>
                    </pic:cNvPicPr>
                  </pic:nvPicPr>
                  <pic:blipFill>
                    <a:blip r:embed="rId12" cstate="print"/>
                    <a:srcRect/>
                    <a:stretch>
                      <a:fillRect/>
                    </a:stretch>
                  </pic:blipFill>
                  <pic:spPr>
                    <a:xfrm>
                      <a:off x="0" y="0"/>
                      <a:ext cx="930275" cy="397510"/>
                    </a:xfrm>
                    <a:prstGeom prst="rect">
                      <a:avLst/>
                    </a:prstGeom>
                    <a:noFill/>
                    <a:ln w="9525">
                      <a:noFill/>
                      <a:miter lim="800000"/>
                      <a:headEnd/>
                      <a:tailEnd/>
                    </a:ln>
                  </pic:spPr>
                </pic:pic>
              </a:graphicData>
            </a:graphic>
          </wp:inline>
        </w:drawing>
      </w:r>
      <w:r>
        <w:rPr>
          <w:rFonts w:hint="eastAsia"/>
          <w:sz w:val="32"/>
          <w:szCs w:val="32"/>
        </w:rPr>
        <w:t>表示与人身伤害无关的风险。</w:t>
      </w:r>
    </w:p>
    <w:p>
      <w:pPr>
        <w:spacing w:line="800" w:lineRule="exact"/>
        <w:rPr>
          <w:sz w:val="32"/>
          <w:szCs w:val="32"/>
        </w:rPr>
      </w:pPr>
      <w:r>
        <w:rPr>
          <w:sz w:val="32"/>
          <w:szCs w:val="32"/>
        </w:rPr>
        <w:drawing>
          <wp:inline distT="0" distB="0" distL="0" distR="0">
            <wp:extent cx="938530" cy="437515"/>
            <wp:effectExtent l="19050" t="0" r="0" b="0"/>
            <wp:docPr id="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2"/>
                    <pic:cNvPicPr>
                      <a:picLocks noChangeAspect="1" noChangeArrowheads="1"/>
                    </pic:cNvPicPr>
                  </pic:nvPicPr>
                  <pic:blipFill>
                    <a:blip r:embed="rId13" cstate="print"/>
                    <a:srcRect/>
                    <a:stretch>
                      <a:fillRect/>
                    </a:stretch>
                  </pic:blipFill>
                  <pic:spPr>
                    <a:xfrm>
                      <a:off x="0" y="0"/>
                      <a:ext cx="938530" cy="437515"/>
                    </a:xfrm>
                    <a:prstGeom prst="rect">
                      <a:avLst/>
                    </a:prstGeom>
                    <a:noFill/>
                    <a:ln w="9525">
                      <a:noFill/>
                      <a:miter lim="800000"/>
                      <a:headEnd/>
                      <a:tailEnd/>
                    </a:ln>
                  </pic:spPr>
                </pic:pic>
              </a:graphicData>
            </a:graphic>
          </wp:inline>
        </w:drawing>
      </w:r>
      <w:r>
        <w:rPr>
          <w:rFonts w:hint="eastAsia"/>
          <w:spacing w:val="-10"/>
          <w:sz w:val="32"/>
          <w:szCs w:val="32"/>
        </w:rPr>
        <w:t>说明此操作不符合安全规范，容易发生事故，所以禁止执行。</w:t>
      </w:r>
    </w:p>
    <w:p>
      <w:pPr>
        <w:jc w:val="center"/>
      </w:pP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2" w:hRule="atLeast"/>
          <w:jc w:val="center"/>
        </w:trPr>
        <w:tc>
          <w:tcPr>
            <w:tcW w:w="8522" w:type="dxa"/>
            <w:shd w:val="clear" w:color="auto" w:fill="auto"/>
          </w:tcPr>
          <w:p>
            <w:pPr>
              <w:jc w:val="left"/>
              <w:rPr>
                <w:sz w:val="36"/>
                <w:szCs w:val="36"/>
              </w:rPr>
            </w:pPr>
            <w:r>
              <w:rPr>
                <w:rFonts w:hint="eastAsia"/>
                <w:sz w:val="36"/>
                <w:szCs w:val="36"/>
              </w:rPr>
              <w:t xml:space="preserve">   大汉科技系列产品将不断优化和完善，随机文件也会同步更新，该随机文件和</w:t>
            </w:r>
            <w:r>
              <w:rPr>
                <w:rFonts w:hint="eastAsia"/>
                <w:sz w:val="36"/>
                <w:szCs w:val="36"/>
                <w:lang w:eastAsia="zh-CN"/>
              </w:rPr>
              <w:t>屋面起重机</w:t>
            </w:r>
            <w:r>
              <w:rPr>
                <w:rFonts w:hint="eastAsia"/>
                <w:sz w:val="36"/>
                <w:szCs w:val="36"/>
              </w:rPr>
              <w:t>一一对应，该</w:t>
            </w:r>
            <w:r>
              <w:rPr>
                <w:rFonts w:hint="eastAsia"/>
                <w:sz w:val="36"/>
                <w:szCs w:val="36"/>
                <w:lang w:eastAsia="zh-CN"/>
              </w:rPr>
              <w:t>屋面起重机</w:t>
            </w:r>
            <w:r>
              <w:rPr>
                <w:rFonts w:hint="eastAsia"/>
                <w:sz w:val="36"/>
                <w:szCs w:val="36"/>
              </w:rPr>
              <w:t>说明书应常备在</w:t>
            </w:r>
            <w:r>
              <w:rPr>
                <w:rFonts w:hint="eastAsia"/>
                <w:sz w:val="36"/>
                <w:szCs w:val="36"/>
                <w:lang w:eastAsia="zh-CN"/>
              </w:rPr>
              <w:t>屋面起重机</w:t>
            </w:r>
            <w:r>
              <w:rPr>
                <w:rFonts w:hint="eastAsia"/>
                <w:sz w:val="36"/>
                <w:szCs w:val="36"/>
              </w:rPr>
              <w:t>驾驶室内。</w:t>
            </w:r>
          </w:p>
        </w:tc>
      </w:tr>
    </w:tbl>
    <w:p/>
    <w:p/>
    <w:p>
      <w:pPr>
        <w:ind w:right="90" w:rightChars="32"/>
        <w:jc w:val="center"/>
        <w:rPr>
          <w:rFonts w:ascii="楷体" w:hAnsi="楷体"/>
          <w:sz w:val="44"/>
          <w:szCs w:val="44"/>
        </w:rPr>
        <w:sectPr>
          <w:headerReference r:id="rId6" w:type="first"/>
          <w:headerReference r:id="rId5" w:type="default"/>
          <w:footerReference r:id="rId7" w:type="default"/>
          <w:pgSz w:w="11906" w:h="16838"/>
          <w:pgMar w:top="1134" w:right="1701" w:bottom="1134" w:left="1701" w:header="737" w:footer="737" w:gutter="0"/>
          <w:pgNumType w:start="1"/>
          <w:cols w:space="425" w:num="1"/>
          <w:docGrid w:linePitch="312" w:charSpace="0"/>
        </w:sectPr>
      </w:pPr>
    </w:p>
    <w:p>
      <w:pPr>
        <w:pStyle w:val="46"/>
        <w:jc w:val="center"/>
        <w:rPr>
          <w:rFonts w:ascii="楷体" w:hAnsi="楷体" w:eastAsia="楷体"/>
          <w:color w:val="auto"/>
          <w:sz w:val="72"/>
        </w:rPr>
      </w:pPr>
      <w:r>
        <w:rPr>
          <w:rFonts w:ascii="楷体" w:hAnsi="楷体" w:eastAsia="楷体"/>
          <w:color w:val="auto"/>
          <w:sz w:val="72"/>
          <w:lang w:val="zh-CN"/>
        </w:rPr>
        <w:t>目录</w:t>
      </w:r>
    </w:p>
    <w:p>
      <w:pPr>
        <w:pStyle w:val="21"/>
        <w:tabs>
          <w:tab w:val="right" w:leader="dot" w:pos="8494"/>
        </w:tabs>
        <w:spacing w:line="480" w:lineRule="auto"/>
        <w:rPr>
          <w:rFonts w:eastAsiaTheme="minorEastAsia" w:cstheme="minorBidi"/>
          <w:bCs w:val="0"/>
          <w:iCs w:val="0"/>
          <w:sz w:val="21"/>
          <w:szCs w:val="22"/>
        </w:rPr>
      </w:pPr>
      <w:r>
        <w:fldChar w:fldCharType="begin"/>
      </w:r>
      <w:r>
        <w:instrText xml:space="preserve"> TOC \o "1-1" \h \z \u </w:instrText>
      </w:r>
      <w:r>
        <w:fldChar w:fldCharType="separate"/>
      </w:r>
      <w:r>
        <w:fldChar w:fldCharType="begin"/>
      </w:r>
      <w:r>
        <w:instrText xml:space="preserve"> HYPERLINK \l "_Toc55641517" </w:instrText>
      </w:r>
      <w:r>
        <w:fldChar w:fldCharType="separate"/>
      </w:r>
      <w:r>
        <w:rPr>
          <w:rStyle w:val="31"/>
          <w:rFonts w:hint="eastAsia" w:ascii="楷体" w:hAnsi="楷体"/>
        </w:rPr>
        <w:t>第一章</w:t>
      </w:r>
      <w:r>
        <w:rPr>
          <w:rStyle w:val="31"/>
          <w:rFonts w:ascii="楷体" w:hAnsi="楷体"/>
        </w:rPr>
        <w:t xml:space="preserve"> </w:t>
      </w:r>
      <w:r>
        <w:rPr>
          <w:rStyle w:val="31"/>
          <w:rFonts w:hint="eastAsia" w:ascii="楷体" w:hAnsi="楷体"/>
        </w:rPr>
        <w:t>整机性能</w:t>
      </w:r>
      <w:r>
        <w:tab/>
      </w:r>
      <w:r>
        <w:fldChar w:fldCharType="begin"/>
      </w:r>
      <w:r>
        <w:instrText xml:space="preserve"> PAGEREF _Toc55641517 \h </w:instrText>
      </w:r>
      <w:r>
        <w:fldChar w:fldCharType="separate"/>
      </w:r>
      <w:r>
        <w:t>1</w:t>
      </w:r>
      <w:r>
        <w:fldChar w:fldCharType="end"/>
      </w:r>
      <w:r>
        <w:fldChar w:fldCharType="end"/>
      </w:r>
    </w:p>
    <w:p>
      <w:pPr>
        <w:pStyle w:val="21"/>
        <w:tabs>
          <w:tab w:val="right" w:leader="dot" w:pos="8494"/>
        </w:tabs>
        <w:spacing w:line="480" w:lineRule="auto"/>
        <w:rPr>
          <w:rFonts w:eastAsiaTheme="minorEastAsia" w:cstheme="minorBidi"/>
          <w:bCs w:val="0"/>
          <w:iCs w:val="0"/>
          <w:sz w:val="21"/>
          <w:szCs w:val="22"/>
        </w:rPr>
      </w:pPr>
      <w:r>
        <w:fldChar w:fldCharType="begin"/>
      </w:r>
      <w:r>
        <w:instrText xml:space="preserve"> HYPERLINK \l "_Toc55641518" </w:instrText>
      </w:r>
      <w:r>
        <w:fldChar w:fldCharType="separate"/>
      </w:r>
      <w:r>
        <w:rPr>
          <w:rStyle w:val="31"/>
          <w:rFonts w:hint="eastAsia" w:ascii="楷体" w:hAnsi="楷体"/>
        </w:rPr>
        <w:t>第二章</w:t>
      </w:r>
      <w:r>
        <w:rPr>
          <w:rStyle w:val="31"/>
          <w:rFonts w:ascii="楷体" w:hAnsi="楷体"/>
        </w:rPr>
        <w:t xml:space="preserve"> </w:t>
      </w:r>
      <w:r>
        <w:rPr>
          <w:rStyle w:val="31"/>
          <w:rFonts w:hint="eastAsia" w:ascii="楷体" w:hAnsi="楷体"/>
        </w:rPr>
        <w:t>立塔</w:t>
      </w:r>
      <w:r>
        <w:tab/>
      </w:r>
      <w:r>
        <w:rPr>
          <w:rFonts w:hint="eastAsia"/>
          <w:lang w:val="en-US" w:eastAsia="zh-CN"/>
        </w:rPr>
        <w:t>6</w:t>
      </w:r>
      <w:r>
        <w:fldChar w:fldCharType="end"/>
      </w:r>
    </w:p>
    <w:p>
      <w:pPr>
        <w:pStyle w:val="21"/>
        <w:tabs>
          <w:tab w:val="right" w:leader="dot" w:pos="8494"/>
        </w:tabs>
        <w:spacing w:line="480" w:lineRule="auto"/>
        <w:rPr>
          <w:rFonts w:hint="default" w:eastAsia="楷体" w:cstheme="minorBidi"/>
          <w:bCs w:val="0"/>
          <w:iCs w:val="0"/>
          <w:sz w:val="21"/>
          <w:szCs w:val="22"/>
          <w:lang w:val="en-US" w:eastAsia="zh-CN"/>
        </w:rPr>
      </w:pPr>
      <w:r>
        <w:fldChar w:fldCharType="begin"/>
      </w:r>
      <w:r>
        <w:instrText xml:space="preserve"> HYPERLINK \l "_Toc55641520" </w:instrText>
      </w:r>
      <w:r>
        <w:fldChar w:fldCharType="separate"/>
      </w:r>
      <w:r>
        <w:rPr>
          <w:rStyle w:val="31"/>
          <w:rFonts w:hint="eastAsia"/>
        </w:rPr>
        <w:t>第</w:t>
      </w:r>
      <w:r>
        <w:rPr>
          <w:rStyle w:val="31"/>
          <w:rFonts w:hint="eastAsia"/>
          <w:lang w:eastAsia="zh-CN"/>
        </w:rPr>
        <w:t>三</w:t>
      </w:r>
      <w:r>
        <w:rPr>
          <w:rStyle w:val="31"/>
          <w:rFonts w:hint="eastAsia"/>
        </w:rPr>
        <w:t>章</w:t>
      </w:r>
      <w:r>
        <w:rPr>
          <w:rStyle w:val="31"/>
        </w:rPr>
        <w:t xml:space="preserve"> </w:t>
      </w:r>
      <w:r>
        <w:rPr>
          <w:rStyle w:val="31"/>
          <w:rFonts w:hint="eastAsia"/>
        </w:rPr>
        <w:t>拆塔</w:t>
      </w:r>
      <w:r>
        <w:tab/>
      </w:r>
      <w:r>
        <w:fldChar w:fldCharType="end"/>
      </w:r>
      <w:r>
        <w:rPr>
          <w:rFonts w:hint="eastAsia"/>
          <w:lang w:val="en-US" w:eastAsia="zh-CN"/>
        </w:rPr>
        <w:t>43</w:t>
      </w:r>
    </w:p>
    <w:p>
      <w:pPr>
        <w:pStyle w:val="21"/>
        <w:tabs>
          <w:tab w:val="right" w:leader="dot" w:pos="8494"/>
        </w:tabs>
        <w:spacing w:line="480" w:lineRule="auto"/>
        <w:rPr>
          <w:rFonts w:hint="default" w:eastAsia="楷体" w:cstheme="minorBidi"/>
          <w:bCs w:val="0"/>
          <w:iCs w:val="0"/>
          <w:sz w:val="21"/>
          <w:szCs w:val="22"/>
          <w:lang w:val="en-US" w:eastAsia="zh-CN"/>
        </w:rPr>
      </w:pPr>
      <w:r>
        <w:fldChar w:fldCharType="begin"/>
      </w:r>
      <w:r>
        <w:instrText xml:space="preserve"> HYPERLINK \l "_Toc55641521" </w:instrText>
      </w:r>
      <w:r>
        <w:fldChar w:fldCharType="separate"/>
      </w:r>
      <w:r>
        <w:rPr>
          <w:rStyle w:val="31"/>
          <w:rFonts w:hint="eastAsia"/>
        </w:rPr>
        <w:t>第</w:t>
      </w:r>
      <w:r>
        <w:rPr>
          <w:rStyle w:val="31"/>
          <w:rFonts w:hint="eastAsia"/>
          <w:lang w:eastAsia="zh-CN"/>
        </w:rPr>
        <w:t>四</w:t>
      </w:r>
      <w:r>
        <w:rPr>
          <w:rStyle w:val="31"/>
          <w:rFonts w:hint="eastAsia"/>
        </w:rPr>
        <w:t>章</w:t>
      </w:r>
      <w:r>
        <w:rPr>
          <w:rStyle w:val="31"/>
        </w:rPr>
        <w:t xml:space="preserve"> </w:t>
      </w:r>
      <w:r>
        <w:rPr>
          <w:rStyle w:val="31"/>
          <w:rFonts w:hint="eastAsia"/>
          <w:lang w:eastAsia="zh-CN"/>
        </w:rPr>
        <w:t>屋面起重机</w:t>
      </w:r>
      <w:r>
        <w:rPr>
          <w:rStyle w:val="31"/>
          <w:rFonts w:hint="eastAsia"/>
        </w:rPr>
        <w:t>操作</w:t>
      </w:r>
      <w:r>
        <w:tab/>
      </w:r>
      <w:r>
        <w:fldChar w:fldCharType="end"/>
      </w:r>
      <w:r>
        <w:rPr>
          <w:rFonts w:hint="eastAsia"/>
          <w:lang w:val="en-US" w:eastAsia="zh-CN"/>
        </w:rPr>
        <w:t>46</w:t>
      </w:r>
    </w:p>
    <w:p>
      <w:pPr>
        <w:pStyle w:val="21"/>
        <w:tabs>
          <w:tab w:val="right" w:leader="dot" w:pos="8494"/>
        </w:tabs>
        <w:spacing w:line="480" w:lineRule="auto"/>
        <w:rPr>
          <w:rFonts w:hint="default" w:eastAsia="楷体" w:cstheme="minorBidi"/>
          <w:bCs w:val="0"/>
          <w:iCs w:val="0"/>
          <w:sz w:val="21"/>
          <w:szCs w:val="22"/>
          <w:lang w:val="en-US" w:eastAsia="zh-CN"/>
        </w:rPr>
      </w:pPr>
      <w:r>
        <w:fldChar w:fldCharType="begin"/>
      </w:r>
      <w:r>
        <w:instrText xml:space="preserve"> HYPERLINK \l "_Toc55641522" </w:instrText>
      </w:r>
      <w:r>
        <w:fldChar w:fldCharType="separate"/>
      </w:r>
      <w:r>
        <w:rPr>
          <w:rStyle w:val="31"/>
          <w:rFonts w:hint="eastAsia" w:ascii="楷体" w:hAnsi="楷体"/>
        </w:rPr>
        <w:t>第</w:t>
      </w:r>
      <w:r>
        <w:rPr>
          <w:rStyle w:val="31"/>
          <w:rFonts w:hint="eastAsia" w:ascii="楷体" w:hAnsi="楷体"/>
          <w:lang w:eastAsia="zh-CN"/>
        </w:rPr>
        <w:t>五</w:t>
      </w:r>
      <w:r>
        <w:rPr>
          <w:rStyle w:val="31"/>
          <w:rFonts w:hint="eastAsia" w:ascii="楷体" w:hAnsi="楷体"/>
        </w:rPr>
        <w:t>章</w:t>
      </w:r>
      <w:r>
        <w:rPr>
          <w:rStyle w:val="31"/>
          <w:rFonts w:ascii="楷体" w:hAnsi="楷体"/>
        </w:rPr>
        <w:t xml:space="preserve"> </w:t>
      </w:r>
      <w:r>
        <w:rPr>
          <w:rStyle w:val="31"/>
          <w:rFonts w:hint="eastAsia" w:ascii="楷体" w:hAnsi="楷体"/>
        </w:rPr>
        <w:t>安全装置</w:t>
      </w:r>
      <w:r>
        <w:tab/>
      </w:r>
      <w:r>
        <w:fldChar w:fldCharType="end"/>
      </w:r>
      <w:r>
        <w:rPr>
          <w:rFonts w:hint="eastAsia"/>
          <w:lang w:val="en-US" w:eastAsia="zh-CN"/>
        </w:rPr>
        <w:t>52</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"_Toc55641523" </w:instrText>
      </w:r>
      <w:r>
        <w:fldChar w:fldCharType="separate"/>
      </w:r>
      <w:r>
        <w:rPr>
          <w:rStyle w:val="31"/>
          <w:rFonts w:hint="eastAsia"/>
        </w:rPr>
        <w:t>第</w:t>
      </w:r>
      <w:r>
        <w:rPr>
          <w:rStyle w:val="31"/>
          <w:rFonts w:hint="eastAsia"/>
          <w:lang w:eastAsia="zh-CN"/>
        </w:rPr>
        <w:t>六</w:t>
      </w:r>
      <w:r>
        <w:rPr>
          <w:rStyle w:val="31"/>
          <w:rFonts w:hint="eastAsia"/>
        </w:rPr>
        <w:t>章</w:t>
      </w:r>
      <w:r>
        <w:rPr>
          <w:rStyle w:val="31"/>
        </w:rPr>
        <w:t xml:space="preserve"> </w:t>
      </w:r>
      <w:r>
        <w:rPr>
          <w:rStyle w:val="31"/>
          <w:rFonts w:hint="eastAsia"/>
        </w:rPr>
        <w:t>电控系统</w:t>
      </w:r>
      <w:r>
        <w:tab/>
      </w:r>
      <w:r>
        <w:rPr>
          <w:rFonts w:hint="eastAsia"/>
          <w:lang w:val="en-US" w:eastAsia="zh-CN"/>
        </w:rPr>
        <w:t>6</w:t>
      </w:r>
      <w:r>
        <w:fldChar w:fldCharType="end"/>
      </w:r>
      <w:r>
        <w:rPr>
          <w:rFonts w:hint="eastAsia"/>
          <w:lang w:val="en-US" w:eastAsia="zh-CN"/>
        </w:rPr>
        <w:t>4</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"_Toc55641524" </w:instrText>
      </w:r>
      <w:r>
        <w:fldChar w:fldCharType="separate"/>
      </w:r>
      <w:r>
        <w:rPr>
          <w:rStyle w:val="31"/>
          <w:rFonts w:hint="eastAsia"/>
        </w:rPr>
        <w:t>第</w:t>
      </w:r>
      <w:r>
        <w:rPr>
          <w:rStyle w:val="31"/>
          <w:rFonts w:hint="eastAsia"/>
          <w:lang w:eastAsia="zh-CN"/>
        </w:rPr>
        <w:t>七</w:t>
      </w:r>
      <w:r>
        <w:rPr>
          <w:rStyle w:val="31"/>
          <w:rFonts w:hint="eastAsia"/>
        </w:rPr>
        <w:t>章</w:t>
      </w:r>
      <w:r>
        <w:rPr>
          <w:rStyle w:val="31"/>
        </w:rPr>
        <w:t xml:space="preserve"> </w:t>
      </w:r>
      <w:r>
        <w:rPr>
          <w:rStyle w:val="31"/>
          <w:rFonts w:hint="eastAsia"/>
        </w:rPr>
        <w:t>起升机构</w:t>
      </w:r>
      <w:r>
        <w:tab/>
      </w:r>
      <w:r>
        <w:rPr>
          <w:rFonts w:hint="eastAsia"/>
          <w:lang w:val="en-US" w:eastAsia="zh-CN"/>
        </w:rPr>
        <w:t>9</w:t>
      </w:r>
      <w:r>
        <w:fldChar w:fldCharType="end"/>
      </w:r>
      <w:r>
        <w:rPr>
          <w:rFonts w:hint="eastAsia"/>
          <w:lang w:val="en-US" w:eastAsia="zh-CN"/>
        </w:rPr>
        <w:t>2</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"_Toc55641525" </w:instrText>
      </w:r>
      <w:r>
        <w:fldChar w:fldCharType="separate"/>
      </w:r>
      <w:r>
        <w:rPr>
          <w:rStyle w:val="31"/>
          <w:rFonts w:hint="eastAsia"/>
        </w:rPr>
        <w:t>第</w:t>
      </w:r>
      <w:r>
        <w:rPr>
          <w:rStyle w:val="31"/>
          <w:rFonts w:hint="eastAsia"/>
          <w:lang w:eastAsia="zh-CN"/>
        </w:rPr>
        <w:t>八</w:t>
      </w:r>
      <w:r>
        <w:rPr>
          <w:rStyle w:val="31"/>
          <w:rFonts w:hint="eastAsia"/>
        </w:rPr>
        <w:t>章</w:t>
      </w:r>
      <w:r>
        <w:rPr>
          <w:rStyle w:val="31"/>
        </w:rPr>
        <w:t xml:space="preserve"> </w:t>
      </w:r>
      <w:r>
        <w:rPr>
          <w:rStyle w:val="31"/>
          <w:rFonts w:hint="eastAsia"/>
        </w:rPr>
        <w:t>回转机构</w:t>
      </w:r>
      <w:r>
        <w:tab/>
      </w:r>
      <w:r>
        <w:rPr>
          <w:rFonts w:hint="eastAsia"/>
          <w:lang w:val="en-US" w:eastAsia="zh-CN"/>
        </w:rPr>
        <w:t>9</w:t>
      </w:r>
      <w:r>
        <w:fldChar w:fldCharType="end"/>
      </w:r>
      <w:r>
        <w:rPr>
          <w:rFonts w:hint="eastAsia"/>
          <w:lang w:val="en-US" w:eastAsia="zh-CN"/>
        </w:rPr>
        <w:t>6</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"_Toc55641526" </w:instrText>
      </w:r>
      <w:r>
        <w:fldChar w:fldCharType="separate"/>
      </w:r>
      <w:r>
        <w:rPr>
          <w:rStyle w:val="31"/>
          <w:rFonts w:hint="eastAsia" w:ascii="楷体" w:hAnsi="楷体"/>
        </w:rPr>
        <w:t>第</w:t>
      </w:r>
      <w:r>
        <w:rPr>
          <w:rStyle w:val="31"/>
          <w:rFonts w:hint="eastAsia" w:ascii="楷体" w:hAnsi="楷体"/>
          <w:lang w:eastAsia="zh-CN"/>
        </w:rPr>
        <w:t>九</w:t>
      </w:r>
      <w:r>
        <w:rPr>
          <w:rStyle w:val="31"/>
          <w:rFonts w:hint="eastAsia" w:ascii="楷体" w:hAnsi="楷体"/>
        </w:rPr>
        <w:t>章</w:t>
      </w:r>
      <w:r>
        <w:rPr>
          <w:rStyle w:val="31"/>
          <w:rFonts w:ascii="楷体" w:hAnsi="楷体"/>
        </w:rPr>
        <w:t xml:space="preserve"> </w:t>
      </w:r>
      <w:r>
        <w:rPr>
          <w:rStyle w:val="31"/>
          <w:rFonts w:hint="eastAsia" w:ascii="楷体" w:hAnsi="楷体"/>
          <w:lang w:eastAsia="zh-CN"/>
        </w:rPr>
        <w:t>变幅</w:t>
      </w:r>
      <w:r>
        <w:rPr>
          <w:rStyle w:val="31"/>
          <w:rFonts w:hint="eastAsia" w:ascii="楷体" w:hAnsi="楷体"/>
        </w:rPr>
        <w:t>机构</w:t>
      </w:r>
      <w:r>
        <w:tab/>
      </w:r>
      <w:r>
        <w:fldChar w:fldCharType="begin"/>
      </w:r>
      <w:r>
        <w:instrText xml:space="preserve"> PAGEREF _Toc55641526 \h </w:instrText>
      </w:r>
      <w:r>
        <w:fldChar w:fldCharType="separate"/>
      </w:r>
      <w:r>
        <w:t>1</w:t>
      </w:r>
      <w:r>
        <w:rPr>
          <w:rFonts w:hint="eastAsia"/>
          <w:lang w:val="en-US" w:eastAsia="zh-CN"/>
        </w:rPr>
        <w:t>0</w:t>
      </w:r>
      <w:r>
        <w:fldChar w:fldCharType="end"/>
      </w:r>
      <w:r>
        <w:fldChar w:fldCharType="end"/>
      </w:r>
      <w:r>
        <w:rPr>
          <w:rFonts w:hint="eastAsia"/>
          <w:lang w:val="en-US" w:eastAsia="zh-CN"/>
        </w:rPr>
        <w:t>1</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"_Toc55641528" </w:instrText>
      </w:r>
      <w:r>
        <w:fldChar w:fldCharType="separate"/>
      </w:r>
      <w:r>
        <w:rPr>
          <w:rStyle w:val="31"/>
          <w:rFonts w:hint="eastAsia" w:ascii="楷体" w:hAnsi="楷体"/>
        </w:rPr>
        <w:t>第十章</w:t>
      </w:r>
      <w:r>
        <w:rPr>
          <w:rStyle w:val="31"/>
          <w:rFonts w:ascii="楷体" w:hAnsi="楷体"/>
        </w:rPr>
        <w:t xml:space="preserve"> </w:t>
      </w:r>
      <w:r>
        <w:rPr>
          <w:rStyle w:val="31"/>
          <w:rFonts w:hint="eastAsia" w:ascii="楷体" w:hAnsi="楷体"/>
        </w:rPr>
        <w:t>钢丝绳安装检验规定</w:t>
      </w:r>
      <w:r>
        <w:tab/>
      </w:r>
      <w:r>
        <w:fldChar w:fldCharType="begin"/>
      </w:r>
      <w:r>
        <w:instrText xml:space="preserve"> PAGEREF _Toc55641528 \h </w:instrText>
      </w:r>
      <w:r>
        <w:fldChar w:fldCharType="separate"/>
      </w:r>
      <w:r>
        <w:t>1</w:t>
      </w:r>
      <w:r>
        <w:rPr>
          <w:rFonts w:hint="eastAsia"/>
          <w:lang w:val="en-US" w:eastAsia="zh-CN"/>
        </w:rPr>
        <w:t>0</w:t>
      </w:r>
      <w:r>
        <w:fldChar w:fldCharType="end"/>
      </w:r>
      <w:r>
        <w:fldChar w:fldCharType="end"/>
      </w:r>
      <w:r>
        <w:rPr>
          <w:rFonts w:hint="eastAsia"/>
          <w:lang w:val="en-US" w:eastAsia="zh-CN"/>
        </w:rPr>
        <w:t>4</w:t>
      </w:r>
    </w:p>
    <w:p>
      <w:pPr>
        <w:pStyle w:val="21"/>
        <w:tabs>
          <w:tab w:val="right" w:leader="dot" w:pos="8494"/>
        </w:tabs>
        <w:spacing w:line="480" w:lineRule="auto"/>
        <w:rPr>
          <w:rFonts w:hint="eastAsia" w:eastAsia="楷体" w:cstheme="minorBidi"/>
          <w:bCs w:val="0"/>
          <w:iCs w:val="0"/>
          <w:sz w:val="21"/>
          <w:szCs w:val="22"/>
          <w:lang w:val="en-US" w:eastAsia="zh-CN"/>
        </w:rPr>
      </w:pPr>
      <w:r>
        <w:fldChar w:fldCharType="begin"/>
      </w:r>
      <w:r>
        <w:instrText xml:space="preserve"> HYPERLINK \l "_Toc55641529" </w:instrText>
      </w:r>
      <w:r>
        <w:fldChar w:fldCharType="separate"/>
      </w:r>
      <w:r>
        <w:rPr>
          <w:rStyle w:val="31"/>
          <w:rFonts w:hint="eastAsia"/>
        </w:rPr>
        <w:t>第十</w:t>
      </w:r>
      <w:r>
        <w:rPr>
          <w:rStyle w:val="31"/>
          <w:rFonts w:hint="eastAsia"/>
          <w:lang w:eastAsia="zh-CN"/>
        </w:rPr>
        <w:t>一</w:t>
      </w:r>
      <w:r>
        <w:rPr>
          <w:rStyle w:val="31"/>
          <w:rFonts w:hint="eastAsia"/>
        </w:rPr>
        <w:t>章</w:t>
      </w:r>
      <w:r>
        <w:rPr>
          <w:rStyle w:val="31"/>
        </w:rPr>
        <w:t xml:space="preserve"> </w:t>
      </w:r>
      <w:r>
        <w:rPr>
          <w:rStyle w:val="31"/>
          <w:rFonts w:hint="eastAsia"/>
          <w:lang w:eastAsia="zh-CN"/>
        </w:rPr>
        <w:t>屋面起重机</w:t>
      </w:r>
      <w:r>
        <w:rPr>
          <w:rStyle w:val="31"/>
          <w:rFonts w:hint="eastAsia"/>
        </w:rPr>
        <w:t>保养和维护</w:t>
      </w:r>
      <w:r>
        <w:tab/>
      </w:r>
      <w:r>
        <w:fldChar w:fldCharType="begin"/>
      </w:r>
      <w:r>
        <w:instrText xml:space="preserve"> PAGEREF _Toc55641529 \h </w:instrText>
      </w:r>
      <w:r>
        <w:fldChar w:fldCharType="separate"/>
      </w:r>
      <w:r>
        <w:t>1</w:t>
      </w:r>
      <w:r>
        <w:rPr>
          <w:rFonts w:hint="eastAsia"/>
          <w:lang w:val="en-US" w:eastAsia="zh-CN"/>
        </w:rPr>
        <w:t>1</w:t>
      </w:r>
      <w:r>
        <w:fldChar w:fldCharType="end"/>
      </w:r>
      <w:r>
        <w:fldChar w:fldCharType="end"/>
      </w:r>
      <w:r>
        <w:rPr>
          <w:rFonts w:hint="eastAsia"/>
          <w:lang w:val="en-US" w:eastAsia="zh-CN"/>
        </w:rPr>
        <w:t>3</w:t>
      </w:r>
    </w:p>
    <w:p>
      <w:pPr>
        <w:spacing w:line="480" w:lineRule="auto"/>
      </w:pPr>
      <w:r>
        <w:fldChar w:fldCharType="end"/>
      </w:r>
    </w:p>
    <w:p>
      <w:pPr>
        <w:ind w:right="90" w:rightChars="32"/>
        <w:rPr>
          <w:rFonts w:ascii="楷体" w:hAnsi="楷体"/>
          <w:sz w:val="52"/>
          <w:szCs w:val="52"/>
        </w:rPr>
        <w:sectPr>
          <w:pgSz w:w="11906" w:h="16838"/>
          <w:pgMar w:top="1134" w:right="1701" w:bottom="1134" w:left="1701" w:header="737" w:footer="737" w:gutter="0"/>
          <w:pgNumType w:start="1"/>
          <w:cols w:space="425" w:num="1"/>
          <w:docGrid w:linePitch="312" w:charSpace="0"/>
        </w:sectPr>
      </w:pPr>
    </w:p>
    <w:p>
      <w:pPr>
        <w:ind w:right="90" w:rightChars="32"/>
        <w:rPr>
          <w:rFonts w:ascii="楷体" w:hAnsi="楷体"/>
          <w:sz w:val="52"/>
          <w:szCs w:val="52"/>
        </w:rPr>
      </w:pPr>
    </w:p>
    <w:p>
      <w:pPr>
        <w:ind w:right="90" w:rightChars="32"/>
        <w:rPr>
          <w:rFonts w:hint="eastAsia" w:ascii="楷体" w:hAnsi="楷体" w:eastAsia="楷体"/>
          <w:sz w:val="52"/>
          <w:szCs w:val="52"/>
          <w:lang w:eastAsia="zh-CN"/>
        </w:rPr>
      </w:pPr>
      <w:r>
        <w:rPr>
          <w:rFonts w:hint="eastAsia" w:ascii="楷体" w:hAnsi="楷体"/>
          <w:sz w:val="52"/>
          <w:szCs w:val="52"/>
          <w:lang w:eastAsia="zh-CN"/>
        </w:rPr>
        <w:t>BNK50.5</w:t>
      </w:r>
    </w:p>
    <w:p>
      <w:pPr>
        <w:ind w:right="90" w:rightChars="32"/>
        <w:rPr>
          <w:rFonts w:hint="eastAsia" w:ascii="楷体" w:hAnsi="楷体" w:eastAsia="楷体"/>
          <w:sz w:val="52"/>
          <w:szCs w:val="52"/>
          <w:lang w:eastAsia="zh-CN"/>
        </w:rPr>
      </w:pPr>
      <w:r>
        <w:rPr>
          <w:rFonts w:hint="eastAsia" w:ascii="楷体" w:hAnsi="楷体"/>
          <w:sz w:val="52"/>
          <w:szCs w:val="52"/>
          <w:lang w:eastAsia="zh-CN"/>
        </w:rPr>
        <w:t>屋面起重机</w:t>
      </w: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jc w:val="center"/>
        <w:rPr>
          <w:sz w:val="72"/>
          <w:szCs w:val="72"/>
        </w:rPr>
      </w:pPr>
      <w:bookmarkStart w:id="0" w:name="_Toc444609385"/>
      <w:bookmarkStart w:id="1" w:name="_Toc444590244"/>
      <w:r>
        <w:rPr>
          <w:rFonts w:hint="eastAsia"/>
          <w:sz w:val="72"/>
          <w:szCs w:val="72"/>
        </w:rPr>
        <w:t>第一部分安装使用说明</w:t>
      </w:r>
      <w:bookmarkEnd w:id="0"/>
      <w:bookmarkEnd w:id="1"/>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jc w:val="center"/>
        <w:rPr>
          <w:rFonts w:ascii="楷体" w:hAnsi="楷体"/>
          <w:sz w:val="72"/>
          <w:szCs w:val="72"/>
        </w:rPr>
      </w:pPr>
      <w:r>
        <w:rPr>
          <w:rFonts w:hint="eastAsia" w:ascii="楷体" w:hAnsi="楷体"/>
          <w:sz w:val="72"/>
          <w:szCs w:val="72"/>
        </w:rPr>
        <w:t>大汉科技股份有限公司</w:t>
      </w:r>
    </w:p>
    <w:p>
      <w:pPr>
        <w:pStyle w:val="2"/>
        <w:ind w:right="90" w:rightChars="32"/>
        <w:rPr>
          <w:rFonts w:ascii="楷体" w:hAnsi="楷体"/>
        </w:rPr>
        <w:sectPr>
          <w:pgSz w:w="11906" w:h="16838"/>
          <w:pgMar w:top="1134" w:right="1701" w:bottom="1134" w:left="1701" w:header="737" w:footer="737" w:gutter="0"/>
          <w:pgNumType w:start="1"/>
          <w:cols w:space="425" w:num="1"/>
          <w:titlePg/>
          <w:docGrid w:linePitch="381" w:charSpace="0"/>
        </w:sectPr>
      </w:pPr>
      <w:bookmarkStart w:id="2" w:name="_Toc444609386"/>
    </w:p>
    <w:p>
      <w:pPr>
        <w:pStyle w:val="2"/>
        <w:ind w:right="90" w:rightChars="32"/>
        <w:rPr>
          <w:rFonts w:ascii="楷体" w:hAnsi="楷体"/>
        </w:rPr>
      </w:pPr>
      <w:bookmarkStart w:id="3" w:name="_Toc55641517"/>
      <w:bookmarkStart w:id="4" w:name="_Toc55641244"/>
      <w:r>
        <w:rPr>
          <w:rFonts w:hint="eastAsia" w:ascii="楷体" w:hAnsi="楷体"/>
        </w:rPr>
        <w:t>第一章 整机性能</w:t>
      </w:r>
      <w:bookmarkEnd w:id="2"/>
      <w:bookmarkEnd w:id="3"/>
      <w:bookmarkEnd w:id="4"/>
    </w:p>
    <w:p>
      <w:pPr>
        <w:pStyle w:val="4"/>
      </w:pPr>
      <w:bookmarkStart w:id="5" w:name="_Toc444609387"/>
      <w:r>
        <w:rPr>
          <w:rFonts w:hint="eastAsia"/>
        </w:rPr>
        <w:t>一、总图</w:t>
      </w:r>
      <w:bookmarkEnd w:id="5"/>
      <w:r>
        <w:rPr>
          <w:rFonts w:hint="eastAsia"/>
        </w:rPr>
        <w:t>和主要性能参数</w:t>
      </w:r>
    </w:p>
    <w:p>
      <w:pPr>
        <w:ind w:right="90" w:rightChars="32"/>
        <w:jc w:val="center"/>
        <w:rPr>
          <w:rFonts w:hint="eastAsia"/>
        </w:rPr>
      </w:pPr>
      <w:r>
        <w:rPr>
          <w:rFonts w:ascii="楷体" w:hAnsi="楷体"/>
        </w:rPr>
        <w:drawing>
          <wp:inline distT="0" distB="0" distL="0" distR="0">
            <wp:extent cx="5490845" cy="5154930"/>
            <wp:effectExtent l="0" t="0" r="14605" b="7620"/>
            <wp:docPr id="299" name="图片 298" descr="F:\大汉转正后工作\图纸\5吨屋面吊\说明书用图改\总.jpg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8" descr="F:\大汉转正后工作\图纸\5吨屋面吊\说明书用图改\总.jpg总"/>
                    <pic:cNvPicPr>
                      <a:picLocks noChangeAspect="1"/>
                    </pic:cNvPicPr>
                  </pic:nvPicPr>
                  <pic:blipFill>
                    <a:blip r:embed="rId14"/>
                    <a:srcRect l="15394" t="5444" r="20292" b="9155"/>
                    <a:stretch>
                      <a:fillRect/>
                    </a:stretch>
                  </pic:blipFill>
                  <pic:spPr>
                    <a:xfrm>
                      <a:off x="0" y="0"/>
                      <a:ext cx="5490845" cy="5154930"/>
                    </a:xfrm>
                    <a:prstGeom prst="rect">
                      <a:avLst/>
                    </a:prstGeom>
                  </pic:spPr>
                </pic:pic>
              </a:graphicData>
            </a:graphic>
          </wp:inline>
        </w:drawing>
      </w:r>
      <w:bookmarkStart w:id="6" w:name="_Toc444609388"/>
      <w:bookmarkStart w:id="7" w:name="_Toc407094125"/>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pStyle w:val="4"/>
      </w:pPr>
      <w:r>
        <w:rPr>
          <w:rFonts w:hint="eastAsia"/>
        </w:rPr>
        <w:t>二、</w:t>
      </w:r>
      <w:r>
        <w:rPr>
          <w:rFonts w:hint="eastAsia"/>
          <w:lang w:eastAsia="zh-CN"/>
        </w:rPr>
        <w:t>屋面起重机</w:t>
      </w:r>
      <w:r>
        <w:rPr>
          <w:rFonts w:hint="eastAsia"/>
        </w:rPr>
        <w:t>性能参数</w:t>
      </w:r>
    </w:p>
    <w:tbl>
      <w:tblPr>
        <w:tblStyle w:val="27"/>
        <w:tblW w:w="8929" w:type="dxa"/>
        <w:tblInd w:w="12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0"/>
        <w:gridCol w:w="357"/>
        <w:gridCol w:w="552"/>
        <w:gridCol w:w="236"/>
        <w:gridCol w:w="1586"/>
        <w:gridCol w:w="1099"/>
        <w:gridCol w:w="874"/>
        <w:gridCol w:w="1062"/>
        <w:gridCol w:w="268"/>
        <w:gridCol w:w="793"/>
        <w:gridCol w:w="1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397" w:type="dxa"/>
            <w:gridSpan w:val="2"/>
            <w:vAlign w:val="center"/>
          </w:tcPr>
          <w:p>
            <w:pPr>
              <w:spacing w:line="240" w:lineRule="auto"/>
              <w:ind w:right="280" w:rightChars="100"/>
              <w:jc w:val="center"/>
              <w:rPr>
                <w:rFonts w:hint="eastAsia"/>
                <w:sz w:val="21"/>
                <w:szCs w:val="21"/>
              </w:rPr>
            </w:pPr>
            <w:r>
              <w:rPr>
                <w:rFonts w:hint="eastAsia"/>
                <w:sz w:val="21"/>
                <w:szCs w:val="21"/>
              </w:rPr>
              <w:t>利用等级</w:t>
            </w:r>
          </w:p>
        </w:tc>
        <w:tc>
          <w:tcPr>
            <w:tcW w:w="788" w:type="dxa"/>
            <w:gridSpan w:val="2"/>
            <w:vAlign w:val="center"/>
          </w:tcPr>
          <w:p>
            <w:pPr>
              <w:spacing w:line="240" w:lineRule="auto"/>
              <w:ind w:right="280" w:rightChars="100"/>
              <w:jc w:val="center"/>
              <w:rPr>
                <w:rFonts w:hint="eastAsia"/>
                <w:sz w:val="21"/>
                <w:szCs w:val="21"/>
              </w:rPr>
            </w:pPr>
            <w:r>
              <w:rPr>
                <w:rFonts w:hint="eastAsia"/>
                <w:sz w:val="21"/>
                <w:szCs w:val="21"/>
              </w:rPr>
              <w:t>U5</w:t>
            </w:r>
          </w:p>
        </w:tc>
        <w:tc>
          <w:tcPr>
            <w:tcW w:w="4889" w:type="dxa"/>
            <w:gridSpan w:val="5"/>
            <w:vAlign w:val="center"/>
          </w:tcPr>
          <w:p>
            <w:pPr>
              <w:spacing w:line="240" w:lineRule="auto"/>
              <w:ind w:right="280" w:rightChars="100"/>
              <w:jc w:val="center"/>
              <w:rPr>
                <w:rFonts w:hint="eastAsia"/>
                <w:sz w:val="21"/>
                <w:szCs w:val="21"/>
              </w:rPr>
            </w:pPr>
            <w:r>
              <w:rPr>
                <w:rFonts w:hint="eastAsia"/>
                <w:sz w:val="21"/>
                <w:szCs w:val="21"/>
              </w:rPr>
              <w:t>安装、拆卸时最大安装高度处的风级</w:t>
            </w:r>
          </w:p>
        </w:tc>
        <w:tc>
          <w:tcPr>
            <w:tcW w:w="1855" w:type="dxa"/>
            <w:gridSpan w:val="2"/>
            <w:vAlign w:val="center"/>
          </w:tcPr>
          <w:p>
            <w:pPr>
              <w:spacing w:line="240" w:lineRule="auto"/>
              <w:ind w:right="280" w:rightChars="100"/>
              <w:jc w:val="center"/>
              <w:rPr>
                <w:rFonts w:hint="eastAsia"/>
                <w:sz w:val="21"/>
                <w:szCs w:val="21"/>
              </w:rPr>
            </w:pPr>
            <w:r>
              <w:rPr>
                <w:rFonts w:hint="eastAsia"/>
                <w:sz w:val="21"/>
                <w:szCs w:val="21"/>
              </w:rPr>
              <w:t>≤4级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397" w:type="dxa"/>
            <w:gridSpan w:val="2"/>
            <w:vAlign w:val="center"/>
          </w:tcPr>
          <w:p>
            <w:pPr>
              <w:spacing w:line="240" w:lineRule="auto"/>
              <w:ind w:right="280" w:rightChars="100"/>
              <w:jc w:val="center"/>
              <w:rPr>
                <w:rFonts w:hint="eastAsia"/>
                <w:sz w:val="21"/>
                <w:szCs w:val="21"/>
              </w:rPr>
            </w:pPr>
            <w:r>
              <w:rPr>
                <w:rFonts w:hint="eastAsia"/>
                <w:sz w:val="21"/>
                <w:szCs w:val="21"/>
              </w:rPr>
              <w:t>载荷状态</w:t>
            </w:r>
          </w:p>
        </w:tc>
        <w:tc>
          <w:tcPr>
            <w:tcW w:w="788" w:type="dxa"/>
            <w:gridSpan w:val="2"/>
            <w:vAlign w:val="center"/>
          </w:tcPr>
          <w:p>
            <w:pPr>
              <w:spacing w:line="240" w:lineRule="auto"/>
              <w:ind w:right="280" w:rightChars="100"/>
              <w:jc w:val="center"/>
              <w:rPr>
                <w:rFonts w:hint="eastAsia"/>
                <w:sz w:val="21"/>
                <w:szCs w:val="21"/>
              </w:rPr>
            </w:pPr>
            <w:r>
              <w:rPr>
                <w:rFonts w:hint="eastAsia"/>
                <w:sz w:val="21"/>
                <w:szCs w:val="21"/>
              </w:rPr>
              <w:t>Q2</w:t>
            </w:r>
          </w:p>
        </w:tc>
        <w:tc>
          <w:tcPr>
            <w:tcW w:w="4889" w:type="dxa"/>
            <w:gridSpan w:val="5"/>
            <w:vAlign w:val="center"/>
          </w:tcPr>
          <w:p>
            <w:pPr>
              <w:spacing w:line="240" w:lineRule="auto"/>
              <w:ind w:right="280" w:rightChars="100"/>
              <w:jc w:val="center"/>
              <w:rPr>
                <w:rFonts w:hint="eastAsia"/>
                <w:sz w:val="21"/>
                <w:szCs w:val="21"/>
              </w:rPr>
            </w:pPr>
            <w:r>
              <w:rPr>
                <w:rFonts w:hint="eastAsia"/>
                <w:sz w:val="21"/>
                <w:szCs w:val="21"/>
              </w:rPr>
              <w:t>工作状态风级</w:t>
            </w:r>
          </w:p>
        </w:tc>
        <w:tc>
          <w:tcPr>
            <w:tcW w:w="1855" w:type="dxa"/>
            <w:gridSpan w:val="2"/>
            <w:vAlign w:val="center"/>
          </w:tcPr>
          <w:p>
            <w:pPr>
              <w:spacing w:line="240" w:lineRule="auto"/>
              <w:ind w:right="280" w:rightChars="100"/>
              <w:jc w:val="center"/>
              <w:rPr>
                <w:rFonts w:hint="eastAsia"/>
                <w:sz w:val="21"/>
                <w:szCs w:val="21"/>
              </w:rPr>
            </w:pPr>
            <w:r>
              <w:rPr>
                <w:rFonts w:hint="eastAsia"/>
                <w:sz w:val="21"/>
                <w:szCs w:val="21"/>
              </w:rPr>
              <w:t>≤6级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397" w:type="dxa"/>
            <w:gridSpan w:val="2"/>
            <w:vAlign w:val="center"/>
          </w:tcPr>
          <w:p>
            <w:pPr>
              <w:spacing w:line="240" w:lineRule="auto"/>
              <w:ind w:right="280" w:rightChars="100"/>
              <w:jc w:val="center"/>
              <w:rPr>
                <w:rFonts w:hint="eastAsia"/>
                <w:sz w:val="21"/>
                <w:szCs w:val="21"/>
              </w:rPr>
            </w:pPr>
            <w:r>
              <w:rPr>
                <w:rFonts w:hint="eastAsia"/>
                <w:sz w:val="21"/>
                <w:szCs w:val="21"/>
              </w:rPr>
              <w:t>工作级别</w:t>
            </w:r>
          </w:p>
        </w:tc>
        <w:tc>
          <w:tcPr>
            <w:tcW w:w="788" w:type="dxa"/>
            <w:gridSpan w:val="2"/>
            <w:vAlign w:val="center"/>
          </w:tcPr>
          <w:p>
            <w:pPr>
              <w:spacing w:line="240" w:lineRule="auto"/>
              <w:ind w:right="280" w:rightChars="100"/>
              <w:jc w:val="center"/>
              <w:rPr>
                <w:rFonts w:hint="eastAsia"/>
                <w:sz w:val="21"/>
                <w:szCs w:val="21"/>
                <w:lang w:eastAsia="zh-CN"/>
              </w:rPr>
            </w:pPr>
            <w:r>
              <w:rPr>
                <w:rFonts w:hint="eastAsia"/>
                <w:sz w:val="21"/>
                <w:szCs w:val="21"/>
              </w:rPr>
              <w:t>A</w:t>
            </w:r>
            <w:r>
              <w:rPr>
                <w:rFonts w:hint="eastAsia"/>
                <w:sz w:val="21"/>
                <w:szCs w:val="21"/>
                <w:lang w:val="en-US" w:eastAsia="zh-CN"/>
              </w:rPr>
              <w:t>4</w:t>
            </w:r>
          </w:p>
        </w:tc>
        <w:tc>
          <w:tcPr>
            <w:tcW w:w="4889" w:type="dxa"/>
            <w:gridSpan w:val="5"/>
            <w:vAlign w:val="center"/>
          </w:tcPr>
          <w:p>
            <w:pPr>
              <w:spacing w:line="240" w:lineRule="auto"/>
              <w:ind w:right="280" w:rightChars="100"/>
              <w:jc w:val="center"/>
              <w:rPr>
                <w:rFonts w:hint="eastAsia"/>
                <w:sz w:val="21"/>
                <w:szCs w:val="21"/>
              </w:rPr>
            </w:pPr>
            <w:r>
              <w:rPr>
                <w:rFonts w:hint="eastAsia"/>
                <w:sz w:val="21"/>
                <w:szCs w:val="21"/>
              </w:rPr>
              <w:t>非工作状态风级</w:t>
            </w:r>
          </w:p>
        </w:tc>
        <w:tc>
          <w:tcPr>
            <w:tcW w:w="1855" w:type="dxa"/>
            <w:gridSpan w:val="2"/>
            <w:vAlign w:val="center"/>
          </w:tcPr>
          <w:p>
            <w:pPr>
              <w:spacing w:line="240" w:lineRule="auto"/>
              <w:ind w:right="280" w:rightChars="100"/>
              <w:jc w:val="center"/>
              <w:rPr>
                <w:rFonts w:hint="eastAsia"/>
                <w:sz w:val="21"/>
                <w:szCs w:val="21"/>
              </w:rPr>
            </w:pPr>
            <w:r>
              <w:rPr>
                <w:rFonts w:hint="eastAsia"/>
                <w:sz w:val="21"/>
                <w:szCs w:val="21"/>
              </w:rPr>
              <w:t>≤11级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参数名称</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单位</w:t>
            </w:r>
          </w:p>
        </w:tc>
        <w:tc>
          <w:tcPr>
            <w:tcW w:w="4059" w:type="dxa"/>
            <w:gridSpan w:val="5"/>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额定起重力矩</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T*m</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最大起重量</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t</w:t>
            </w:r>
          </w:p>
        </w:tc>
        <w:tc>
          <w:tcPr>
            <w:tcW w:w="4059" w:type="dxa"/>
            <w:gridSpan w:val="5"/>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最大额定起重量允许最大额定幅度</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m</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工作幅度(最小/最大)</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m</w:t>
            </w:r>
          </w:p>
        </w:tc>
        <w:tc>
          <w:tcPr>
            <w:tcW w:w="4059" w:type="dxa"/>
            <w:gridSpan w:val="5"/>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lang w:val="en-US" w:eastAsia="zh-CN"/>
              </w:rPr>
              <w:t>3</w:t>
            </w:r>
            <w:r>
              <w:rPr>
                <w:rFonts w:hint="eastAsia"/>
                <w:sz w:val="21"/>
                <w:szCs w:val="21"/>
              </w:rPr>
              <w:t>/23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最大幅度处允许最大额定起重量</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t</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1.87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起升高度(固定)</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m</w:t>
            </w:r>
          </w:p>
        </w:tc>
        <w:tc>
          <w:tcPr>
            <w:tcW w:w="4059" w:type="dxa"/>
            <w:gridSpan w:val="5"/>
            <w:tcBorders>
              <w:left w:val="single" w:color="auto" w:sz="4" w:space="0"/>
            </w:tcBorders>
            <w:vAlign w:val="center"/>
          </w:tcPr>
          <w:p>
            <w:pPr>
              <w:spacing w:line="240" w:lineRule="auto"/>
              <w:ind w:right="280" w:rightChars="100"/>
              <w:jc w:val="center"/>
              <w:rPr>
                <w:rFonts w:hint="default" w:eastAsia="楷体"/>
                <w:sz w:val="21"/>
                <w:szCs w:val="21"/>
                <w:lang w:val="en-US" w:eastAsia="zh-CN"/>
              </w:rPr>
            </w:pPr>
            <w:r>
              <w:rPr>
                <w:rFonts w:hint="eastAsia"/>
                <w:sz w:val="21"/>
                <w:szCs w:val="21"/>
                <w:lang w:val="en-US" w:eastAsia="zh-CN"/>
              </w:rPr>
              <w:t>21.3~-650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restart"/>
            <w:textDirection w:val="tbRlV"/>
            <w:vAlign w:val="center"/>
          </w:tcPr>
          <w:p>
            <w:pPr>
              <w:spacing w:line="240" w:lineRule="auto"/>
              <w:ind w:right="280" w:rightChars="100"/>
              <w:jc w:val="center"/>
              <w:rPr>
                <w:rFonts w:hint="eastAsia"/>
                <w:sz w:val="21"/>
                <w:szCs w:val="21"/>
              </w:rPr>
            </w:pPr>
            <w:r>
              <w:rPr>
                <w:rFonts w:hint="eastAsia"/>
                <w:sz w:val="21"/>
                <w:szCs w:val="21"/>
              </w:rPr>
              <w:t>起升机构</w:t>
            </w:r>
          </w:p>
        </w:tc>
        <w:tc>
          <w:tcPr>
            <w:tcW w:w="909" w:type="dxa"/>
            <w:gridSpan w:val="2"/>
            <w:vMerge w:val="restart"/>
            <w:textDirection w:val="tbRlV"/>
            <w:vAlign w:val="center"/>
          </w:tcPr>
          <w:p>
            <w:pPr>
              <w:spacing w:line="240" w:lineRule="auto"/>
              <w:ind w:right="280" w:rightChars="100"/>
              <w:jc w:val="center"/>
              <w:rPr>
                <w:rFonts w:hint="eastAsia"/>
                <w:sz w:val="21"/>
                <w:szCs w:val="21"/>
              </w:rPr>
            </w:pPr>
            <w:r>
              <w:rPr>
                <w:rFonts w:hint="eastAsia"/>
                <w:sz w:val="21"/>
                <w:szCs w:val="21"/>
              </w:rPr>
              <w:t>起升速度</w:t>
            </w:r>
          </w:p>
        </w:tc>
        <w:tc>
          <w:tcPr>
            <w:tcW w:w="1822" w:type="dxa"/>
            <w:gridSpan w:val="2"/>
            <w:vAlign w:val="center"/>
          </w:tcPr>
          <w:p>
            <w:pPr>
              <w:spacing w:line="240" w:lineRule="auto"/>
              <w:ind w:right="280" w:rightChars="100"/>
              <w:jc w:val="center"/>
              <w:rPr>
                <w:rFonts w:hint="eastAsia"/>
                <w:sz w:val="21"/>
                <w:szCs w:val="21"/>
              </w:rPr>
            </w:pPr>
            <w:r>
              <w:rPr>
                <w:rFonts w:hint="eastAsia"/>
                <w:sz w:val="21"/>
                <w:szCs w:val="21"/>
              </w:rPr>
              <w:t>倍率</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w:t>
            </w:r>
          </w:p>
        </w:tc>
        <w:tc>
          <w:tcPr>
            <w:tcW w:w="1936" w:type="dxa"/>
            <w:gridSpan w:val="2"/>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1</w:t>
            </w:r>
          </w:p>
        </w:tc>
        <w:tc>
          <w:tcPr>
            <w:tcW w:w="2123" w:type="dxa"/>
            <w:gridSpan w:val="3"/>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8" w:hRule="exact"/>
        </w:trPr>
        <w:tc>
          <w:tcPr>
            <w:tcW w:w="1040" w:type="dxa"/>
            <w:vMerge w:val="continue"/>
            <w:vAlign w:val="center"/>
          </w:tcPr>
          <w:p>
            <w:pPr>
              <w:spacing w:line="240" w:lineRule="auto"/>
              <w:ind w:right="280" w:rightChars="100"/>
              <w:jc w:val="center"/>
              <w:rPr>
                <w:rFonts w:hint="eastAsia"/>
                <w:sz w:val="21"/>
                <w:szCs w:val="21"/>
              </w:rPr>
            </w:pPr>
          </w:p>
        </w:tc>
        <w:tc>
          <w:tcPr>
            <w:tcW w:w="909" w:type="dxa"/>
            <w:gridSpan w:val="2"/>
            <w:vMerge w:val="continue"/>
            <w:vAlign w:val="center"/>
          </w:tcPr>
          <w:p>
            <w:pPr>
              <w:spacing w:line="240" w:lineRule="auto"/>
              <w:ind w:right="280" w:rightChars="100"/>
              <w:jc w:val="center"/>
              <w:rPr>
                <w:rFonts w:hint="eastAsia"/>
                <w:sz w:val="21"/>
                <w:szCs w:val="21"/>
              </w:rPr>
            </w:pPr>
          </w:p>
        </w:tc>
        <w:tc>
          <w:tcPr>
            <w:tcW w:w="1822" w:type="dxa"/>
            <w:gridSpan w:val="2"/>
            <w:vAlign w:val="center"/>
          </w:tcPr>
          <w:p>
            <w:pPr>
              <w:spacing w:line="240" w:lineRule="auto"/>
              <w:ind w:right="280" w:rightChars="100"/>
              <w:jc w:val="center"/>
              <w:rPr>
                <w:rFonts w:hint="eastAsia"/>
                <w:sz w:val="21"/>
                <w:szCs w:val="21"/>
              </w:rPr>
            </w:pPr>
            <w:r>
              <w:rPr>
                <w:rFonts w:hint="eastAsia"/>
                <w:sz w:val="21"/>
                <w:szCs w:val="21"/>
              </w:rPr>
              <w:t>速度</w:t>
            </w:r>
          </w:p>
        </w:tc>
        <w:tc>
          <w:tcPr>
            <w:tcW w:w="1099" w:type="dxa"/>
            <w:tcBorders>
              <w:right w:val="single" w:color="auto" w:sz="4" w:space="0"/>
            </w:tcBorders>
            <w:vAlign w:val="center"/>
          </w:tcPr>
          <w:p>
            <w:pPr>
              <w:spacing w:line="240" w:lineRule="auto"/>
              <w:ind w:right="280" w:rightChars="100"/>
              <w:jc w:val="center"/>
              <w:rPr>
                <w:rFonts w:hint="default" w:eastAsia="楷体"/>
                <w:sz w:val="21"/>
                <w:szCs w:val="21"/>
                <w:lang w:val="en-US" w:eastAsia="zh-CN"/>
              </w:rPr>
            </w:pPr>
            <w:r>
              <w:rPr>
                <w:rFonts w:hint="eastAsia"/>
                <w:sz w:val="21"/>
                <w:szCs w:val="21"/>
              </w:rPr>
              <w:t>m/m</w:t>
            </w:r>
            <w:r>
              <w:rPr>
                <w:rFonts w:hint="eastAsia"/>
                <w:sz w:val="21"/>
                <w:szCs w:val="21"/>
                <w:lang w:val="en-US" w:eastAsia="zh-CN"/>
              </w:rPr>
              <w:t>in</w:t>
            </w:r>
          </w:p>
        </w:tc>
        <w:tc>
          <w:tcPr>
            <w:tcW w:w="874" w:type="dxa"/>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rPr>
              <w:t>0~</w:t>
            </w:r>
            <w:r>
              <w:rPr>
                <w:rFonts w:hint="eastAsia"/>
                <w:sz w:val="21"/>
                <w:szCs w:val="21"/>
                <w:lang w:val="en-US" w:eastAsia="zh-CN"/>
              </w:rPr>
              <w:t>40</w:t>
            </w:r>
          </w:p>
        </w:tc>
        <w:tc>
          <w:tcPr>
            <w:tcW w:w="1062" w:type="dxa"/>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rPr>
              <w:t>0~</w:t>
            </w:r>
            <w:r>
              <w:rPr>
                <w:rFonts w:hint="eastAsia"/>
                <w:sz w:val="21"/>
                <w:szCs w:val="21"/>
                <w:lang w:val="en-US" w:eastAsia="zh-CN"/>
              </w:rPr>
              <w:t>80</w:t>
            </w:r>
          </w:p>
        </w:tc>
        <w:tc>
          <w:tcPr>
            <w:tcW w:w="1061" w:type="dxa"/>
            <w:gridSpan w:val="2"/>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rPr>
              <w:t>0~</w:t>
            </w:r>
            <w:r>
              <w:rPr>
                <w:rFonts w:hint="eastAsia"/>
                <w:sz w:val="21"/>
                <w:szCs w:val="21"/>
                <w:lang w:val="en-US" w:eastAsia="zh-CN"/>
              </w:rPr>
              <w:t>20</w:t>
            </w:r>
          </w:p>
        </w:tc>
        <w:tc>
          <w:tcPr>
            <w:tcW w:w="1062" w:type="dxa"/>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rPr>
              <w:t>0~</w:t>
            </w:r>
            <w:r>
              <w:rPr>
                <w:rFonts w:hint="eastAsia"/>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continue"/>
            <w:vAlign w:val="center"/>
          </w:tcPr>
          <w:p>
            <w:pPr>
              <w:spacing w:line="240" w:lineRule="auto"/>
              <w:ind w:right="280" w:rightChars="100"/>
              <w:jc w:val="center"/>
              <w:rPr>
                <w:rFonts w:hint="eastAsia"/>
                <w:sz w:val="21"/>
                <w:szCs w:val="21"/>
              </w:rPr>
            </w:pPr>
          </w:p>
        </w:tc>
        <w:tc>
          <w:tcPr>
            <w:tcW w:w="909" w:type="dxa"/>
            <w:gridSpan w:val="2"/>
            <w:vMerge w:val="continue"/>
            <w:tcBorders>
              <w:bottom w:val="single" w:color="auto" w:sz="4" w:space="0"/>
            </w:tcBorders>
            <w:vAlign w:val="center"/>
          </w:tcPr>
          <w:p>
            <w:pPr>
              <w:spacing w:line="240" w:lineRule="auto"/>
              <w:ind w:right="280" w:rightChars="100"/>
              <w:jc w:val="center"/>
              <w:rPr>
                <w:rFonts w:hint="eastAsia"/>
                <w:sz w:val="21"/>
                <w:szCs w:val="21"/>
              </w:rPr>
            </w:pPr>
          </w:p>
        </w:tc>
        <w:tc>
          <w:tcPr>
            <w:tcW w:w="1822" w:type="dxa"/>
            <w:gridSpan w:val="2"/>
            <w:tcBorders>
              <w:bottom w:val="single" w:color="auto" w:sz="4" w:space="0"/>
            </w:tcBorders>
            <w:vAlign w:val="center"/>
          </w:tcPr>
          <w:p>
            <w:pPr>
              <w:spacing w:line="240" w:lineRule="auto"/>
              <w:ind w:right="280" w:rightChars="100"/>
              <w:jc w:val="center"/>
              <w:rPr>
                <w:rFonts w:hint="eastAsia"/>
                <w:sz w:val="21"/>
                <w:szCs w:val="21"/>
              </w:rPr>
            </w:pPr>
            <w:r>
              <w:rPr>
                <w:rFonts w:hint="eastAsia"/>
                <w:sz w:val="21"/>
                <w:szCs w:val="21"/>
              </w:rPr>
              <w:t>相应最大起重量</w:t>
            </w:r>
          </w:p>
        </w:tc>
        <w:tc>
          <w:tcPr>
            <w:tcW w:w="1099" w:type="dxa"/>
            <w:tcBorders>
              <w:bottom w:val="single" w:color="auto" w:sz="4" w:space="0"/>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t</w:t>
            </w:r>
          </w:p>
        </w:tc>
        <w:tc>
          <w:tcPr>
            <w:tcW w:w="874" w:type="dxa"/>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2.5</w:t>
            </w:r>
          </w:p>
        </w:tc>
        <w:tc>
          <w:tcPr>
            <w:tcW w:w="1062" w:type="dxa"/>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1.25</w:t>
            </w:r>
          </w:p>
        </w:tc>
        <w:tc>
          <w:tcPr>
            <w:tcW w:w="1061" w:type="dxa"/>
            <w:gridSpan w:val="2"/>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5</w:t>
            </w:r>
          </w:p>
        </w:tc>
        <w:tc>
          <w:tcPr>
            <w:tcW w:w="1062" w:type="dxa"/>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continue"/>
            <w:vAlign w:val="center"/>
          </w:tcPr>
          <w:p>
            <w:pPr>
              <w:spacing w:line="240" w:lineRule="auto"/>
              <w:ind w:right="280" w:rightChars="100"/>
              <w:jc w:val="center"/>
              <w:rPr>
                <w:rFonts w:hint="eastAsia"/>
                <w:sz w:val="21"/>
                <w:szCs w:val="21"/>
              </w:rPr>
            </w:pPr>
          </w:p>
        </w:tc>
        <w:tc>
          <w:tcPr>
            <w:tcW w:w="2731" w:type="dxa"/>
            <w:gridSpan w:val="4"/>
            <w:tcBorders>
              <w:top w:val="single" w:color="auto" w:sz="4" w:space="0"/>
            </w:tcBorders>
            <w:vAlign w:val="center"/>
          </w:tcPr>
          <w:p>
            <w:pPr>
              <w:spacing w:line="240" w:lineRule="auto"/>
              <w:ind w:right="280" w:rightChars="100"/>
              <w:jc w:val="center"/>
              <w:rPr>
                <w:rFonts w:hint="eastAsia"/>
                <w:sz w:val="21"/>
                <w:szCs w:val="21"/>
              </w:rPr>
            </w:pPr>
            <w:r>
              <w:rPr>
                <w:rFonts w:hint="eastAsia"/>
                <w:sz w:val="21"/>
                <w:szCs w:val="21"/>
              </w:rPr>
              <w:t>功率</w:t>
            </w:r>
          </w:p>
        </w:tc>
        <w:tc>
          <w:tcPr>
            <w:tcW w:w="1099" w:type="dxa"/>
            <w:tcBorders>
              <w:right w:val="single" w:color="auto" w:sz="4" w:space="0"/>
            </w:tcBorders>
            <w:vAlign w:val="center"/>
          </w:tcPr>
          <w:p>
            <w:pPr>
              <w:spacing w:line="240" w:lineRule="auto"/>
              <w:ind w:right="280" w:rightChars="100"/>
              <w:jc w:val="center"/>
              <w:rPr>
                <w:rFonts w:hint="default"/>
                <w:sz w:val="21"/>
                <w:szCs w:val="21"/>
                <w:lang w:val="en-US"/>
              </w:rPr>
            </w:pPr>
            <w:r>
              <w:rPr>
                <w:rFonts w:hint="eastAsia"/>
                <w:sz w:val="21"/>
                <w:szCs w:val="21"/>
                <w:lang w:val="en-US" w:eastAsia="zh-CN"/>
              </w:rPr>
              <w:t>kW</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restart"/>
            <w:textDirection w:val="tbRlV"/>
            <w:vAlign w:val="center"/>
          </w:tcPr>
          <w:p>
            <w:pPr>
              <w:spacing w:line="240" w:lineRule="auto"/>
              <w:ind w:right="280" w:rightChars="100"/>
              <w:jc w:val="center"/>
              <w:rPr>
                <w:rFonts w:hint="eastAsia"/>
                <w:sz w:val="21"/>
                <w:szCs w:val="21"/>
              </w:rPr>
            </w:pPr>
            <w:r>
              <w:rPr>
                <w:rFonts w:hint="eastAsia"/>
                <w:sz w:val="21"/>
                <w:szCs w:val="21"/>
              </w:rPr>
              <w:t>回转</w:t>
            </w:r>
          </w:p>
          <w:p>
            <w:pPr>
              <w:spacing w:line="240" w:lineRule="auto"/>
              <w:ind w:right="280" w:rightChars="100"/>
              <w:jc w:val="center"/>
              <w:rPr>
                <w:rFonts w:hint="eastAsia"/>
                <w:sz w:val="21"/>
                <w:szCs w:val="21"/>
              </w:rPr>
            </w:pPr>
            <w:r>
              <w:rPr>
                <w:rFonts w:hint="eastAsia"/>
                <w:sz w:val="21"/>
                <w:szCs w:val="21"/>
              </w:rPr>
              <w:t>机构</w:t>
            </w:r>
          </w:p>
        </w:tc>
        <w:tc>
          <w:tcPr>
            <w:tcW w:w="2731" w:type="dxa"/>
            <w:gridSpan w:val="4"/>
            <w:vAlign w:val="center"/>
          </w:tcPr>
          <w:p>
            <w:pPr>
              <w:spacing w:line="240" w:lineRule="auto"/>
              <w:ind w:right="280" w:rightChars="100"/>
              <w:jc w:val="center"/>
              <w:rPr>
                <w:rFonts w:hint="eastAsia"/>
                <w:sz w:val="21"/>
                <w:szCs w:val="21"/>
              </w:rPr>
            </w:pPr>
            <w:r>
              <w:rPr>
                <w:rFonts w:hint="eastAsia"/>
                <w:sz w:val="21"/>
                <w:szCs w:val="21"/>
              </w:rPr>
              <w:t>回转速度</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r/min</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rPr>
              <w:t>0~0.</w:t>
            </w:r>
            <w:r>
              <w:rPr>
                <w:rFonts w:hint="eastAsia"/>
                <w:sz w:val="21"/>
                <w:szCs w:val="21"/>
                <w:lang w:val="en-US" w:eastAsia="zh-CN"/>
              </w:rPr>
              <w:t>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continue"/>
            <w:vAlign w:val="center"/>
          </w:tcPr>
          <w:p>
            <w:pPr>
              <w:spacing w:line="240" w:lineRule="auto"/>
              <w:ind w:right="280" w:rightChars="100"/>
              <w:jc w:val="center"/>
              <w:rPr>
                <w:rFonts w:hint="eastAsia"/>
                <w:sz w:val="21"/>
                <w:szCs w:val="21"/>
              </w:rPr>
            </w:pPr>
          </w:p>
        </w:tc>
        <w:tc>
          <w:tcPr>
            <w:tcW w:w="2731" w:type="dxa"/>
            <w:gridSpan w:val="4"/>
            <w:vAlign w:val="center"/>
          </w:tcPr>
          <w:p>
            <w:pPr>
              <w:spacing w:line="240" w:lineRule="auto"/>
              <w:ind w:right="280" w:rightChars="100"/>
              <w:jc w:val="center"/>
              <w:rPr>
                <w:rFonts w:hint="eastAsia"/>
                <w:sz w:val="21"/>
                <w:szCs w:val="21"/>
              </w:rPr>
            </w:pPr>
            <w:r>
              <w:rPr>
                <w:rFonts w:hint="eastAsia"/>
                <w:sz w:val="21"/>
                <w:szCs w:val="21"/>
              </w:rPr>
              <w:t>机构型号</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w:t>
            </w:r>
          </w:p>
        </w:tc>
        <w:tc>
          <w:tcPr>
            <w:tcW w:w="4059" w:type="dxa"/>
            <w:gridSpan w:val="5"/>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JH07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9" w:hRule="exact"/>
        </w:trPr>
        <w:tc>
          <w:tcPr>
            <w:tcW w:w="1040" w:type="dxa"/>
            <w:vMerge w:val="continue"/>
            <w:vAlign w:val="center"/>
          </w:tcPr>
          <w:p>
            <w:pPr>
              <w:spacing w:line="240" w:lineRule="auto"/>
              <w:ind w:right="280" w:rightChars="100"/>
              <w:jc w:val="center"/>
              <w:rPr>
                <w:rFonts w:hint="eastAsia"/>
                <w:sz w:val="21"/>
                <w:szCs w:val="21"/>
              </w:rPr>
            </w:pPr>
          </w:p>
        </w:tc>
        <w:tc>
          <w:tcPr>
            <w:tcW w:w="2731" w:type="dxa"/>
            <w:gridSpan w:val="4"/>
            <w:vAlign w:val="center"/>
          </w:tcPr>
          <w:p>
            <w:pPr>
              <w:spacing w:line="240" w:lineRule="auto"/>
              <w:ind w:right="280" w:rightChars="100"/>
              <w:jc w:val="center"/>
              <w:rPr>
                <w:rFonts w:hint="eastAsia"/>
                <w:sz w:val="21"/>
                <w:szCs w:val="21"/>
              </w:rPr>
            </w:pPr>
            <w:r>
              <w:rPr>
                <w:rFonts w:hint="eastAsia"/>
                <w:sz w:val="21"/>
                <w:szCs w:val="21"/>
              </w:rPr>
              <w:t>功率</w:t>
            </w:r>
          </w:p>
        </w:tc>
        <w:tc>
          <w:tcPr>
            <w:tcW w:w="1099" w:type="dxa"/>
            <w:tcBorders>
              <w:right w:val="single" w:color="auto" w:sz="4" w:space="0"/>
            </w:tcBorders>
            <w:vAlign w:val="center"/>
          </w:tcPr>
          <w:p>
            <w:pPr>
              <w:spacing w:line="240" w:lineRule="auto"/>
              <w:ind w:right="280" w:rightChars="100"/>
              <w:jc w:val="center"/>
              <w:rPr>
                <w:rFonts w:hint="eastAsia" w:eastAsia="楷体"/>
                <w:sz w:val="21"/>
                <w:szCs w:val="21"/>
                <w:lang w:eastAsia="zh-CN"/>
              </w:rPr>
            </w:pPr>
            <w:r>
              <w:rPr>
                <w:rFonts w:hint="eastAsia"/>
                <w:sz w:val="21"/>
                <w:szCs w:val="21"/>
                <w:lang w:val="en-US" w:eastAsia="zh-CN"/>
              </w:rPr>
              <w:t>kW</w:t>
            </w:r>
          </w:p>
        </w:tc>
        <w:tc>
          <w:tcPr>
            <w:tcW w:w="4059" w:type="dxa"/>
            <w:gridSpan w:val="5"/>
            <w:tcBorders>
              <w:lef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1040" w:type="dxa"/>
            <w:vMerge w:val="restart"/>
            <w:textDirection w:val="tbRlV"/>
            <w:vAlign w:val="center"/>
          </w:tcPr>
          <w:p>
            <w:pPr>
              <w:spacing w:line="240" w:lineRule="auto"/>
              <w:ind w:right="280" w:rightChars="100"/>
              <w:jc w:val="center"/>
              <w:rPr>
                <w:rFonts w:hint="eastAsia"/>
                <w:sz w:val="21"/>
                <w:szCs w:val="21"/>
                <w:lang w:eastAsia="zh-CN"/>
              </w:rPr>
            </w:pPr>
            <w:r>
              <w:rPr>
                <w:rFonts w:hint="eastAsia"/>
                <w:sz w:val="21"/>
                <w:szCs w:val="21"/>
                <w:lang w:eastAsia="zh-CN"/>
              </w:rPr>
              <w:t>变幅</w:t>
            </w:r>
          </w:p>
          <w:p>
            <w:pPr>
              <w:spacing w:line="240" w:lineRule="auto"/>
              <w:ind w:right="280" w:rightChars="100"/>
              <w:jc w:val="center"/>
              <w:rPr>
                <w:rFonts w:hint="eastAsia"/>
                <w:sz w:val="21"/>
                <w:szCs w:val="21"/>
              </w:rPr>
            </w:pPr>
            <w:r>
              <w:rPr>
                <w:rFonts w:hint="eastAsia"/>
                <w:sz w:val="21"/>
                <w:szCs w:val="21"/>
              </w:rPr>
              <w:t>机构</w:t>
            </w:r>
          </w:p>
        </w:tc>
        <w:tc>
          <w:tcPr>
            <w:tcW w:w="2731" w:type="dxa"/>
            <w:gridSpan w:val="4"/>
            <w:tcBorders>
              <w:bottom w:val="single" w:color="auto" w:sz="4" w:space="0"/>
            </w:tcBorders>
            <w:vAlign w:val="center"/>
          </w:tcPr>
          <w:p>
            <w:pPr>
              <w:spacing w:line="240" w:lineRule="auto"/>
              <w:ind w:right="280" w:rightChars="100"/>
              <w:jc w:val="center"/>
              <w:rPr>
                <w:rFonts w:hint="eastAsia"/>
                <w:sz w:val="21"/>
                <w:szCs w:val="21"/>
                <w:lang w:eastAsia="zh-CN"/>
              </w:rPr>
            </w:pPr>
            <w:r>
              <w:rPr>
                <w:rFonts w:hint="eastAsia"/>
                <w:sz w:val="21"/>
                <w:szCs w:val="21"/>
                <w:lang w:eastAsia="zh-CN"/>
              </w:rPr>
              <w:t>变幅时间</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min</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8" w:hRule="atLeast"/>
        </w:trPr>
        <w:tc>
          <w:tcPr>
            <w:tcW w:w="1040" w:type="dxa"/>
            <w:vMerge w:val="continue"/>
            <w:vAlign w:val="center"/>
          </w:tcPr>
          <w:p>
            <w:pPr>
              <w:spacing w:line="240" w:lineRule="auto"/>
              <w:ind w:right="280" w:rightChars="100"/>
              <w:jc w:val="center"/>
              <w:rPr>
                <w:rFonts w:hint="eastAsia"/>
                <w:sz w:val="21"/>
                <w:szCs w:val="21"/>
              </w:rPr>
            </w:pPr>
          </w:p>
        </w:tc>
        <w:tc>
          <w:tcPr>
            <w:tcW w:w="2731" w:type="dxa"/>
            <w:gridSpan w:val="4"/>
            <w:tcBorders>
              <w:top w:val="single" w:color="auto" w:sz="4" w:space="0"/>
            </w:tcBorders>
            <w:vAlign w:val="center"/>
          </w:tcPr>
          <w:p>
            <w:pPr>
              <w:spacing w:line="240" w:lineRule="auto"/>
              <w:ind w:right="280" w:rightChars="100"/>
              <w:jc w:val="center"/>
              <w:rPr>
                <w:rFonts w:hint="eastAsia"/>
                <w:sz w:val="21"/>
                <w:szCs w:val="21"/>
              </w:rPr>
            </w:pPr>
            <w:r>
              <w:rPr>
                <w:rFonts w:hint="eastAsia"/>
                <w:sz w:val="21"/>
                <w:szCs w:val="21"/>
              </w:rPr>
              <w:t>功率</w:t>
            </w:r>
          </w:p>
        </w:tc>
        <w:tc>
          <w:tcPr>
            <w:tcW w:w="1099" w:type="dxa"/>
            <w:tcBorders>
              <w:right w:val="single" w:color="auto" w:sz="4" w:space="0"/>
            </w:tcBorders>
            <w:vAlign w:val="center"/>
          </w:tcPr>
          <w:p>
            <w:pPr>
              <w:spacing w:line="240" w:lineRule="auto"/>
              <w:ind w:right="280" w:rightChars="100"/>
              <w:jc w:val="center"/>
              <w:rPr>
                <w:rFonts w:hint="eastAsia" w:eastAsia="楷体"/>
                <w:sz w:val="21"/>
                <w:szCs w:val="21"/>
                <w:lang w:eastAsia="zh-CN"/>
              </w:rPr>
            </w:pPr>
            <w:r>
              <w:rPr>
                <w:rFonts w:hint="eastAsia"/>
                <w:sz w:val="21"/>
                <w:szCs w:val="21"/>
              </w:rPr>
              <w:t>k</w:t>
            </w:r>
            <w:r>
              <w:rPr>
                <w:rFonts w:hint="eastAsia"/>
                <w:sz w:val="21"/>
                <w:szCs w:val="21"/>
                <w:lang w:val="en-US" w:eastAsia="zh-CN"/>
              </w:rPr>
              <w:t>W</w:t>
            </w:r>
          </w:p>
        </w:tc>
        <w:tc>
          <w:tcPr>
            <w:tcW w:w="4059" w:type="dxa"/>
            <w:gridSpan w:val="5"/>
            <w:tcBorders>
              <w:left w:val="single" w:color="auto" w:sz="4" w:space="0"/>
            </w:tcBorders>
            <w:vAlign w:val="center"/>
          </w:tcPr>
          <w:p>
            <w:pPr>
              <w:spacing w:line="240" w:lineRule="auto"/>
              <w:ind w:right="280" w:rightChars="100"/>
              <w:jc w:val="center"/>
              <w:rPr>
                <w:rFonts w:hint="default"/>
                <w:sz w:val="21"/>
                <w:szCs w:val="21"/>
                <w:lang w:val="en-US" w:eastAsia="zh-CN"/>
              </w:rPr>
            </w:pPr>
            <w:r>
              <w:rPr>
                <w:rFonts w:hint="eastAsia"/>
                <w:sz w:val="21"/>
                <w:szCs w:val="21"/>
                <w:lang w:val="en-US" w:eastAsia="zh-CN"/>
              </w:rPr>
              <w:t>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1" w:hRule="exact"/>
        </w:trPr>
        <w:tc>
          <w:tcPr>
            <w:tcW w:w="3771" w:type="dxa"/>
            <w:gridSpan w:val="5"/>
            <w:vAlign w:val="center"/>
          </w:tcPr>
          <w:p>
            <w:pPr>
              <w:spacing w:line="240" w:lineRule="auto"/>
              <w:ind w:right="280" w:rightChars="100"/>
              <w:jc w:val="center"/>
              <w:rPr>
                <w:rFonts w:hint="eastAsia"/>
                <w:sz w:val="21"/>
                <w:szCs w:val="21"/>
              </w:rPr>
            </w:pPr>
            <w:r>
              <w:rPr>
                <w:rFonts w:hint="eastAsia"/>
                <w:sz w:val="21"/>
                <w:szCs w:val="21"/>
              </w:rPr>
              <w:t>整机总功率</w:t>
            </w:r>
          </w:p>
        </w:tc>
        <w:tc>
          <w:tcPr>
            <w:tcW w:w="1099" w:type="dxa"/>
            <w:tcBorders>
              <w:right w:val="single" w:color="auto" w:sz="4" w:space="0"/>
            </w:tcBorders>
            <w:vAlign w:val="center"/>
          </w:tcPr>
          <w:p>
            <w:pPr>
              <w:spacing w:line="240" w:lineRule="auto"/>
              <w:ind w:right="280" w:rightChars="100"/>
              <w:jc w:val="center"/>
              <w:rPr>
                <w:rFonts w:hint="eastAsia"/>
                <w:sz w:val="21"/>
                <w:szCs w:val="21"/>
              </w:rPr>
            </w:pPr>
            <w:r>
              <w:rPr>
                <w:rFonts w:hint="eastAsia"/>
                <w:sz w:val="21"/>
                <w:szCs w:val="21"/>
              </w:rPr>
              <w:t>kW</w:t>
            </w:r>
          </w:p>
        </w:tc>
        <w:tc>
          <w:tcPr>
            <w:tcW w:w="4059" w:type="dxa"/>
            <w:gridSpan w:val="5"/>
            <w:tcBorders>
              <w:left w:val="single" w:color="auto" w:sz="4" w:space="0"/>
            </w:tcBorders>
            <w:vAlign w:val="center"/>
          </w:tcPr>
          <w:p>
            <w:pPr>
              <w:jc w:val="center"/>
              <w:rPr>
                <w:rFonts w:hint="default" w:ascii="宋体" w:hAnsi="宋体" w:eastAsiaTheme="minorEastAsia"/>
                <w:kern w:val="0"/>
                <w:szCs w:val="21"/>
                <w:lang w:val="en-US" w:eastAsia="zh-CN"/>
              </w:rPr>
            </w:pPr>
            <w:r>
              <w:rPr>
                <w:rFonts w:hint="eastAsia"/>
                <w:sz w:val="21"/>
                <w:szCs w:val="21"/>
                <w:lang w:val="en-US" w:eastAsia="zh-CN"/>
              </w:rPr>
              <w:t>37</w:t>
            </w:r>
          </w:p>
        </w:tc>
      </w:tr>
    </w:tbl>
    <w:p>
      <w:pPr>
        <w:rPr>
          <w:rFonts w:hint="eastAsia"/>
          <w:highlight w:val="none"/>
          <w:lang w:eastAsia="zh-CN"/>
        </w:rPr>
      </w:pPr>
      <w:r>
        <w:rPr>
          <w:rFonts w:hint="eastAsia"/>
          <w:highlight w:val="none"/>
          <w:lang w:eastAsia="zh-CN"/>
        </w:rPr>
        <w:br w:type="page"/>
      </w:r>
    </w:p>
    <w:p>
      <w:pPr>
        <w:rPr>
          <w:rFonts w:hint="eastAsia"/>
        </w:rPr>
      </w:pPr>
      <w:r>
        <w:rPr>
          <w:rFonts w:hint="eastAsia"/>
          <w:highlight w:val="none"/>
          <w:lang w:eastAsia="zh-CN"/>
        </w:rPr>
        <w:t>三、</w:t>
      </w:r>
      <w:r>
        <w:rPr>
          <w:rFonts w:hint="eastAsia"/>
          <w:highlight w:val="none"/>
        </w:rPr>
        <w:t>载荷性能表</w:t>
      </w:r>
    </w:p>
    <w:p>
      <w:pPr>
        <w:rPr>
          <w:rFonts w:hint="eastAsia"/>
        </w:rPr>
      </w:pPr>
      <w:r>
        <w:rPr>
          <w:rFonts w:hint="eastAsia"/>
        </w:rPr>
        <w:t>23m幅度</w:t>
      </w:r>
    </w:p>
    <w:tbl>
      <w:tblPr>
        <w:tblStyle w:val="27"/>
        <w:tblW w:w="4944" w:type="pct"/>
        <w:tblInd w:w="94" w:type="dxa"/>
        <w:tblLayout w:type="autofit"/>
        <w:tblCellMar>
          <w:top w:w="0" w:type="dxa"/>
          <w:left w:w="108" w:type="dxa"/>
          <w:bottom w:w="0" w:type="dxa"/>
          <w:right w:w="108" w:type="dxa"/>
        </w:tblCellMar>
      </w:tblPr>
      <w:tblGrid>
        <w:gridCol w:w="1199"/>
        <w:gridCol w:w="731"/>
        <w:gridCol w:w="731"/>
        <w:gridCol w:w="732"/>
        <w:gridCol w:w="732"/>
        <w:gridCol w:w="732"/>
        <w:gridCol w:w="732"/>
        <w:gridCol w:w="734"/>
        <w:gridCol w:w="734"/>
        <w:gridCol w:w="734"/>
        <w:gridCol w:w="831"/>
      </w:tblGrid>
      <w:tr>
        <w:tblPrEx>
          <w:tblCellMar>
            <w:top w:w="0" w:type="dxa"/>
            <w:left w:w="108" w:type="dxa"/>
            <w:bottom w:w="0" w:type="dxa"/>
            <w:right w:w="108" w:type="dxa"/>
          </w:tblCellMar>
        </w:tblPrEx>
        <w:trPr>
          <w:trHeight w:val="285" w:hRule="atLeast"/>
        </w:trPr>
        <w:tc>
          <w:tcPr>
            <w:tcW w:w="658" w:type="pct"/>
            <w:tcBorders>
              <w:top w:val="single" w:color="auto" w:sz="8" w:space="0"/>
              <w:left w:val="single" w:color="auto" w:sz="8" w:space="0"/>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幅度</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4~11</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11.5</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12</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13</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14</w:t>
            </w:r>
          </w:p>
        </w:tc>
        <w:tc>
          <w:tcPr>
            <w:tcW w:w="433"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15</w:t>
            </w:r>
          </w:p>
        </w:tc>
        <w:tc>
          <w:tcPr>
            <w:tcW w:w="434"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16</w:t>
            </w:r>
          </w:p>
        </w:tc>
        <w:tc>
          <w:tcPr>
            <w:tcW w:w="434"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17</w:t>
            </w:r>
          </w:p>
        </w:tc>
        <w:tc>
          <w:tcPr>
            <w:tcW w:w="434"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18</w:t>
            </w:r>
          </w:p>
        </w:tc>
        <w:tc>
          <w:tcPr>
            <w:tcW w:w="439" w:type="pct"/>
            <w:tcBorders>
              <w:top w:val="single" w:color="auto" w:sz="8" w:space="0"/>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18.84</w:t>
            </w:r>
          </w:p>
        </w:tc>
      </w:tr>
      <w:tr>
        <w:tblPrEx>
          <w:tblCellMar>
            <w:top w:w="0" w:type="dxa"/>
            <w:left w:w="108" w:type="dxa"/>
            <w:bottom w:w="0" w:type="dxa"/>
            <w:right w:w="108" w:type="dxa"/>
          </w:tblCellMar>
        </w:tblPrEx>
        <w:trPr>
          <w:trHeight w:val="285" w:hRule="atLeast"/>
        </w:trPr>
        <w:tc>
          <w:tcPr>
            <w:tcW w:w="658" w:type="pct"/>
            <w:tcBorders>
              <w:top w:val="nil"/>
              <w:left w:val="single" w:color="auto" w:sz="8" w:space="0"/>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起重量2f</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5000</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4740</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4500</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4080</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3710</w:t>
            </w:r>
          </w:p>
        </w:tc>
        <w:tc>
          <w:tcPr>
            <w:tcW w:w="433"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3400</w:t>
            </w:r>
          </w:p>
        </w:tc>
        <w:tc>
          <w:tcPr>
            <w:tcW w:w="434"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3130</w:t>
            </w:r>
          </w:p>
        </w:tc>
        <w:tc>
          <w:tcPr>
            <w:tcW w:w="434"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2880</w:t>
            </w:r>
          </w:p>
        </w:tc>
        <w:tc>
          <w:tcPr>
            <w:tcW w:w="434"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2670</w:t>
            </w:r>
          </w:p>
        </w:tc>
        <w:tc>
          <w:tcPr>
            <w:tcW w:w="439" w:type="pct"/>
            <w:tcBorders>
              <w:top w:val="nil"/>
              <w:left w:val="nil"/>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2500</w:t>
            </w:r>
          </w:p>
        </w:tc>
      </w:tr>
      <w:tr>
        <w:tblPrEx>
          <w:tblCellMar>
            <w:top w:w="0" w:type="dxa"/>
            <w:left w:w="108" w:type="dxa"/>
            <w:bottom w:w="0" w:type="dxa"/>
            <w:right w:w="108" w:type="dxa"/>
          </w:tblCellMar>
        </w:tblPrEx>
        <w:trPr>
          <w:trHeight w:val="285" w:hRule="atLeast"/>
        </w:trPr>
        <w:tc>
          <w:tcPr>
            <w:tcW w:w="658" w:type="pct"/>
            <w:tcBorders>
              <w:top w:val="nil"/>
              <w:left w:val="single" w:color="auto" w:sz="8" w:space="0"/>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起重量1f</w:t>
            </w:r>
          </w:p>
        </w:tc>
        <w:tc>
          <w:tcPr>
            <w:tcW w:w="4341" w:type="pct"/>
            <w:gridSpan w:val="10"/>
            <w:tcBorders>
              <w:top w:val="single" w:color="auto" w:sz="8" w:space="0"/>
              <w:left w:val="nil"/>
              <w:bottom w:val="single" w:color="auto" w:sz="8" w:space="0"/>
              <w:right w:val="single" w:color="000000"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2500</w:t>
            </w:r>
          </w:p>
        </w:tc>
      </w:tr>
      <w:tr>
        <w:tblPrEx>
          <w:tblCellMar>
            <w:top w:w="0" w:type="dxa"/>
            <w:left w:w="108" w:type="dxa"/>
            <w:bottom w:w="0" w:type="dxa"/>
            <w:right w:w="108" w:type="dxa"/>
          </w:tblCellMar>
        </w:tblPrEx>
        <w:trPr>
          <w:gridAfter w:val="6"/>
          <w:wAfter w:w="2609" w:type="pct"/>
          <w:trHeight w:val="285" w:hRule="atLeast"/>
        </w:trPr>
        <w:tc>
          <w:tcPr>
            <w:tcW w:w="658" w:type="pct"/>
            <w:tcBorders>
              <w:top w:val="nil"/>
              <w:left w:val="single" w:color="auto" w:sz="8" w:space="0"/>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幅度</w:t>
            </w:r>
          </w:p>
        </w:tc>
        <w:tc>
          <w:tcPr>
            <w:tcW w:w="433" w:type="pct"/>
            <w:tcBorders>
              <w:top w:val="nil"/>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20</w:t>
            </w:r>
          </w:p>
        </w:tc>
        <w:tc>
          <w:tcPr>
            <w:tcW w:w="433" w:type="pct"/>
            <w:tcBorders>
              <w:top w:val="nil"/>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21</w:t>
            </w:r>
          </w:p>
        </w:tc>
        <w:tc>
          <w:tcPr>
            <w:tcW w:w="433" w:type="pct"/>
            <w:tcBorders>
              <w:top w:val="nil"/>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22</w:t>
            </w:r>
          </w:p>
        </w:tc>
        <w:tc>
          <w:tcPr>
            <w:tcW w:w="433" w:type="pct"/>
            <w:tcBorders>
              <w:top w:val="nil"/>
              <w:left w:val="nil"/>
              <w:bottom w:val="single" w:color="auto" w:sz="8" w:space="0"/>
              <w:right w:val="single" w:color="auto" w:sz="8" w:space="0"/>
            </w:tcBorders>
            <w:shd w:val="clear" w:color="000000" w:fill="FFC000"/>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23</w:t>
            </w:r>
          </w:p>
        </w:tc>
      </w:tr>
      <w:tr>
        <w:tblPrEx>
          <w:tblCellMar>
            <w:top w:w="0" w:type="dxa"/>
            <w:left w:w="108" w:type="dxa"/>
            <w:bottom w:w="0" w:type="dxa"/>
            <w:right w:w="108" w:type="dxa"/>
          </w:tblCellMar>
        </w:tblPrEx>
        <w:trPr>
          <w:gridAfter w:val="6"/>
          <w:wAfter w:w="2609" w:type="pct"/>
          <w:trHeight w:val="285" w:hRule="atLeast"/>
        </w:trPr>
        <w:tc>
          <w:tcPr>
            <w:tcW w:w="658" w:type="pct"/>
            <w:tcBorders>
              <w:top w:val="nil"/>
              <w:left w:val="single" w:color="auto" w:sz="8" w:space="0"/>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起重量2f</w:t>
            </w:r>
          </w:p>
        </w:tc>
        <w:tc>
          <w:tcPr>
            <w:tcW w:w="433" w:type="pct"/>
            <w:vMerge w:val="restart"/>
            <w:tcBorders>
              <w:top w:val="nil"/>
              <w:left w:val="nil"/>
              <w:bottom w:val="single" w:color="000000"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2300</w:t>
            </w:r>
          </w:p>
        </w:tc>
        <w:tc>
          <w:tcPr>
            <w:tcW w:w="433" w:type="pct"/>
            <w:vMerge w:val="restart"/>
            <w:tcBorders>
              <w:top w:val="nil"/>
              <w:left w:val="single" w:color="auto" w:sz="8" w:space="0"/>
              <w:bottom w:val="single" w:color="000000"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2140</w:t>
            </w:r>
          </w:p>
        </w:tc>
        <w:tc>
          <w:tcPr>
            <w:tcW w:w="433" w:type="pct"/>
            <w:vMerge w:val="restart"/>
            <w:tcBorders>
              <w:top w:val="nil"/>
              <w:left w:val="single" w:color="auto" w:sz="8" w:space="0"/>
              <w:bottom w:val="single" w:color="000000"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2000</w:t>
            </w:r>
          </w:p>
        </w:tc>
        <w:tc>
          <w:tcPr>
            <w:tcW w:w="433" w:type="pct"/>
            <w:vMerge w:val="restart"/>
            <w:tcBorders>
              <w:top w:val="nil"/>
              <w:left w:val="single" w:color="auto" w:sz="8" w:space="0"/>
              <w:bottom w:val="single" w:color="000000"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1870</w:t>
            </w:r>
          </w:p>
        </w:tc>
      </w:tr>
      <w:tr>
        <w:tblPrEx>
          <w:tblCellMar>
            <w:top w:w="0" w:type="dxa"/>
            <w:left w:w="108" w:type="dxa"/>
            <w:bottom w:w="0" w:type="dxa"/>
            <w:right w:w="108" w:type="dxa"/>
          </w:tblCellMar>
        </w:tblPrEx>
        <w:trPr>
          <w:gridAfter w:val="6"/>
          <w:wAfter w:w="2609" w:type="pct"/>
          <w:trHeight w:val="285" w:hRule="atLeast"/>
        </w:trPr>
        <w:tc>
          <w:tcPr>
            <w:tcW w:w="658" w:type="pct"/>
            <w:tcBorders>
              <w:top w:val="nil"/>
              <w:left w:val="single" w:color="auto" w:sz="8" w:space="0"/>
              <w:bottom w:val="single" w:color="auto" w:sz="8" w:space="0"/>
              <w:right w:val="single" w:color="auto" w:sz="8" w:space="0"/>
            </w:tcBorders>
            <w:shd w:val="clear" w:color="auto" w:fill="auto"/>
            <w:noWrap/>
            <w:vAlign w:val="center"/>
          </w:tcPr>
          <w:p>
            <w:pPr>
              <w:spacing w:line="312" w:lineRule="auto"/>
              <w:ind w:right="90" w:rightChars="32"/>
              <w:jc w:val="center"/>
              <w:rPr>
                <w:rFonts w:hint="eastAsia" w:ascii="楷体" w:hAnsi="楷体"/>
                <w:sz w:val="21"/>
                <w:szCs w:val="18"/>
              </w:rPr>
            </w:pPr>
            <w:r>
              <w:rPr>
                <w:rFonts w:hint="eastAsia" w:ascii="楷体" w:hAnsi="楷体"/>
                <w:sz w:val="21"/>
                <w:szCs w:val="18"/>
              </w:rPr>
              <w:t>起重量1f</w:t>
            </w:r>
          </w:p>
        </w:tc>
        <w:tc>
          <w:tcPr>
            <w:tcW w:w="433" w:type="pct"/>
            <w:vMerge w:val="continue"/>
            <w:tcBorders>
              <w:top w:val="nil"/>
              <w:left w:val="nil"/>
              <w:bottom w:val="single" w:color="000000" w:sz="8" w:space="0"/>
              <w:right w:val="single" w:color="auto" w:sz="8" w:space="0"/>
            </w:tcBorders>
            <w:shd w:val="clear" w:color="auto" w:fill="auto"/>
            <w:noWrap w:val="0"/>
            <w:vAlign w:val="center"/>
          </w:tcPr>
          <w:p>
            <w:pPr>
              <w:spacing w:line="312" w:lineRule="auto"/>
              <w:ind w:right="90" w:rightChars="32"/>
              <w:jc w:val="center"/>
              <w:rPr>
                <w:rFonts w:hint="eastAsia" w:ascii="楷体" w:hAnsi="楷体"/>
                <w:sz w:val="21"/>
                <w:szCs w:val="18"/>
              </w:rPr>
            </w:pPr>
          </w:p>
        </w:tc>
        <w:tc>
          <w:tcPr>
            <w:tcW w:w="433" w:type="pct"/>
            <w:vMerge w:val="continue"/>
            <w:tcBorders>
              <w:top w:val="nil"/>
              <w:left w:val="single" w:color="auto" w:sz="8" w:space="0"/>
              <w:bottom w:val="single" w:color="000000" w:sz="8" w:space="0"/>
              <w:right w:val="single" w:color="auto" w:sz="8" w:space="0"/>
            </w:tcBorders>
            <w:shd w:val="clear" w:color="auto" w:fill="auto"/>
            <w:noWrap w:val="0"/>
            <w:vAlign w:val="center"/>
          </w:tcPr>
          <w:p>
            <w:pPr>
              <w:spacing w:line="312" w:lineRule="auto"/>
              <w:ind w:right="90" w:rightChars="32"/>
              <w:jc w:val="center"/>
              <w:rPr>
                <w:rFonts w:hint="eastAsia" w:ascii="楷体" w:hAnsi="楷体"/>
                <w:sz w:val="21"/>
                <w:szCs w:val="18"/>
              </w:rPr>
            </w:pPr>
          </w:p>
        </w:tc>
        <w:tc>
          <w:tcPr>
            <w:tcW w:w="433" w:type="pct"/>
            <w:vMerge w:val="continue"/>
            <w:tcBorders>
              <w:top w:val="nil"/>
              <w:left w:val="single" w:color="auto" w:sz="8" w:space="0"/>
              <w:bottom w:val="single" w:color="000000" w:sz="8" w:space="0"/>
              <w:right w:val="single" w:color="auto" w:sz="8" w:space="0"/>
            </w:tcBorders>
            <w:shd w:val="clear" w:color="auto" w:fill="auto"/>
            <w:noWrap w:val="0"/>
            <w:vAlign w:val="center"/>
          </w:tcPr>
          <w:p>
            <w:pPr>
              <w:spacing w:line="312" w:lineRule="auto"/>
              <w:ind w:right="90" w:rightChars="32"/>
              <w:jc w:val="center"/>
              <w:rPr>
                <w:rFonts w:hint="eastAsia" w:ascii="楷体" w:hAnsi="楷体"/>
                <w:sz w:val="21"/>
                <w:szCs w:val="18"/>
              </w:rPr>
            </w:pPr>
          </w:p>
        </w:tc>
        <w:tc>
          <w:tcPr>
            <w:tcW w:w="433" w:type="pct"/>
            <w:vMerge w:val="continue"/>
            <w:tcBorders>
              <w:top w:val="nil"/>
              <w:left w:val="single" w:color="auto" w:sz="8" w:space="0"/>
              <w:bottom w:val="single" w:color="000000" w:sz="8" w:space="0"/>
              <w:right w:val="single" w:color="auto" w:sz="8" w:space="0"/>
            </w:tcBorders>
            <w:shd w:val="clear" w:color="auto" w:fill="auto"/>
            <w:noWrap w:val="0"/>
            <w:vAlign w:val="center"/>
          </w:tcPr>
          <w:p>
            <w:pPr>
              <w:spacing w:line="312" w:lineRule="auto"/>
              <w:ind w:right="90" w:rightChars="32"/>
              <w:jc w:val="center"/>
              <w:rPr>
                <w:rFonts w:hint="eastAsia" w:ascii="楷体" w:hAnsi="楷体"/>
                <w:sz w:val="21"/>
                <w:szCs w:val="18"/>
              </w:rPr>
            </w:pPr>
          </w:p>
        </w:tc>
      </w:tr>
    </w:tbl>
    <w:p>
      <w:pPr>
        <w:rPr>
          <w:rFonts w:hint="eastAsia"/>
        </w:rPr>
      </w:pPr>
      <w:r>
        <w:rPr>
          <w:rFonts w:hint="eastAsia"/>
        </w:rPr>
        <w:t>19m幅度</w:t>
      </w:r>
    </w:p>
    <w:tbl>
      <w:tblPr>
        <w:tblStyle w:val="2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146"/>
        <w:gridCol w:w="726"/>
        <w:gridCol w:w="726"/>
        <w:gridCol w:w="726"/>
        <w:gridCol w:w="726"/>
        <w:gridCol w:w="726"/>
        <w:gridCol w:w="726"/>
        <w:gridCol w:w="726"/>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幅度</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3.5~11.5</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12</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13</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14</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15</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16</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17</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18</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起重量2f</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5000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4740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4280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3890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3550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3260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2990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3000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起重量1f</w:t>
            </w:r>
          </w:p>
        </w:tc>
        <w:tc>
          <w:tcPr>
            <w:tcW w:w="0" w:type="auto"/>
            <w:gridSpan w:val="9"/>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2500</w:t>
            </w:r>
          </w:p>
        </w:tc>
      </w:tr>
    </w:tbl>
    <w:p>
      <w:pPr>
        <w:rPr>
          <w:rFonts w:hint="eastAsia"/>
        </w:rPr>
      </w:pPr>
      <w:r>
        <w:rPr>
          <w:rFonts w:hint="eastAsia"/>
        </w:rPr>
        <w:t>15m幅度</w:t>
      </w:r>
    </w:p>
    <w:tbl>
      <w:tblPr>
        <w:tblStyle w:val="27"/>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726"/>
        <w:gridCol w:w="726"/>
        <w:gridCol w:w="726"/>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幅度</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3~12</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13</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14</w:t>
            </w:r>
          </w:p>
        </w:tc>
        <w:tc>
          <w:tcPr>
            <w:tcW w:w="0" w:type="auto"/>
            <w:shd w:val="clear" w:color="000000" w:fill="FFC000"/>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起重量2f</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5000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4460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4000</w:t>
            </w:r>
          </w:p>
        </w:tc>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0" w:type="auto"/>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起重量1f</w:t>
            </w:r>
          </w:p>
        </w:tc>
        <w:tc>
          <w:tcPr>
            <w:tcW w:w="0" w:type="auto"/>
            <w:gridSpan w:val="4"/>
            <w:shd w:val="clear" w:color="auto" w:fill="auto"/>
            <w:noWrap/>
            <w:vAlign w:val="bottom"/>
          </w:tcPr>
          <w:p>
            <w:pPr>
              <w:spacing w:line="312" w:lineRule="auto"/>
              <w:ind w:right="90" w:rightChars="32"/>
              <w:jc w:val="center"/>
              <w:rPr>
                <w:rFonts w:hint="eastAsia" w:ascii="楷体" w:hAnsi="楷体"/>
                <w:sz w:val="21"/>
                <w:szCs w:val="18"/>
              </w:rPr>
            </w:pPr>
            <w:r>
              <w:rPr>
                <w:rFonts w:hint="eastAsia" w:ascii="楷体" w:hAnsi="楷体"/>
                <w:sz w:val="21"/>
                <w:szCs w:val="18"/>
              </w:rPr>
              <w:t>2500</w:t>
            </w:r>
          </w:p>
        </w:tc>
      </w:tr>
    </w:tbl>
    <w:p>
      <w:pPr>
        <w:pStyle w:val="4"/>
        <w:rPr>
          <w:rFonts w:hint="eastAsia"/>
        </w:rPr>
      </w:pPr>
    </w:p>
    <w:bookmarkEnd w:id="6"/>
    <w:bookmarkEnd w:id="7"/>
    <w:p>
      <w:pPr>
        <w:pStyle w:val="4"/>
        <w:rPr>
          <w:rFonts w:hint="eastAsia"/>
        </w:rPr>
      </w:pPr>
      <w:bookmarkStart w:id="8" w:name="_Toc444609390"/>
    </w:p>
    <w:bookmarkEnd w:id="8"/>
    <w:p>
      <w:pPr>
        <w:pStyle w:val="4"/>
        <w:numPr>
          <w:ilvl w:val="0"/>
          <w:numId w:val="1"/>
        </w:numPr>
        <w:rPr>
          <w:rFonts w:hint="eastAsia"/>
        </w:rPr>
      </w:pPr>
      <w:r>
        <w:rPr>
          <w:rFonts w:hint="eastAsia"/>
          <w:lang w:eastAsia="zh-CN"/>
        </w:rPr>
        <w:t>支腿载荷以及接地规定</w:t>
      </w:r>
    </w:p>
    <w:p>
      <w:pPr>
        <w:rPr>
          <w:rFonts w:hint="eastAsia"/>
          <w:lang w:eastAsia="zh-CN"/>
        </w:rPr>
      </w:pPr>
      <w:r>
        <w:rPr>
          <w:rFonts w:hint="eastAsia"/>
          <w:lang w:val="en-US" w:eastAsia="zh-CN"/>
        </w:rPr>
        <w:t>4.1</w:t>
      </w:r>
      <w:r>
        <w:rPr>
          <w:rFonts w:hint="eastAsia"/>
          <w:lang w:eastAsia="zh-CN"/>
        </w:rPr>
        <w:t>支腿载荷示意图</w:t>
      </w:r>
    </w:p>
    <w:p>
      <w:pPr>
        <w:jc w:val="center"/>
        <w:rPr>
          <w:rFonts w:hint="eastAsia"/>
          <w:lang w:eastAsia="zh-CN"/>
        </w:rPr>
      </w:pPr>
      <w:bookmarkStart w:id="161" w:name="_GoBack"/>
      <w:bookmarkEnd w:id="161"/>
      <w:r>
        <w:rPr>
          <w:rFonts w:hint="eastAsia"/>
          <w:lang w:eastAsia="zh-CN"/>
        </w:rPr>
        <w:drawing>
          <wp:inline distT="0" distB="0" distL="114300" distR="114300">
            <wp:extent cx="3427730" cy="3390900"/>
            <wp:effectExtent l="0" t="0" r="1270" b="0"/>
            <wp:docPr id="27" name="图片 27" descr="F:\zhuomian\说明书用图\底架图.jpg底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zhuomian\说明书用图\底架图.jpg底架图"/>
                    <pic:cNvPicPr>
                      <a:picLocks noChangeAspect="1"/>
                    </pic:cNvPicPr>
                  </pic:nvPicPr>
                  <pic:blipFill>
                    <a:blip r:embed="rId15"/>
                    <a:srcRect l="14253" t="11766" r="18820" b="41424"/>
                    <a:stretch>
                      <a:fillRect/>
                    </a:stretch>
                  </pic:blipFill>
                  <pic:spPr>
                    <a:xfrm>
                      <a:off x="0" y="0"/>
                      <a:ext cx="3427730" cy="3390900"/>
                    </a:xfrm>
                    <a:prstGeom prst="rect">
                      <a:avLst/>
                    </a:prstGeom>
                  </pic:spPr>
                </pic:pic>
              </a:graphicData>
            </a:graphic>
          </wp:inline>
        </w:drawing>
      </w:r>
    </w:p>
    <w:p>
      <w:pPr>
        <w:jc w:val="both"/>
        <w:rPr>
          <w:rFonts w:hint="default"/>
          <w:lang w:val="en-US" w:eastAsia="zh-CN"/>
        </w:rPr>
      </w:pPr>
      <w:r>
        <w:rPr>
          <w:rFonts w:hint="eastAsia"/>
          <w:lang w:val="en-US" w:eastAsia="zh-CN"/>
        </w:rPr>
        <w:t>4.2，支腿载荷表（注：表格中，&lt;-&gt;负值表示拉力）</w:t>
      </w:r>
    </w:p>
    <w:tbl>
      <w:tblPr>
        <w:tblStyle w:val="27"/>
        <w:tblW w:w="4406" w:type="pct"/>
        <w:jc w:val="center"/>
        <w:shd w:val="clear" w:color="auto" w:fill="auto"/>
        <w:tblLayout w:type="autofit"/>
        <w:tblCellMar>
          <w:top w:w="0" w:type="dxa"/>
          <w:left w:w="0" w:type="dxa"/>
          <w:bottom w:w="0" w:type="dxa"/>
          <w:right w:w="0" w:type="dxa"/>
        </w:tblCellMar>
      </w:tblPr>
      <w:tblGrid>
        <w:gridCol w:w="1259"/>
        <w:gridCol w:w="1259"/>
        <w:gridCol w:w="1024"/>
        <w:gridCol w:w="1026"/>
        <w:gridCol w:w="842"/>
        <w:gridCol w:w="850"/>
        <w:gridCol w:w="1260"/>
      </w:tblGrid>
      <w:tr>
        <w:tblPrEx>
          <w:shd w:val="clear" w:color="auto" w:fill="auto"/>
          <w:tblCellMar>
            <w:top w:w="0" w:type="dxa"/>
            <w:left w:w="0" w:type="dxa"/>
            <w:bottom w:w="0" w:type="dxa"/>
            <w:right w:w="0" w:type="dxa"/>
          </w:tblCellMar>
        </w:tblPrEx>
        <w:trPr>
          <w:trHeight w:val="285" w:hRule="atLeast"/>
          <w:jc w:val="center"/>
        </w:trPr>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工况</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弯矩M方向</w:t>
            </w:r>
          </w:p>
        </w:tc>
        <w:tc>
          <w:tcPr>
            <w:tcW w:w="2488"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支腿载荷</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支腿水平力</w:t>
            </w:r>
          </w:p>
        </w:tc>
      </w:tr>
      <w:tr>
        <w:tblPrEx>
          <w:tblCellMar>
            <w:top w:w="0" w:type="dxa"/>
            <w:left w:w="0" w:type="dxa"/>
            <w:bottom w:w="0" w:type="dxa"/>
            <w:right w:w="0" w:type="dxa"/>
          </w:tblCellMar>
        </w:tblPrEx>
        <w:trPr>
          <w:trHeight w:val="90" w:hRule="atLeast"/>
          <w:jc w:val="center"/>
        </w:trPr>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4"/>
                <w:szCs w:val="24"/>
                <w:u w:val="none"/>
              </w:rPr>
            </w:pP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RA</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RB</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RC</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RD</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p>
        </w:tc>
      </w:tr>
      <w:tr>
        <w:tblPrEx>
          <w:shd w:val="clear" w:color="auto" w:fill="auto"/>
          <w:tblCellMar>
            <w:top w:w="0" w:type="dxa"/>
            <w:left w:w="0" w:type="dxa"/>
            <w:bottom w:w="0" w:type="dxa"/>
            <w:right w:w="0" w:type="dxa"/>
          </w:tblCellMar>
        </w:tblPrEx>
        <w:trPr>
          <w:trHeight w:val="285" w:hRule="atLeast"/>
          <w:jc w:val="center"/>
        </w:trPr>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4"/>
                <w:szCs w:val="24"/>
                <w:u w:val="none"/>
              </w:rPr>
            </w:pP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4"/>
                <w:szCs w:val="24"/>
                <w:u w:val="none"/>
              </w:rPr>
            </w:pPr>
          </w:p>
        </w:tc>
        <w:tc>
          <w:tcPr>
            <w:tcW w:w="2488" w:type="pct"/>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kg</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kg</w:t>
            </w:r>
          </w:p>
        </w:tc>
      </w:tr>
      <w:tr>
        <w:tblPrEx>
          <w:shd w:val="clear" w:color="auto" w:fill="auto"/>
          <w:tblCellMar>
            <w:top w:w="0" w:type="dxa"/>
            <w:left w:w="0" w:type="dxa"/>
            <w:bottom w:w="0" w:type="dxa"/>
            <w:right w:w="0" w:type="dxa"/>
          </w:tblCellMar>
        </w:tblPrEx>
        <w:trPr>
          <w:trHeight w:val="285" w:hRule="atLeast"/>
          <w:jc w:val="center"/>
        </w:trPr>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工作状态</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0°角</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-12361 </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-12361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21131 </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21131 </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891</w:t>
            </w:r>
          </w:p>
        </w:tc>
      </w:tr>
      <w:tr>
        <w:tblPrEx>
          <w:shd w:val="clear" w:color="auto" w:fill="auto"/>
          <w:tblCellMar>
            <w:top w:w="0" w:type="dxa"/>
            <w:left w:w="0" w:type="dxa"/>
            <w:bottom w:w="0" w:type="dxa"/>
            <w:right w:w="0" w:type="dxa"/>
          </w:tblCellMar>
        </w:tblPrEx>
        <w:trPr>
          <w:trHeight w:val="285" w:hRule="atLeast"/>
          <w:jc w:val="center"/>
        </w:trPr>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45°角</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-19298 </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4385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28068 </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4385 </w:t>
            </w: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after="100" w:afterAutospacing="1" w:line="240" w:lineRule="auto"/>
              <w:jc w:val="center"/>
              <w:rPr>
                <w:rFonts w:hint="eastAsia" w:ascii="楷体" w:hAnsi="楷体"/>
                <w:kern w:val="0"/>
                <w:sz w:val="24"/>
                <w:szCs w:val="24"/>
                <w:lang w:val="en-US" w:eastAsia="zh-CN"/>
              </w:rPr>
            </w:pPr>
          </w:p>
        </w:tc>
      </w:tr>
      <w:tr>
        <w:tblPrEx>
          <w:shd w:val="clear" w:color="auto" w:fill="auto"/>
          <w:tblCellMar>
            <w:top w:w="0" w:type="dxa"/>
            <w:left w:w="0" w:type="dxa"/>
            <w:bottom w:w="0" w:type="dxa"/>
            <w:right w:w="0" w:type="dxa"/>
          </w:tblCellMar>
        </w:tblPrEx>
        <w:trPr>
          <w:trHeight w:val="285" w:hRule="atLeast"/>
          <w:jc w:val="center"/>
        </w:trPr>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非工作状态</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0°角</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-6511 </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-6511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11906 </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11906 </w:t>
            </w:r>
          </w:p>
        </w:tc>
        <w:tc>
          <w:tcPr>
            <w:tcW w:w="83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1154</w:t>
            </w:r>
          </w:p>
        </w:tc>
      </w:tr>
      <w:tr>
        <w:tblPrEx>
          <w:shd w:val="clear" w:color="auto" w:fill="auto"/>
          <w:tblCellMar>
            <w:top w:w="0" w:type="dxa"/>
            <w:left w:w="0" w:type="dxa"/>
            <w:bottom w:w="0" w:type="dxa"/>
            <w:right w:w="0" w:type="dxa"/>
          </w:tblCellMar>
        </w:tblPrEx>
        <w:trPr>
          <w:trHeight w:val="285" w:hRule="atLeast"/>
          <w:jc w:val="center"/>
        </w:trPr>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rPr>
            </w:pPr>
            <w:r>
              <w:rPr>
                <w:rFonts w:hint="eastAsia" w:ascii="楷体" w:hAnsi="楷体"/>
                <w:kern w:val="0"/>
                <w:sz w:val="24"/>
                <w:szCs w:val="24"/>
                <w:lang w:val="en-US" w:eastAsia="zh-CN"/>
              </w:rPr>
              <w:t>45°角</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-10325 </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2698 </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15720 </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spacing w:after="100" w:afterAutospacing="1" w:line="240" w:lineRule="auto"/>
              <w:jc w:val="center"/>
              <w:rPr>
                <w:rFonts w:hint="eastAsia" w:ascii="楷体" w:hAnsi="楷体"/>
                <w:kern w:val="0"/>
                <w:sz w:val="24"/>
                <w:szCs w:val="24"/>
                <w:lang w:val="en-US" w:eastAsia="zh-CN"/>
              </w:rPr>
            </w:pPr>
            <w:r>
              <w:rPr>
                <w:rFonts w:hint="eastAsia" w:ascii="楷体" w:hAnsi="楷体"/>
                <w:kern w:val="0"/>
                <w:sz w:val="24"/>
                <w:szCs w:val="24"/>
                <w:lang w:val="en-US" w:eastAsia="zh-CN"/>
              </w:rPr>
              <w:t xml:space="preserve">2698 </w:t>
            </w:r>
          </w:p>
        </w:tc>
        <w:tc>
          <w:tcPr>
            <w:tcW w:w="83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eastAsia" w:ascii="宋体" w:hAnsi="宋体" w:eastAsia="宋体" w:cs="宋体"/>
                <w:i w:val="0"/>
                <w:color w:val="000000"/>
                <w:sz w:val="24"/>
                <w:szCs w:val="24"/>
                <w:u w:val="none"/>
              </w:rPr>
            </w:pPr>
          </w:p>
        </w:tc>
      </w:tr>
    </w:tbl>
    <w:p>
      <w:pPr>
        <w:numPr>
          <w:ilvl w:val="0"/>
          <w:numId w:val="0"/>
        </w:numPr>
      </w:pPr>
    </w:p>
    <w:p>
      <w:pPr>
        <w:rPr>
          <w:kern w:val="0"/>
        </w:rPr>
      </w:pPr>
    </w:p>
    <w:p>
      <w:pPr>
        <w:jc w:val="both"/>
        <w:rPr>
          <w:rFonts w:hint="eastAsia"/>
          <w:lang w:val="en-US" w:eastAsia="zh-CN"/>
        </w:rPr>
      </w:pPr>
      <w:r>
        <w:rPr>
          <w:rFonts w:hint="eastAsia"/>
          <w:lang w:val="en-US" w:eastAsia="zh-CN"/>
        </w:rPr>
        <w:t>4.3，如果使用混凝土基础，需要做好防雷接地装置</w:t>
      </w:r>
    </w:p>
    <w:p>
      <w:r>
        <w:t xml:space="preserve">  </w:t>
      </w:r>
      <w:r>
        <w:rPr>
          <w:rFonts w:hint="eastAsia"/>
          <w:lang w:eastAsia="zh-CN"/>
        </w:rPr>
        <w:t>屋面起重机</w:t>
      </w:r>
      <w:r>
        <w:rPr>
          <w:rFonts w:hint="eastAsia"/>
        </w:rPr>
        <w:t>避雷针的接地和保护接地要求按规定执行。</w:t>
      </w:r>
      <w:r>
        <w:rPr>
          <w:rFonts w:hint="eastAsia"/>
          <w:b/>
        </w:rPr>
        <w:t>此接地材料、安装和维护等均由用户自备</w:t>
      </w:r>
      <w:r>
        <w:rPr>
          <w:rFonts w:hint="eastAsia"/>
        </w:rPr>
        <w:t>。接地装置应符合下列要求：</w:t>
      </w:r>
    </w:p>
    <w:p>
      <w:pPr>
        <w:rPr>
          <w:rFonts w:ascii="宋体" w:hAnsi="宋体"/>
        </w:rPr>
      </w:pPr>
      <w:r>
        <w:rPr>
          <w:rFonts w:ascii="宋体" w:hAnsi="宋体"/>
        </w:rPr>
        <w:t xml:space="preserve">  </w:t>
      </w:r>
      <w:r>
        <w:rPr>
          <w:rFonts w:hint="eastAsia" w:ascii="宋体" w:hAnsi="宋体"/>
        </w:rPr>
        <w:t>1.防雷接地保护装置的电缆可与任何一根主弦杆的螺栓连接，并清除螺栓螺母及套管上的涂料；</w:t>
      </w:r>
    </w:p>
    <w:p>
      <w:pPr>
        <w:rPr>
          <w:rFonts w:ascii="宋体" w:hAnsi="宋体"/>
        </w:rPr>
      </w:pPr>
      <w:r>
        <w:rPr>
          <w:rFonts w:ascii="宋体" w:hAnsi="宋体"/>
        </w:rPr>
        <w:t xml:space="preserve">  </w:t>
      </w:r>
      <w:r>
        <w:rPr>
          <w:rFonts w:hint="eastAsia" w:ascii="宋体" w:hAnsi="宋体"/>
        </w:rPr>
        <w:t>2.与地脚螺栓连接的底板决不能用作防雷装置的接地极，必须在</w:t>
      </w:r>
      <w:r>
        <w:rPr>
          <w:rFonts w:hint="eastAsia" w:ascii="宋体" w:hAnsi="宋体"/>
          <w:lang w:eastAsia="zh-CN"/>
        </w:rPr>
        <w:t>屋面起重机</w:t>
      </w:r>
      <w:r>
        <w:rPr>
          <w:rFonts w:hint="eastAsia" w:ascii="宋体" w:hAnsi="宋体"/>
        </w:rPr>
        <w:t>基础外另设一个防雷接地装置；</w:t>
      </w:r>
    </w:p>
    <w:p>
      <w:pPr>
        <w:rPr>
          <w:rFonts w:ascii="宋体" w:hAnsi="宋体"/>
        </w:rPr>
      </w:pPr>
      <w:r>
        <w:t xml:space="preserve">  </w:t>
      </w:r>
      <w:r>
        <w:rPr>
          <w:rFonts w:hint="eastAsia"/>
        </w:rPr>
        <w:t>3.接地保护装置的接地件不得与建筑物基础的金属加固件连接；</w:t>
      </w:r>
    </w:p>
    <w:p>
      <w:r>
        <w:t xml:space="preserve">  </w:t>
      </w:r>
      <w:r>
        <w:rPr>
          <w:rFonts w:hint="eastAsia"/>
        </w:rPr>
        <w:t>4.接地避雷器的电阻不得大于4欧姆；</w:t>
      </w:r>
    </w:p>
    <w:p>
      <w:pPr>
        <w:rPr>
          <w:rFonts w:ascii="宋体" w:hAnsi="宋体"/>
        </w:rPr>
      </w:pPr>
      <w:r>
        <w:rPr>
          <w:rFonts w:ascii="宋体" w:hAnsi="宋体"/>
        </w:rPr>
        <w:t xml:space="preserve">  </w:t>
      </w:r>
      <w:r>
        <w:rPr>
          <w:rFonts w:hint="eastAsia" w:ascii="宋体" w:hAnsi="宋体"/>
        </w:rPr>
        <w:t>5.即使可以用其它安全保护装置，如高敏度的差动继电器(自动断路器)，按规定也必须安装这种接地保护装置；</w:t>
      </w:r>
    </w:p>
    <w:p>
      <w:r>
        <w:t xml:space="preserve">  </w:t>
      </w:r>
      <w:r>
        <w:rPr>
          <w:rFonts w:hint="eastAsia"/>
        </w:rPr>
        <w:t>6.</w:t>
      </w:r>
      <w:r>
        <w:rPr>
          <w:rFonts w:hint="eastAsia"/>
          <w:b/>
        </w:rPr>
        <w:t>接地装置应由专人安装</w:t>
      </w:r>
      <w:r>
        <w:rPr>
          <w:rFonts w:hint="eastAsia"/>
        </w:rPr>
        <w:t>，因为接地电阻率视时间和当地条件的不同有很大变化，而且测定电阻时要用高精密的仪器；</w:t>
      </w:r>
    </w:p>
    <w:p>
      <w:r>
        <w:t xml:space="preserve">  </w:t>
      </w:r>
      <w:r>
        <w:rPr>
          <w:rFonts w:hint="eastAsia"/>
        </w:rPr>
        <w:t>7.防雷接地装置允许按下图制作。</w:t>
      </w:r>
    </w:p>
    <w:p>
      <w:pPr>
        <w:jc w:val="left"/>
        <w:rPr>
          <w:rFonts w:ascii="宋体" w:hAnsi="宋体"/>
          <w:b/>
          <w:szCs w:val="28"/>
        </w:rPr>
      </w:pPr>
      <w:r>
        <w:drawing>
          <wp:inline distT="0" distB="0" distL="0" distR="0">
            <wp:extent cx="930275" cy="389890"/>
            <wp:effectExtent l="19050" t="0" r="3175" b="0"/>
            <wp:docPr id="290"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p>
    <w:p>
      <w:pPr>
        <w:rPr>
          <w:b/>
        </w:rPr>
      </w:pPr>
      <w:r>
        <w:rPr>
          <w:b/>
        </w:rPr>
        <w:t xml:space="preserve">   </w:t>
      </w:r>
      <w:r>
        <w:rPr>
          <w:rFonts w:hint="eastAsia"/>
          <w:b/>
        </w:rPr>
        <w:t>接地线不要与</w:t>
      </w:r>
      <w:r>
        <w:rPr>
          <w:rFonts w:hint="eastAsia"/>
          <w:b/>
          <w:lang w:eastAsia="zh-CN"/>
        </w:rPr>
        <w:t>屋面起重机</w:t>
      </w:r>
      <w:r>
        <w:rPr>
          <w:rFonts w:hint="eastAsia"/>
          <w:b/>
        </w:rPr>
        <w:t>和建筑物基础的钢筋连接，且距基础距离不得小于500mm。</w:t>
      </w:r>
    </w:p>
    <w:p>
      <w:pPr>
        <w:jc w:val="center"/>
      </w:pPr>
      <w:r>
        <w:drawing>
          <wp:inline distT="0" distB="0" distL="0" distR="0">
            <wp:extent cx="4913630" cy="2576195"/>
            <wp:effectExtent l="19050" t="0" r="1270" b="0"/>
            <wp:docPr id="293"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07"/>
                    <pic:cNvPicPr>
                      <a:picLocks noChangeAspect="1" noChangeArrowheads="1"/>
                    </pic:cNvPicPr>
                  </pic:nvPicPr>
                  <pic:blipFill>
                    <a:blip r:embed="rId16" cstate="print"/>
                    <a:srcRect/>
                    <a:stretch>
                      <a:fillRect/>
                    </a:stretch>
                  </pic:blipFill>
                  <pic:spPr>
                    <a:xfrm>
                      <a:off x="0" y="0"/>
                      <a:ext cx="4913630" cy="2576195"/>
                    </a:xfrm>
                    <a:prstGeom prst="rect">
                      <a:avLst/>
                    </a:prstGeom>
                    <a:noFill/>
                    <a:ln w="9525">
                      <a:noFill/>
                      <a:miter lim="800000"/>
                      <a:headEnd/>
                      <a:tailEnd/>
                    </a:ln>
                  </pic:spPr>
                </pic:pic>
              </a:graphicData>
            </a:graphic>
          </wp:inline>
        </w:drawing>
      </w:r>
    </w:p>
    <w:p/>
    <w:p>
      <w:pPr>
        <w:rPr>
          <w:rFonts w:hint="eastAsia" w:ascii="楷体" w:hAnsi="楷体"/>
        </w:rPr>
      </w:pPr>
      <w:bookmarkStart w:id="9" w:name="_Toc444609394"/>
      <w:bookmarkStart w:id="10" w:name="_Toc55641245"/>
      <w:bookmarkStart w:id="11" w:name="_Toc55641518"/>
      <w:r>
        <w:rPr>
          <w:rFonts w:hint="eastAsia" w:ascii="楷体" w:hAnsi="楷体"/>
        </w:rPr>
        <w:br w:type="page"/>
      </w:r>
    </w:p>
    <w:p>
      <w:pPr>
        <w:pStyle w:val="2"/>
        <w:ind w:right="90" w:rightChars="32"/>
        <w:rPr>
          <w:rFonts w:ascii="楷体" w:hAnsi="楷体"/>
        </w:rPr>
      </w:pPr>
      <w:r>
        <w:rPr>
          <w:rFonts w:hint="eastAsia" w:ascii="楷体" w:hAnsi="楷体"/>
        </w:rPr>
        <w:t xml:space="preserve">第二章 </w:t>
      </w:r>
      <w:bookmarkEnd w:id="9"/>
      <w:r>
        <w:rPr>
          <w:rFonts w:hint="eastAsia" w:ascii="楷体" w:hAnsi="楷体"/>
        </w:rPr>
        <w:t>立塔</w:t>
      </w:r>
      <w:bookmarkEnd w:id="10"/>
      <w:bookmarkEnd w:id="11"/>
    </w:p>
    <w:p>
      <w:pPr>
        <w:pStyle w:val="4"/>
      </w:pPr>
      <w:bookmarkStart w:id="12" w:name="_Toc419208644"/>
      <w:bookmarkStart w:id="13" w:name="_Toc419208583"/>
      <w:bookmarkStart w:id="14" w:name="_Toc419209253"/>
      <w:bookmarkStart w:id="15" w:name="_Toc389207260"/>
      <w:bookmarkStart w:id="16" w:name="_Toc444609395"/>
      <w:bookmarkStart w:id="17" w:name="_Toc419208709"/>
      <w:bookmarkStart w:id="18" w:name="_Toc419209048"/>
      <w:r>
        <w:rPr>
          <w:rFonts w:hint="eastAsia"/>
        </w:rPr>
        <w:t>一、</w:t>
      </w:r>
      <w:r>
        <w:rPr>
          <w:rFonts w:hint="eastAsia"/>
          <w:lang w:eastAsia="zh-CN"/>
        </w:rPr>
        <w:t>屋面起重机</w:t>
      </w:r>
      <w:r>
        <w:rPr>
          <w:rFonts w:hint="eastAsia"/>
        </w:rPr>
        <w:t>各部件外形尺寸及重量</w:t>
      </w:r>
      <w:bookmarkEnd w:id="12"/>
      <w:bookmarkEnd w:id="13"/>
      <w:bookmarkEnd w:id="14"/>
      <w:bookmarkEnd w:id="15"/>
      <w:bookmarkEnd w:id="16"/>
      <w:bookmarkEnd w:id="17"/>
      <w:bookmarkEnd w:id="18"/>
    </w:p>
    <w:p>
      <w:pPr>
        <w:ind w:right="90" w:rightChars="32"/>
        <w:rPr>
          <w:rFonts w:ascii="楷体" w:hAnsi="楷体"/>
        </w:rPr>
      </w:pPr>
      <w:r>
        <w:rPr>
          <w:rFonts w:hint="eastAsia" w:ascii="楷体" w:hAnsi="楷体"/>
        </w:rPr>
        <w:t xml:space="preserve">  下述示意图表示需起吊的主要部件(包括其附带的机构、连接附件、如销轴及螺栓等)重量，可由此选择合适的</w:t>
      </w:r>
      <w:r>
        <w:rPr>
          <w:rFonts w:hint="eastAsia" w:ascii="楷体" w:hAnsi="楷体"/>
          <w:lang w:eastAsia="zh-CN"/>
        </w:rPr>
        <w:t>吊装工具</w:t>
      </w:r>
      <w:r>
        <w:rPr>
          <w:rFonts w:hint="eastAsia" w:ascii="楷体" w:hAnsi="楷体"/>
        </w:rPr>
        <w:t>。</w:t>
      </w:r>
    </w:p>
    <w:p>
      <w:pPr>
        <w:pStyle w:val="3"/>
        <w:rPr>
          <w:sz w:val="24"/>
          <w:szCs w:val="24"/>
          <w:highlight w:val="none"/>
        </w:rPr>
      </w:pPr>
      <w:r>
        <w:rPr>
          <w:rFonts w:hint="eastAsia"/>
          <w:lang w:val="en-US" w:eastAsia="zh-CN"/>
        </w:rPr>
        <w:t>2.1</w:t>
      </w:r>
      <w:r>
        <w:t>.1</w:t>
      </w:r>
      <w:r>
        <w:rPr>
          <w:highlight w:val="none"/>
        </w:rPr>
        <w:t xml:space="preserve">  </w:t>
      </w:r>
      <w:r>
        <w:rPr>
          <w:rFonts w:hint="eastAsia"/>
          <w:highlight w:val="none"/>
          <w:lang w:eastAsia="zh-CN"/>
        </w:rPr>
        <w:t>屋面起重机</w:t>
      </w:r>
      <w:r>
        <w:rPr>
          <w:highlight w:val="none"/>
        </w:rPr>
        <w:t>部件</w:t>
      </w:r>
    </w:p>
    <w:p>
      <w:pPr>
        <w:jc w:val="center"/>
        <w:rPr>
          <w:sz w:val="24"/>
          <w:szCs w:val="24"/>
        </w:rPr>
      </w:pPr>
      <w:r>
        <w:rPr>
          <w:sz w:val="24"/>
          <w:szCs w:val="24"/>
        </w:rPr>
        <w:drawing>
          <wp:inline distT="0" distB="0" distL="0" distR="0">
            <wp:extent cx="5972810" cy="2169795"/>
            <wp:effectExtent l="0" t="0" r="8890" b="1905"/>
            <wp:docPr id="16" name="图片 1" descr="F:\大汉转正后工作\图纸\5吨屋面吊\说明书用图\2-部件总图.jpg2-部件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F:\大汉转正后工作\图纸\5吨屋面吊\说明书用图\2-部件总图.jpg2-部件总图"/>
                    <pic:cNvPicPr>
                      <a:picLocks noChangeAspect="1" noChangeArrowheads="1"/>
                    </pic:cNvPicPr>
                  </pic:nvPicPr>
                  <pic:blipFill>
                    <a:blip r:embed="rId17"/>
                    <a:srcRect l="2631" t="24321" r="6733" b="53241"/>
                    <a:stretch>
                      <a:fillRect/>
                    </a:stretch>
                  </pic:blipFill>
                  <pic:spPr>
                    <a:xfrm>
                      <a:off x="0" y="0"/>
                      <a:ext cx="5972810" cy="2169795"/>
                    </a:xfrm>
                    <a:prstGeom prst="rect">
                      <a:avLst/>
                    </a:prstGeom>
                    <a:noFill/>
                    <a:ln>
                      <a:noFill/>
                    </a:ln>
                  </pic:spPr>
                </pic:pic>
              </a:graphicData>
            </a:graphic>
          </wp:inline>
        </w:drawing>
      </w:r>
    </w:p>
    <w:p>
      <w:pPr>
        <w:rPr>
          <w:sz w:val="24"/>
          <w:szCs w:val="24"/>
        </w:rPr>
      </w:pPr>
    </w:p>
    <w:tbl>
      <w:tblPr>
        <w:tblStyle w:val="2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002"/>
        <w:gridCol w:w="983"/>
        <w:gridCol w:w="972"/>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序号</w:t>
            </w:r>
          </w:p>
        </w:tc>
        <w:tc>
          <w:tcPr>
            <w:tcW w:w="2002" w:type="dxa"/>
          </w:tcPr>
          <w:p>
            <w:pPr>
              <w:jc w:val="center"/>
              <w:rPr>
                <w:sz w:val="24"/>
                <w:szCs w:val="24"/>
              </w:rPr>
            </w:pPr>
            <w:r>
              <w:rPr>
                <w:rFonts w:hint="eastAsia"/>
                <w:sz w:val="24"/>
                <w:szCs w:val="24"/>
              </w:rPr>
              <w:t>名称</w:t>
            </w:r>
          </w:p>
        </w:tc>
        <w:tc>
          <w:tcPr>
            <w:tcW w:w="983" w:type="dxa"/>
          </w:tcPr>
          <w:p>
            <w:pPr>
              <w:jc w:val="center"/>
              <w:rPr>
                <w:sz w:val="24"/>
                <w:szCs w:val="24"/>
              </w:rPr>
            </w:pPr>
            <w:r>
              <w:rPr>
                <w:rFonts w:hint="eastAsia"/>
                <w:sz w:val="24"/>
                <w:szCs w:val="24"/>
              </w:rPr>
              <w:t>数量</w:t>
            </w:r>
          </w:p>
        </w:tc>
        <w:tc>
          <w:tcPr>
            <w:tcW w:w="972" w:type="dxa"/>
          </w:tcPr>
          <w:p>
            <w:pPr>
              <w:jc w:val="center"/>
              <w:rPr>
                <w:sz w:val="24"/>
                <w:szCs w:val="24"/>
              </w:rPr>
            </w:pPr>
            <w:r>
              <w:rPr>
                <w:rFonts w:hint="eastAsia"/>
                <w:sz w:val="24"/>
                <w:szCs w:val="24"/>
              </w:rPr>
              <w:t>单位</w:t>
            </w:r>
          </w:p>
        </w:tc>
        <w:tc>
          <w:tcPr>
            <w:tcW w:w="4110"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1</w:t>
            </w:r>
          </w:p>
        </w:tc>
        <w:tc>
          <w:tcPr>
            <w:tcW w:w="2002" w:type="dxa"/>
            <w:vAlign w:val="top"/>
          </w:tcPr>
          <w:p>
            <w:pPr>
              <w:rPr>
                <w:sz w:val="24"/>
                <w:szCs w:val="24"/>
              </w:rPr>
            </w:pPr>
            <w:r>
              <w:rPr>
                <w:rFonts w:hint="eastAsia"/>
                <w:sz w:val="24"/>
                <w:szCs w:val="24"/>
              </w:rPr>
              <w:t>平衡臂</w:t>
            </w:r>
          </w:p>
        </w:tc>
        <w:tc>
          <w:tcPr>
            <w:tcW w:w="983" w:type="dxa"/>
            <w:vAlign w:val="top"/>
          </w:tcPr>
          <w:p>
            <w:pPr>
              <w:jc w:val="center"/>
              <w:rPr>
                <w:sz w:val="24"/>
                <w:szCs w:val="24"/>
              </w:rPr>
            </w:pPr>
            <w:r>
              <w:rPr>
                <w:rFonts w:hint="eastAsia"/>
                <w:sz w:val="24"/>
                <w:szCs w:val="24"/>
              </w:rPr>
              <w:t>1</w:t>
            </w:r>
          </w:p>
        </w:tc>
        <w:tc>
          <w:tcPr>
            <w:tcW w:w="972" w:type="dxa"/>
            <w:vAlign w:val="top"/>
          </w:tcPr>
          <w:p>
            <w:pPr>
              <w:jc w:val="center"/>
              <w:rPr>
                <w:sz w:val="24"/>
                <w:szCs w:val="24"/>
              </w:rPr>
            </w:pPr>
            <w:r>
              <w:rPr>
                <w:rFonts w:hint="eastAsia"/>
                <w:sz w:val="24"/>
                <w:szCs w:val="24"/>
              </w:rPr>
              <w:t>套</w:t>
            </w:r>
          </w:p>
        </w:tc>
        <w:tc>
          <w:tcPr>
            <w:tcW w:w="4110"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2</w:t>
            </w:r>
          </w:p>
        </w:tc>
        <w:tc>
          <w:tcPr>
            <w:tcW w:w="2002" w:type="dxa"/>
            <w:vAlign w:val="top"/>
          </w:tcPr>
          <w:p>
            <w:pPr>
              <w:rPr>
                <w:sz w:val="24"/>
                <w:szCs w:val="24"/>
              </w:rPr>
            </w:pPr>
            <w:r>
              <w:rPr>
                <w:rFonts w:hint="eastAsia"/>
                <w:sz w:val="24"/>
                <w:szCs w:val="24"/>
                <w:lang w:eastAsia="zh-CN"/>
              </w:rPr>
              <w:t>变幅</w:t>
            </w:r>
            <w:r>
              <w:rPr>
                <w:sz w:val="24"/>
                <w:szCs w:val="24"/>
              </w:rPr>
              <w:t>机构</w:t>
            </w:r>
          </w:p>
        </w:tc>
        <w:tc>
          <w:tcPr>
            <w:tcW w:w="983" w:type="dxa"/>
            <w:vAlign w:val="top"/>
          </w:tcPr>
          <w:p>
            <w:pPr>
              <w:jc w:val="center"/>
              <w:rPr>
                <w:sz w:val="24"/>
                <w:szCs w:val="24"/>
              </w:rPr>
            </w:pPr>
            <w:r>
              <w:rPr>
                <w:rFonts w:hint="eastAsia"/>
                <w:sz w:val="24"/>
                <w:szCs w:val="24"/>
              </w:rPr>
              <w:t>1</w:t>
            </w:r>
          </w:p>
        </w:tc>
        <w:tc>
          <w:tcPr>
            <w:tcW w:w="972" w:type="dxa"/>
            <w:vAlign w:val="top"/>
          </w:tcPr>
          <w:p>
            <w:pPr>
              <w:jc w:val="center"/>
              <w:rPr>
                <w:sz w:val="24"/>
                <w:szCs w:val="24"/>
              </w:rPr>
            </w:pPr>
            <w:r>
              <w:rPr>
                <w:rFonts w:hint="eastAsia"/>
                <w:sz w:val="24"/>
                <w:szCs w:val="24"/>
              </w:rPr>
              <w:t>台</w:t>
            </w:r>
          </w:p>
        </w:tc>
        <w:tc>
          <w:tcPr>
            <w:tcW w:w="4110"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sz w:val="24"/>
                <w:szCs w:val="24"/>
              </w:rPr>
              <w:t>3</w:t>
            </w:r>
          </w:p>
        </w:tc>
        <w:tc>
          <w:tcPr>
            <w:tcW w:w="2002" w:type="dxa"/>
            <w:vAlign w:val="top"/>
          </w:tcPr>
          <w:p>
            <w:pPr>
              <w:rPr>
                <w:sz w:val="24"/>
                <w:szCs w:val="24"/>
              </w:rPr>
            </w:pPr>
            <w:r>
              <w:rPr>
                <w:rFonts w:hint="eastAsia"/>
                <w:sz w:val="24"/>
                <w:szCs w:val="24"/>
              </w:rPr>
              <w:t>起升</w:t>
            </w:r>
            <w:r>
              <w:rPr>
                <w:sz w:val="24"/>
                <w:szCs w:val="24"/>
              </w:rPr>
              <w:t>机构</w:t>
            </w:r>
          </w:p>
        </w:tc>
        <w:tc>
          <w:tcPr>
            <w:tcW w:w="983" w:type="dxa"/>
            <w:vAlign w:val="top"/>
          </w:tcPr>
          <w:p>
            <w:pPr>
              <w:jc w:val="center"/>
              <w:rPr>
                <w:sz w:val="24"/>
                <w:szCs w:val="24"/>
              </w:rPr>
            </w:pPr>
            <w:r>
              <w:rPr>
                <w:rFonts w:hint="eastAsia"/>
                <w:sz w:val="24"/>
                <w:szCs w:val="24"/>
              </w:rPr>
              <w:t>1</w:t>
            </w:r>
          </w:p>
        </w:tc>
        <w:tc>
          <w:tcPr>
            <w:tcW w:w="972" w:type="dxa"/>
            <w:vAlign w:val="top"/>
          </w:tcPr>
          <w:p>
            <w:pPr>
              <w:jc w:val="center"/>
              <w:rPr>
                <w:sz w:val="24"/>
                <w:szCs w:val="24"/>
              </w:rPr>
            </w:pPr>
            <w:r>
              <w:rPr>
                <w:rFonts w:hint="eastAsia"/>
                <w:sz w:val="24"/>
                <w:szCs w:val="24"/>
              </w:rPr>
              <w:t>台</w:t>
            </w:r>
          </w:p>
        </w:tc>
        <w:tc>
          <w:tcPr>
            <w:tcW w:w="4110"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4</w:t>
            </w:r>
          </w:p>
        </w:tc>
        <w:tc>
          <w:tcPr>
            <w:tcW w:w="2002" w:type="dxa"/>
            <w:vAlign w:val="top"/>
          </w:tcPr>
          <w:p>
            <w:pPr>
              <w:rPr>
                <w:sz w:val="24"/>
                <w:szCs w:val="24"/>
              </w:rPr>
            </w:pPr>
            <w:r>
              <w:rPr>
                <w:rFonts w:hint="eastAsia"/>
                <w:sz w:val="24"/>
                <w:szCs w:val="24"/>
              </w:rPr>
              <w:t>A架</w:t>
            </w:r>
          </w:p>
        </w:tc>
        <w:tc>
          <w:tcPr>
            <w:tcW w:w="983" w:type="dxa"/>
            <w:vAlign w:val="top"/>
          </w:tcPr>
          <w:p>
            <w:pPr>
              <w:jc w:val="center"/>
              <w:rPr>
                <w:sz w:val="24"/>
                <w:szCs w:val="24"/>
              </w:rPr>
            </w:pPr>
            <w:r>
              <w:rPr>
                <w:rFonts w:hint="eastAsia"/>
                <w:sz w:val="24"/>
                <w:szCs w:val="24"/>
              </w:rPr>
              <w:t>1</w:t>
            </w:r>
          </w:p>
        </w:tc>
        <w:tc>
          <w:tcPr>
            <w:tcW w:w="972" w:type="dxa"/>
            <w:vAlign w:val="top"/>
          </w:tcPr>
          <w:p>
            <w:pPr>
              <w:jc w:val="center"/>
              <w:rPr>
                <w:sz w:val="24"/>
                <w:szCs w:val="24"/>
              </w:rPr>
            </w:pPr>
            <w:r>
              <w:rPr>
                <w:rFonts w:hint="eastAsia"/>
                <w:sz w:val="24"/>
                <w:szCs w:val="24"/>
              </w:rPr>
              <w:t>套</w:t>
            </w:r>
          </w:p>
        </w:tc>
        <w:tc>
          <w:tcPr>
            <w:tcW w:w="4110" w:type="dxa"/>
            <w:vAlign w:val="top"/>
          </w:tcPr>
          <w:p>
            <w:pPr>
              <w:rPr>
                <w:sz w:val="24"/>
                <w:szCs w:val="24"/>
              </w:rPr>
            </w:pPr>
            <w:r>
              <w:rPr>
                <w:rFonts w:hint="eastAsia"/>
                <w:sz w:val="24"/>
                <w:szCs w:val="24"/>
              </w:rPr>
              <w:t>包含</w:t>
            </w:r>
            <w:r>
              <w:rPr>
                <w:sz w:val="24"/>
                <w:szCs w:val="24"/>
              </w:rPr>
              <w:t>A架结构与滑轮组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5</w:t>
            </w:r>
          </w:p>
        </w:tc>
        <w:tc>
          <w:tcPr>
            <w:tcW w:w="2002" w:type="dxa"/>
          </w:tcPr>
          <w:p>
            <w:pPr>
              <w:rPr>
                <w:sz w:val="24"/>
                <w:szCs w:val="24"/>
              </w:rPr>
            </w:pPr>
            <w:r>
              <w:rPr>
                <w:rFonts w:hint="eastAsia"/>
                <w:sz w:val="24"/>
                <w:szCs w:val="24"/>
              </w:rPr>
              <w:t>起升钢丝绳</w:t>
            </w:r>
          </w:p>
        </w:tc>
        <w:tc>
          <w:tcPr>
            <w:tcW w:w="983" w:type="dxa"/>
          </w:tcPr>
          <w:p>
            <w:pPr>
              <w:jc w:val="center"/>
              <w:rPr>
                <w:sz w:val="24"/>
                <w:szCs w:val="24"/>
              </w:rPr>
            </w:pPr>
            <w:r>
              <w:rPr>
                <w:rFonts w:hint="eastAsia"/>
                <w:sz w:val="24"/>
                <w:szCs w:val="24"/>
              </w:rPr>
              <w:t>1</w:t>
            </w:r>
          </w:p>
        </w:tc>
        <w:tc>
          <w:tcPr>
            <w:tcW w:w="972" w:type="dxa"/>
          </w:tcPr>
          <w:p>
            <w:pPr>
              <w:jc w:val="center"/>
              <w:rPr>
                <w:sz w:val="24"/>
                <w:szCs w:val="24"/>
              </w:rPr>
            </w:pPr>
            <w:r>
              <w:rPr>
                <w:rFonts w:hint="eastAsia"/>
                <w:sz w:val="24"/>
                <w:szCs w:val="24"/>
              </w:rPr>
              <w:t>根</w:t>
            </w:r>
          </w:p>
        </w:tc>
        <w:tc>
          <w:tcPr>
            <w:tcW w:w="4110" w:type="dxa"/>
          </w:tcPr>
          <w:p>
            <w:pPr>
              <w:rPr>
                <w:rFonts w:hint="default" w:eastAsiaTheme="minorEastAsia"/>
                <w:sz w:val="24"/>
                <w:szCs w:val="24"/>
                <w:lang w:val="en-US" w:eastAsia="zh-CN"/>
              </w:rPr>
            </w:pPr>
            <w:r>
              <w:rPr>
                <w:sz w:val="24"/>
                <w:szCs w:val="24"/>
              </w:rPr>
              <w:t>35W×7-φ14-</w:t>
            </w:r>
            <w:r>
              <w:rPr>
                <w:rFonts w:hint="eastAsia"/>
                <w:sz w:val="24"/>
                <w:szCs w:val="24"/>
                <w:lang w:val="en-US" w:eastAsia="zh-CN"/>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6</w:t>
            </w:r>
          </w:p>
        </w:tc>
        <w:tc>
          <w:tcPr>
            <w:tcW w:w="2002" w:type="dxa"/>
          </w:tcPr>
          <w:p>
            <w:pPr>
              <w:rPr>
                <w:sz w:val="24"/>
                <w:szCs w:val="24"/>
              </w:rPr>
            </w:pPr>
            <w:r>
              <w:rPr>
                <w:rFonts w:hint="eastAsia"/>
                <w:sz w:val="24"/>
                <w:szCs w:val="24"/>
                <w:lang w:eastAsia="zh-CN"/>
              </w:rPr>
              <w:t>变幅</w:t>
            </w:r>
            <w:r>
              <w:rPr>
                <w:sz w:val="24"/>
                <w:szCs w:val="24"/>
              </w:rPr>
              <w:t>钢丝绳</w:t>
            </w:r>
          </w:p>
        </w:tc>
        <w:tc>
          <w:tcPr>
            <w:tcW w:w="983" w:type="dxa"/>
          </w:tcPr>
          <w:p>
            <w:pPr>
              <w:jc w:val="center"/>
              <w:rPr>
                <w:sz w:val="24"/>
                <w:szCs w:val="24"/>
              </w:rPr>
            </w:pPr>
            <w:r>
              <w:rPr>
                <w:rFonts w:hint="eastAsia"/>
                <w:sz w:val="24"/>
                <w:szCs w:val="24"/>
              </w:rPr>
              <w:t>1</w:t>
            </w:r>
          </w:p>
        </w:tc>
        <w:tc>
          <w:tcPr>
            <w:tcW w:w="972" w:type="dxa"/>
          </w:tcPr>
          <w:p>
            <w:pPr>
              <w:jc w:val="center"/>
              <w:rPr>
                <w:sz w:val="24"/>
                <w:szCs w:val="24"/>
              </w:rPr>
            </w:pPr>
            <w:r>
              <w:rPr>
                <w:rFonts w:hint="eastAsia"/>
                <w:sz w:val="24"/>
                <w:szCs w:val="24"/>
              </w:rPr>
              <w:t>根</w:t>
            </w:r>
          </w:p>
        </w:tc>
        <w:tc>
          <w:tcPr>
            <w:tcW w:w="4110" w:type="dxa"/>
          </w:tcPr>
          <w:p>
            <w:pPr>
              <w:rPr>
                <w:sz w:val="24"/>
                <w:szCs w:val="24"/>
              </w:rPr>
            </w:pPr>
            <w:r>
              <w:rPr>
                <w:sz w:val="24"/>
                <w:szCs w:val="24"/>
              </w:rPr>
              <w:t>6×29-φ14-1770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7" w:type="dxa"/>
          </w:tcPr>
          <w:p>
            <w:pPr>
              <w:jc w:val="center"/>
              <w:rPr>
                <w:sz w:val="24"/>
                <w:szCs w:val="24"/>
              </w:rPr>
            </w:pPr>
            <w:r>
              <w:rPr>
                <w:rFonts w:hint="eastAsia"/>
                <w:sz w:val="24"/>
                <w:szCs w:val="24"/>
              </w:rPr>
              <w:t>7</w:t>
            </w:r>
          </w:p>
        </w:tc>
        <w:tc>
          <w:tcPr>
            <w:tcW w:w="2002"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起重臂</w:t>
            </w:r>
          </w:p>
        </w:tc>
        <w:tc>
          <w:tcPr>
            <w:tcW w:w="98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1</w:t>
            </w:r>
          </w:p>
        </w:tc>
        <w:tc>
          <w:tcPr>
            <w:tcW w:w="972"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套</w:t>
            </w:r>
          </w:p>
        </w:tc>
        <w:tc>
          <w:tcPr>
            <w:tcW w:w="4110"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包含</w:t>
            </w:r>
            <w:r>
              <w:rPr>
                <w:sz w:val="24"/>
                <w:szCs w:val="24"/>
              </w:rPr>
              <w:t>起重臂结构与滑轮组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7" w:type="dxa"/>
          </w:tcPr>
          <w:p>
            <w:pPr>
              <w:jc w:val="center"/>
              <w:rPr>
                <w:sz w:val="24"/>
                <w:szCs w:val="24"/>
              </w:rPr>
            </w:pPr>
            <w:r>
              <w:rPr>
                <w:rFonts w:hint="eastAsia"/>
                <w:sz w:val="24"/>
                <w:szCs w:val="24"/>
              </w:rPr>
              <w:t>8</w:t>
            </w:r>
          </w:p>
        </w:tc>
        <w:tc>
          <w:tcPr>
            <w:tcW w:w="2002" w:type="dxa"/>
            <w:vAlign w:val="top"/>
          </w:tcPr>
          <w:p>
            <w:pPr>
              <w:rPr>
                <w:sz w:val="24"/>
                <w:szCs w:val="24"/>
              </w:rPr>
            </w:pPr>
            <w:r>
              <w:rPr>
                <w:rFonts w:hint="eastAsia"/>
                <w:sz w:val="24"/>
                <w:szCs w:val="24"/>
              </w:rPr>
              <w:t>吊钩</w:t>
            </w:r>
          </w:p>
        </w:tc>
        <w:tc>
          <w:tcPr>
            <w:tcW w:w="983" w:type="dxa"/>
            <w:vAlign w:val="top"/>
          </w:tcPr>
          <w:p>
            <w:pPr>
              <w:jc w:val="center"/>
              <w:rPr>
                <w:sz w:val="24"/>
                <w:szCs w:val="24"/>
              </w:rPr>
            </w:pPr>
            <w:r>
              <w:rPr>
                <w:rFonts w:hint="eastAsia"/>
                <w:sz w:val="24"/>
                <w:szCs w:val="24"/>
              </w:rPr>
              <w:t>1</w:t>
            </w:r>
          </w:p>
        </w:tc>
        <w:tc>
          <w:tcPr>
            <w:tcW w:w="972" w:type="dxa"/>
            <w:vAlign w:val="top"/>
          </w:tcPr>
          <w:p>
            <w:pPr>
              <w:jc w:val="center"/>
              <w:rPr>
                <w:sz w:val="24"/>
                <w:szCs w:val="24"/>
              </w:rPr>
            </w:pPr>
            <w:r>
              <w:rPr>
                <w:rFonts w:hint="eastAsia"/>
                <w:sz w:val="24"/>
                <w:szCs w:val="24"/>
              </w:rPr>
              <w:t>套</w:t>
            </w:r>
          </w:p>
        </w:tc>
        <w:tc>
          <w:tcPr>
            <w:tcW w:w="4110" w:type="dxa"/>
            <w:vAlign w:val="top"/>
          </w:tcPr>
          <w:p>
            <w:pPr>
              <w:rPr>
                <w:sz w:val="24"/>
                <w:szCs w:val="24"/>
              </w:rPr>
            </w:pPr>
            <w:r>
              <w:rPr>
                <w:rFonts w:hint="eastAsia"/>
                <w:sz w:val="24"/>
                <w:szCs w:val="24"/>
              </w:rPr>
              <w:t>包含</w:t>
            </w:r>
            <w:r>
              <w:rPr>
                <w:sz w:val="24"/>
                <w:szCs w:val="24"/>
              </w:rPr>
              <w:t>吊钩与防扭装置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9</w:t>
            </w:r>
          </w:p>
        </w:tc>
        <w:tc>
          <w:tcPr>
            <w:tcW w:w="2002" w:type="dxa"/>
            <w:vAlign w:val="top"/>
          </w:tcPr>
          <w:p>
            <w:pPr>
              <w:rPr>
                <w:rFonts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底架</w:t>
            </w:r>
          </w:p>
        </w:tc>
        <w:tc>
          <w:tcPr>
            <w:tcW w:w="983" w:type="dxa"/>
            <w:vAlign w:val="top"/>
          </w:tcPr>
          <w:p>
            <w:pPr>
              <w:jc w:val="center"/>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1</w:t>
            </w:r>
          </w:p>
        </w:tc>
        <w:tc>
          <w:tcPr>
            <w:tcW w:w="972"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套</w:t>
            </w:r>
          </w:p>
        </w:tc>
        <w:tc>
          <w:tcPr>
            <w:tcW w:w="4110" w:type="dxa"/>
            <w:vAlign w:val="top"/>
          </w:tcPr>
          <w:p>
            <w:pPr>
              <w:rPr>
                <w:rFonts w:asciiTheme="minorHAnsi" w:hAnsiTheme="minorHAnsi" w:eastAsiaTheme="minorEastAsia" w:cstheme="minorBidi"/>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sz w:val="24"/>
                <w:szCs w:val="24"/>
              </w:rPr>
            </w:pPr>
            <w:r>
              <w:rPr>
                <w:rFonts w:hint="eastAsia"/>
                <w:sz w:val="24"/>
                <w:szCs w:val="24"/>
              </w:rPr>
              <w:t>10</w:t>
            </w:r>
          </w:p>
        </w:tc>
        <w:tc>
          <w:tcPr>
            <w:tcW w:w="2002"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回转</w:t>
            </w:r>
            <w:r>
              <w:rPr>
                <w:sz w:val="24"/>
                <w:szCs w:val="24"/>
              </w:rPr>
              <w:t>总成</w:t>
            </w:r>
          </w:p>
        </w:tc>
        <w:tc>
          <w:tcPr>
            <w:tcW w:w="98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1</w:t>
            </w:r>
          </w:p>
        </w:tc>
        <w:tc>
          <w:tcPr>
            <w:tcW w:w="972"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套</w:t>
            </w:r>
          </w:p>
        </w:tc>
        <w:tc>
          <w:tcPr>
            <w:tcW w:w="4110" w:type="dxa"/>
            <w:vAlign w:val="top"/>
          </w:tcPr>
          <w:p>
            <w:pPr>
              <w:rPr>
                <w:rFonts w:hint="eastAsia" w:eastAsia="楷体" w:asciiTheme="minorHAnsi" w:hAnsiTheme="minorHAnsi" w:cstheme="minorBidi"/>
                <w:kern w:val="2"/>
                <w:sz w:val="24"/>
                <w:szCs w:val="24"/>
                <w:lang w:val="en-US" w:eastAsia="zh-CN" w:bidi="ar-SA"/>
              </w:rPr>
            </w:pPr>
            <w:r>
              <w:rPr>
                <w:rFonts w:hint="eastAsia"/>
                <w:sz w:val="24"/>
                <w:szCs w:val="24"/>
              </w:rPr>
              <w:t>包含</w:t>
            </w:r>
            <w:r>
              <w:rPr>
                <w:sz w:val="24"/>
                <w:szCs w:val="24"/>
              </w:rPr>
              <w:t>上支座、下支座与回转支承</w:t>
            </w:r>
            <w:r>
              <w:rPr>
                <w:rFonts w:hint="eastAsia"/>
                <w:sz w:val="24"/>
                <w:szCs w:val="24"/>
                <w:lang w:eastAsia="zh-CN"/>
              </w:rPr>
              <w:t>、回转机构、平台以及电箱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Pr>
          <w:p>
            <w:pPr>
              <w:jc w:val="center"/>
              <w:rPr>
                <w:rFonts w:hint="default" w:eastAsiaTheme="minorEastAsia"/>
                <w:sz w:val="24"/>
                <w:szCs w:val="24"/>
                <w:lang w:val="en-US" w:eastAsia="zh-CN"/>
              </w:rPr>
            </w:pPr>
            <w:r>
              <w:rPr>
                <w:rFonts w:hint="eastAsia"/>
                <w:sz w:val="24"/>
                <w:szCs w:val="24"/>
                <w:lang w:val="en-US" w:eastAsia="zh-CN"/>
              </w:rPr>
              <w:t>11</w:t>
            </w:r>
          </w:p>
        </w:tc>
        <w:tc>
          <w:tcPr>
            <w:tcW w:w="2002" w:type="dxa"/>
            <w:vAlign w:val="top"/>
          </w:tcPr>
          <w:p>
            <w:pPr>
              <w:rPr>
                <w:rFonts w:hint="eastAsia"/>
                <w:sz w:val="24"/>
                <w:szCs w:val="24"/>
              </w:rPr>
            </w:pPr>
            <w:r>
              <w:rPr>
                <w:rFonts w:hint="eastAsia"/>
                <w:sz w:val="24"/>
                <w:szCs w:val="24"/>
                <w:lang w:val="zh-CN"/>
              </w:rPr>
              <w:t>环式力矩限制器</w:t>
            </w:r>
          </w:p>
        </w:tc>
        <w:tc>
          <w:tcPr>
            <w:tcW w:w="983" w:type="dxa"/>
            <w:vAlign w:val="top"/>
          </w:tcPr>
          <w:p>
            <w:pPr>
              <w:jc w:val="center"/>
              <w:rPr>
                <w:rFonts w:hint="eastAsia" w:eastAsiaTheme="minorEastAsia"/>
                <w:sz w:val="24"/>
                <w:szCs w:val="24"/>
                <w:lang w:val="en-US" w:eastAsia="zh-CN"/>
              </w:rPr>
            </w:pPr>
            <w:r>
              <w:rPr>
                <w:rFonts w:hint="eastAsia"/>
                <w:sz w:val="24"/>
                <w:szCs w:val="24"/>
                <w:lang w:val="en-US" w:eastAsia="zh-CN"/>
              </w:rPr>
              <w:t>1</w:t>
            </w:r>
          </w:p>
        </w:tc>
        <w:tc>
          <w:tcPr>
            <w:tcW w:w="972" w:type="dxa"/>
            <w:vAlign w:val="top"/>
          </w:tcPr>
          <w:p>
            <w:pPr>
              <w:jc w:val="center"/>
              <w:rPr>
                <w:rFonts w:hint="eastAsia"/>
                <w:sz w:val="24"/>
                <w:szCs w:val="24"/>
              </w:rPr>
            </w:pPr>
            <w:r>
              <w:rPr>
                <w:rFonts w:hint="eastAsia"/>
                <w:sz w:val="24"/>
                <w:szCs w:val="24"/>
              </w:rPr>
              <w:t>套</w:t>
            </w:r>
          </w:p>
        </w:tc>
        <w:tc>
          <w:tcPr>
            <w:tcW w:w="4110" w:type="dxa"/>
            <w:vAlign w:val="top"/>
          </w:tcPr>
          <w:p>
            <w:pPr>
              <w:rPr>
                <w:rFonts w:hint="eastAsia"/>
                <w:sz w:val="24"/>
                <w:szCs w:val="24"/>
              </w:rPr>
            </w:pPr>
          </w:p>
        </w:tc>
      </w:tr>
    </w:tbl>
    <w:p>
      <w:pPr>
        <w:pStyle w:val="3"/>
      </w:pPr>
      <w:r>
        <w:rPr>
          <w:rFonts w:hint="eastAsia"/>
          <w:lang w:val="en-US" w:eastAsia="zh-CN"/>
        </w:rPr>
        <w:t>2.1</w:t>
      </w:r>
      <w:r>
        <w:rPr>
          <w:rFonts w:hint="eastAsia"/>
        </w:rPr>
        <w:t>.</w:t>
      </w:r>
      <w:r>
        <w:t>2</w:t>
      </w:r>
      <w:r>
        <w:rPr>
          <w:rFonts w:hint="eastAsia"/>
        </w:rPr>
        <w:t xml:space="preserve"> 底架组成</w:t>
      </w:r>
    </w:p>
    <w:p>
      <w:pPr>
        <w:jc w:val="center"/>
        <w:rPr>
          <w:sz w:val="24"/>
          <w:szCs w:val="24"/>
        </w:rPr>
      </w:pPr>
      <w:r>
        <w:drawing>
          <wp:inline distT="0" distB="0" distL="114300" distR="114300">
            <wp:extent cx="5372735" cy="5262880"/>
            <wp:effectExtent l="0" t="0" r="18415" b="13970"/>
            <wp:docPr id="30" name="图片 1" descr="F:\zhuomian\说明书用图\底架标号图.jpg底架标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F:\zhuomian\说明书用图\底架标号图.jpg底架标号图"/>
                    <pic:cNvPicPr>
                      <a:picLocks noChangeAspect="1"/>
                    </pic:cNvPicPr>
                  </pic:nvPicPr>
                  <pic:blipFill>
                    <a:blip r:embed="rId18"/>
                    <a:srcRect l="19290" t="22087" r="23637" b="38412"/>
                    <a:stretch>
                      <a:fillRect/>
                    </a:stretch>
                  </pic:blipFill>
                  <pic:spPr>
                    <a:xfrm>
                      <a:off x="0" y="0"/>
                      <a:ext cx="5372735" cy="5262880"/>
                    </a:xfrm>
                    <a:prstGeom prst="rect">
                      <a:avLst/>
                    </a:prstGeom>
                    <a:noFill/>
                    <a:ln>
                      <a:noFill/>
                    </a:ln>
                  </pic:spPr>
                </pic:pic>
              </a:graphicData>
            </a:graphic>
          </wp:inline>
        </w:drawing>
      </w:r>
    </w:p>
    <w:p>
      <w:pPr>
        <w:jc w:val="right"/>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84"/>
        <w:gridCol w:w="714"/>
        <w:gridCol w:w="734"/>
        <w:gridCol w:w="155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2084" w:type="dxa"/>
          </w:tcPr>
          <w:p>
            <w:pPr>
              <w:jc w:val="center"/>
              <w:rPr>
                <w:sz w:val="24"/>
                <w:szCs w:val="24"/>
              </w:rPr>
            </w:pPr>
            <w:r>
              <w:rPr>
                <w:rFonts w:hint="eastAsia"/>
                <w:sz w:val="24"/>
                <w:szCs w:val="24"/>
              </w:rPr>
              <w:t>名称</w:t>
            </w:r>
          </w:p>
        </w:tc>
        <w:tc>
          <w:tcPr>
            <w:tcW w:w="714" w:type="dxa"/>
          </w:tcPr>
          <w:p>
            <w:pPr>
              <w:jc w:val="center"/>
              <w:rPr>
                <w:sz w:val="24"/>
                <w:szCs w:val="24"/>
              </w:rPr>
            </w:pPr>
            <w:r>
              <w:rPr>
                <w:rFonts w:hint="eastAsia"/>
                <w:sz w:val="24"/>
                <w:szCs w:val="24"/>
              </w:rPr>
              <w:t>数量</w:t>
            </w:r>
          </w:p>
        </w:tc>
        <w:tc>
          <w:tcPr>
            <w:tcW w:w="734" w:type="dxa"/>
          </w:tcPr>
          <w:p>
            <w:pPr>
              <w:jc w:val="center"/>
              <w:rPr>
                <w:sz w:val="24"/>
                <w:szCs w:val="24"/>
              </w:rPr>
            </w:pPr>
            <w:r>
              <w:rPr>
                <w:rFonts w:hint="eastAsia"/>
                <w:sz w:val="24"/>
                <w:szCs w:val="24"/>
              </w:rPr>
              <w:t>单位</w:t>
            </w:r>
          </w:p>
        </w:tc>
        <w:tc>
          <w:tcPr>
            <w:tcW w:w="1559" w:type="dxa"/>
          </w:tcPr>
          <w:p>
            <w:pPr>
              <w:jc w:val="center"/>
              <w:rPr>
                <w:sz w:val="24"/>
                <w:szCs w:val="24"/>
              </w:rPr>
            </w:pPr>
            <w:r>
              <w:rPr>
                <w:rFonts w:hint="eastAsia"/>
                <w:sz w:val="24"/>
                <w:szCs w:val="24"/>
              </w:rPr>
              <w:t>重量（kg</w:t>
            </w:r>
            <w:r>
              <w:rPr>
                <w:sz w:val="24"/>
                <w:szCs w:val="24"/>
              </w:rPr>
              <w:t>）</w:t>
            </w:r>
          </w:p>
        </w:tc>
        <w:tc>
          <w:tcPr>
            <w:tcW w:w="2835"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2084" w:type="dxa"/>
          </w:tcPr>
          <w:p>
            <w:pPr>
              <w:rPr>
                <w:sz w:val="24"/>
                <w:szCs w:val="24"/>
              </w:rPr>
            </w:pPr>
            <w:r>
              <w:rPr>
                <w:rFonts w:hint="eastAsia"/>
                <w:sz w:val="24"/>
                <w:szCs w:val="24"/>
              </w:rPr>
              <w:t>底架</w:t>
            </w:r>
          </w:p>
        </w:tc>
        <w:tc>
          <w:tcPr>
            <w:tcW w:w="714" w:type="dxa"/>
          </w:tcPr>
          <w:p>
            <w:pPr>
              <w:jc w:val="center"/>
              <w:rPr>
                <w:sz w:val="24"/>
                <w:szCs w:val="24"/>
              </w:rPr>
            </w:pPr>
            <w:r>
              <w:rPr>
                <w:rFonts w:hint="eastAsia"/>
                <w:sz w:val="24"/>
                <w:szCs w:val="24"/>
              </w:rPr>
              <w:t>1</w:t>
            </w:r>
          </w:p>
        </w:tc>
        <w:tc>
          <w:tcPr>
            <w:tcW w:w="734" w:type="dxa"/>
          </w:tcPr>
          <w:p>
            <w:pPr>
              <w:jc w:val="center"/>
              <w:rPr>
                <w:sz w:val="24"/>
                <w:szCs w:val="24"/>
              </w:rPr>
            </w:pPr>
            <w:r>
              <w:rPr>
                <w:rFonts w:hint="eastAsia"/>
                <w:sz w:val="24"/>
                <w:szCs w:val="24"/>
              </w:rPr>
              <w:t>套</w:t>
            </w:r>
          </w:p>
        </w:tc>
        <w:tc>
          <w:tcPr>
            <w:tcW w:w="1559" w:type="dxa"/>
          </w:tcPr>
          <w:p>
            <w:pPr>
              <w:jc w:val="center"/>
              <w:rPr>
                <w:rFonts w:hint="default"/>
                <w:sz w:val="24"/>
                <w:szCs w:val="24"/>
                <w:lang w:val="en-US" w:eastAsia="zh-CN"/>
              </w:rPr>
            </w:pPr>
            <w:r>
              <w:rPr>
                <w:rFonts w:hint="eastAsia"/>
                <w:sz w:val="24"/>
                <w:szCs w:val="24"/>
                <w:lang w:val="en-US" w:eastAsia="zh-CN"/>
              </w:rPr>
              <w:t>1515.4</w:t>
            </w:r>
          </w:p>
        </w:tc>
        <w:tc>
          <w:tcPr>
            <w:tcW w:w="283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2084" w:type="dxa"/>
          </w:tcPr>
          <w:p>
            <w:pPr>
              <w:rPr>
                <w:sz w:val="24"/>
                <w:szCs w:val="24"/>
              </w:rPr>
            </w:pPr>
            <w:r>
              <w:rPr>
                <w:rFonts w:hint="eastAsia"/>
                <w:sz w:val="24"/>
                <w:szCs w:val="24"/>
              </w:rPr>
              <w:t>半梁</w:t>
            </w:r>
          </w:p>
        </w:tc>
        <w:tc>
          <w:tcPr>
            <w:tcW w:w="714" w:type="dxa"/>
          </w:tcPr>
          <w:p>
            <w:pPr>
              <w:jc w:val="center"/>
              <w:rPr>
                <w:sz w:val="24"/>
                <w:szCs w:val="24"/>
              </w:rPr>
            </w:pPr>
            <w:r>
              <w:rPr>
                <w:rFonts w:hint="eastAsia"/>
                <w:sz w:val="24"/>
                <w:szCs w:val="24"/>
              </w:rPr>
              <w:t>4</w:t>
            </w:r>
          </w:p>
        </w:tc>
        <w:tc>
          <w:tcPr>
            <w:tcW w:w="734" w:type="dxa"/>
          </w:tcPr>
          <w:p>
            <w:pPr>
              <w:jc w:val="center"/>
              <w:rPr>
                <w:sz w:val="24"/>
                <w:szCs w:val="24"/>
              </w:rPr>
            </w:pPr>
            <w:r>
              <w:rPr>
                <w:rFonts w:hint="eastAsia"/>
                <w:sz w:val="24"/>
                <w:szCs w:val="24"/>
              </w:rPr>
              <w:t>件</w:t>
            </w:r>
          </w:p>
        </w:tc>
        <w:tc>
          <w:tcPr>
            <w:tcW w:w="1559" w:type="dxa"/>
          </w:tcPr>
          <w:p>
            <w:pPr>
              <w:jc w:val="center"/>
              <w:rPr>
                <w:rFonts w:hint="default" w:eastAsiaTheme="minorEastAsia"/>
                <w:sz w:val="24"/>
                <w:szCs w:val="24"/>
                <w:lang w:val="en-US" w:eastAsia="zh-CN"/>
              </w:rPr>
            </w:pPr>
            <w:r>
              <w:rPr>
                <w:rFonts w:hint="eastAsia"/>
                <w:sz w:val="24"/>
                <w:szCs w:val="24"/>
                <w:lang w:val="en-US" w:eastAsia="zh-CN"/>
              </w:rPr>
              <w:t>296</w:t>
            </w:r>
          </w:p>
        </w:tc>
        <w:tc>
          <w:tcPr>
            <w:tcW w:w="283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2084" w:type="dxa"/>
          </w:tcPr>
          <w:p>
            <w:pPr>
              <w:rPr>
                <w:sz w:val="24"/>
                <w:szCs w:val="24"/>
              </w:rPr>
            </w:pPr>
            <w:r>
              <w:rPr>
                <w:rFonts w:hint="eastAsia"/>
                <w:sz w:val="24"/>
                <w:szCs w:val="24"/>
              </w:rPr>
              <w:t>梁</w:t>
            </w:r>
            <w:r>
              <w:rPr>
                <w:sz w:val="24"/>
                <w:szCs w:val="24"/>
              </w:rPr>
              <w:t>支座</w:t>
            </w:r>
          </w:p>
        </w:tc>
        <w:tc>
          <w:tcPr>
            <w:tcW w:w="714" w:type="dxa"/>
          </w:tcPr>
          <w:p>
            <w:pPr>
              <w:jc w:val="center"/>
              <w:rPr>
                <w:sz w:val="24"/>
                <w:szCs w:val="24"/>
              </w:rPr>
            </w:pPr>
            <w:r>
              <w:rPr>
                <w:rFonts w:hint="eastAsia"/>
                <w:sz w:val="24"/>
                <w:szCs w:val="24"/>
              </w:rPr>
              <w:t>1</w:t>
            </w:r>
          </w:p>
        </w:tc>
        <w:tc>
          <w:tcPr>
            <w:tcW w:w="734" w:type="dxa"/>
          </w:tcPr>
          <w:p>
            <w:pPr>
              <w:jc w:val="center"/>
              <w:rPr>
                <w:sz w:val="24"/>
                <w:szCs w:val="24"/>
              </w:rPr>
            </w:pPr>
            <w:r>
              <w:rPr>
                <w:rFonts w:hint="eastAsia"/>
                <w:sz w:val="24"/>
                <w:szCs w:val="24"/>
              </w:rPr>
              <w:t>件</w:t>
            </w:r>
          </w:p>
        </w:tc>
        <w:tc>
          <w:tcPr>
            <w:tcW w:w="1559" w:type="dxa"/>
          </w:tcPr>
          <w:p>
            <w:pPr>
              <w:jc w:val="center"/>
              <w:rPr>
                <w:rFonts w:hint="default" w:eastAsiaTheme="minorEastAsia"/>
                <w:sz w:val="24"/>
                <w:szCs w:val="24"/>
                <w:lang w:val="en-US" w:eastAsia="zh-CN"/>
              </w:rPr>
            </w:pPr>
            <w:r>
              <w:rPr>
                <w:rFonts w:hint="eastAsia"/>
                <w:sz w:val="24"/>
                <w:szCs w:val="24"/>
                <w:lang w:val="en-US" w:eastAsia="zh-CN"/>
              </w:rPr>
              <w:t>182.2</w:t>
            </w:r>
          </w:p>
        </w:tc>
        <w:tc>
          <w:tcPr>
            <w:tcW w:w="283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sz w:val="24"/>
                <w:szCs w:val="24"/>
              </w:rPr>
              <w:t>3</w:t>
            </w:r>
          </w:p>
        </w:tc>
        <w:tc>
          <w:tcPr>
            <w:tcW w:w="2084" w:type="dxa"/>
          </w:tcPr>
          <w:p>
            <w:pPr>
              <w:rPr>
                <w:rFonts w:hint="default" w:eastAsiaTheme="minorEastAsia"/>
                <w:sz w:val="24"/>
                <w:szCs w:val="24"/>
                <w:lang w:val="en-US" w:eastAsia="zh-CN"/>
              </w:rPr>
            </w:pPr>
            <w:r>
              <w:rPr>
                <w:rFonts w:hint="eastAsia"/>
                <w:sz w:val="24"/>
                <w:szCs w:val="24"/>
              </w:rPr>
              <w:t>销轴φ4</w:t>
            </w:r>
            <w:r>
              <w:rPr>
                <w:rFonts w:hint="eastAsia"/>
                <w:sz w:val="24"/>
                <w:szCs w:val="24"/>
                <w:lang w:val="en-US" w:eastAsia="zh-CN"/>
              </w:rPr>
              <w:t>5</w:t>
            </w:r>
            <w:r>
              <w:rPr>
                <w:rFonts w:hint="eastAsia"/>
                <w:sz w:val="24"/>
                <w:szCs w:val="24"/>
              </w:rPr>
              <w:t>×2</w:t>
            </w:r>
            <w:r>
              <w:rPr>
                <w:rFonts w:hint="eastAsia"/>
                <w:sz w:val="24"/>
                <w:szCs w:val="24"/>
                <w:lang w:val="en-US" w:eastAsia="zh-CN"/>
              </w:rPr>
              <w:t>45</w:t>
            </w:r>
          </w:p>
        </w:tc>
        <w:tc>
          <w:tcPr>
            <w:tcW w:w="714" w:type="dxa"/>
          </w:tcPr>
          <w:p>
            <w:pPr>
              <w:jc w:val="center"/>
              <w:rPr>
                <w:sz w:val="24"/>
                <w:szCs w:val="24"/>
              </w:rPr>
            </w:pPr>
            <w:r>
              <w:rPr>
                <w:rFonts w:hint="eastAsia"/>
                <w:sz w:val="24"/>
                <w:szCs w:val="24"/>
              </w:rPr>
              <w:t>8</w:t>
            </w:r>
          </w:p>
        </w:tc>
        <w:tc>
          <w:tcPr>
            <w:tcW w:w="734" w:type="dxa"/>
          </w:tcPr>
          <w:p>
            <w:pPr>
              <w:jc w:val="center"/>
              <w:rPr>
                <w:sz w:val="24"/>
                <w:szCs w:val="24"/>
              </w:rPr>
            </w:pPr>
            <w:r>
              <w:rPr>
                <w:rFonts w:hint="eastAsia"/>
                <w:sz w:val="24"/>
                <w:szCs w:val="24"/>
              </w:rPr>
              <w:t>件</w:t>
            </w:r>
          </w:p>
        </w:tc>
        <w:tc>
          <w:tcPr>
            <w:tcW w:w="1559" w:type="dxa"/>
          </w:tcPr>
          <w:p>
            <w:pPr>
              <w:jc w:val="center"/>
              <w:rPr>
                <w:rFonts w:hint="default" w:eastAsiaTheme="minorEastAsia"/>
                <w:sz w:val="24"/>
                <w:szCs w:val="24"/>
                <w:lang w:val="en-US" w:eastAsia="zh-CN"/>
              </w:rPr>
            </w:pPr>
            <w:r>
              <w:rPr>
                <w:rFonts w:hint="eastAsia"/>
                <w:sz w:val="24"/>
                <w:szCs w:val="24"/>
                <w:lang w:val="en-US" w:eastAsia="zh-CN"/>
              </w:rPr>
              <w:t>3.06</w:t>
            </w:r>
          </w:p>
        </w:tc>
        <w:tc>
          <w:tcPr>
            <w:tcW w:w="283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4</w:t>
            </w:r>
          </w:p>
        </w:tc>
        <w:tc>
          <w:tcPr>
            <w:tcW w:w="2084" w:type="dxa"/>
          </w:tcPr>
          <w:p>
            <w:pPr>
              <w:rPr>
                <w:sz w:val="24"/>
                <w:szCs w:val="24"/>
              </w:rPr>
            </w:pPr>
            <w:r>
              <w:rPr>
                <w:rFonts w:hint="eastAsia"/>
                <w:sz w:val="24"/>
                <w:szCs w:val="24"/>
              </w:rPr>
              <w:t>开口销10×70</w:t>
            </w:r>
          </w:p>
        </w:tc>
        <w:tc>
          <w:tcPr>
            <w:tcW w:w="714" w:type="dxa"/>
          </w:tcPr>
          <w:p>
            <w:pPr>
              <w:jc w:val="center"/>
              <w:rPr>
                <w:sz w:val="24"/>
                <w:szCs w:val="24"/>
              </w:rPr>
            </w:pPr>
            <w:r>
              <w:rPr>
                <w:rFonts w:hint="eastAsia"/>
                <w:sz w:val="24"/>
                <w:szCs w:val="24"/>
              </w:rPr>
              <w:t>8</w:t>
            </w:r>
          </w:p>
        </w:tc>
        <w:tc>
          <w:tcPr>
            <w:tcW w:w="734" w:type="dxa"/>
          </w:tcPr>
          <w:p>
            <w:pPr>
              <w:jc w:val="center"/>
              <w:rPr>
                <w:sz w:val="24"/>
                <w:szCs w:val="24"/>
              </w:rPr>
            </w:pPr>
            <w:r>
              <w:rPr>
                <w:rFonts w:hint="eastAsia"/>
                <w:sz w:val="24"/>
                <w:szCs w:val="24"/>
              </w:rPr>
              <w:t>件</w:t>
            </w:r>
          </w:p>
        </w:tc>
        <w:tc>
          <w:tcPr>
            <w:tcW w:w="1559" w:type="dxa"/>
          </w:tcPr>
          <w:p>
            <w:pPr>
              <w:jc w:val="center"/>
              <w:rPr>
                <w:rFonts w:hint="default" w:eastAsiaTheme="minorEastAsia"/>
                <w:sz w:val="24"/>
                <w:szCs w:val="24"/>
                <w:lang w:val="en-US" w:eastAsia="zh-CN"/>
              </w:rPr>
            </w:pPr>
          </w:p>
        </w:tc>
        <w:tc>
          <w:tcPr>
            <w:tcW w:w="2835" w:type="dxa"/>
          </w:tcPr>
          <w:p>
            <w:pPr>
              <w:rPr>
                <w:sz w:val="24"/>
                <w:szCs w:val="24"/>
              </w:rPr>
            </w:pP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584"/>
        <w:gridCol w:w="1563"/>
        <w:gridCol w:w="156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8" w:hRule="atLeast"/>
        </w:trPr>
        <w:tc>
          <w:tcPr>
            <w:tcW w:w="7800" w:type="dxa"/>
            <w:gridSpan w:val="5"/>
          </w:tcPr>
          <w:p>
            <w:pPr>
              <w:jc w:val="center"/>
              <w:rPr>
                <w:sz w:val="24"/>
                <w:szCs w:val="24"/>
              </w:rPr>
            </w:pPr>
            <w:r>
              <w:drawing>
                <wp:inline distT="0" distB="0" distL="114300" distR="114300">
                  <wp:extent cx="3716020" cy="2185035"/>
                  <wp:effectExtent l="0" t="0" r="17780" b="571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9"/>
                          <a:srcRect l="3041" r="6637"/>
                          <a:stretch>
                            <a:fillRect/>
                          </a:stretch>
                        </pic:blipFill>
                        <pic:spPr>
                          <a:xfrm>
                            <a:off x="0" y="0"/>
                            <a:ext cx="3716020" cy="218503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33" w:type="dxa"/>
            <w:vMerge w:val="restart"/>
            <w:vAlign w:val="center"/>
          </w:tcPr>
          <w:p>
            <w:pPr>
              <w:jc w:val="center"/>
              <w:rPr>
                <w:sz w:val="24"/>
                <w:szCs w:val="24"/>
              </w:rPr>
            </w:pPr>
            <w:r>
              <w:rPr>
                <w:rFonts w:hint="eastAsia"/>
                <w:sz w:val="24"/>
                <w:szCs w:val="24"/>
              </w:rPr>
              <w:t>名称</w:t>
            </w:r>
          </w:p>
        </w:tc>
        <w:tc>
          <w:tcPr>
            <w:tcW w:w="4713" w:type="dxa"/>
            <w:gridSpan w:val="3"/>
            <w:vAlign w:val="center"/>
          </w:tcPr>
          <w:p>
            <w:pPr>
              <w:tabs>
                <w:tab w:val="left" w:pos="2025"/>
              </w:tabs>
              <w:jc w:val="center"/>
              <w:rPr>
                <w:sz w:val="24"/>
                <w:szCs w:val="24"/>
              </w:rPr>
            </w:pPr>
            <w:r>
              <w:rPr>
                <w:rFonts w:hint="eastAsia"/>
                <w:sz w:val="24"/>
                <w:szCs w:val="24"/>
              </w:rPr>
              <w:t>尺寸</w:t>
            </w:r>
          </w:p>
        </w:tc>
        <w:tc>
          <w:tcPr>
            <w:tcW w:w="1554"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33" w:type="dxa"/>
            <w:vMerge w:val="continue"/>
            <w:vAlign w:val="center"/>
          </w:tcPr>
          <w:p>
            <w:pPr>
              <w:jc w:val="center"/>
              <w:rPr>
                <w:sz w:val="24"/>
                <w:szCs w:val="24"/>
              </w:rPr>
            </w:pPr>
          </w:p>
        </w:tc>
        <w:tc>
          <w:tcPr>
            <w:tcW w:w="1584" w:type="dxa"/>
            <w:vAlign w:val="center"/>
          </w:tcPr>
          <w:p>
            <w:pPr>
              <w:jc w:val="center"/>
              <w:rPr>
                <w:sz w:val="24"/>
                <w:szCs w:val="24"/>
              </w:rPr>
            </w:pPr>
            <w:r>
              <w:rPr>
                <w:rFonts w:hint="eastAsia"/>
                <w:sz w:val="24"/>
                <w:szCs w:val="24"/>
              </w:rPr>
              <w:t>长/mm</w:t>
            </w:r>
          </w:p>
        </w:tc>
        <w:tc>
          <w:tcPr>
            <w:tcW w:w="1563" w:type="dxa"/>
            <w:vAlign w:val="center"/>
          </w:tcPr>
          <w:p>
            <w:pPr>
              <w:jc w:val="center"/>
              <w:rPr>
                <w:sz w:val="24"/>
                <w:szCs w:val="24"/>
              </w:rPr>
            </w:pPr>
            <w:r>
              <w:rPr>
                <w:rFonts w:hint="eastAsia"/>
                <w:sz w:val="24"/>
                <w:szCs w:val="24"/>
              </w:rPr>
              <w:t>宽/mm</w:t>
            </w:r>
          </w:p>
        </w:tc>
        <w:tc>
          <w:tcPr>
            <w:tcW w:w="1566" w:type="dxa"/>
            <w:vAlign w:val="center"/>
          </w:tcPr>
          <w:p>
            <w:pPr>
              <w:jc w:val="center"/>
              <w:rPr>
                <w:sz w:val="24"/>
                <w:szCs w:val="24"/>
              </w:rPr>
            </w:pPr>
            <w:r>
              <w:rPr>
                <w:rFonts w:hint="eastAsia"/>
                <w:sz w:val="24"/>
                <w:szCs w:val="24"/>
              </w:rPr>
              <w:t>高/mm</w:t>
            </w:r>
          </w:p>
        </w:tc>
        <w:tc>
          <w:tcPr>
            <w:tcW w:w="1554"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533" w:type="dxa"/>
          </w:tcPr>
          <w:p>
            <w:pPr>
              <w:rPr>
                <w:sz w:val="24"/>
                <w:szCs w:val="24"/>
              </w:rPr>
            </w:pPr>
            <w:r>
              <w:rPr>
                <w:rFonts w:hint="eastAsia"/>
                <w:sz w:val="24"/>
                <w:szCs w:val="24"/>
              </w:rPr>
              <w:t>半梁</w:t>
            </w:r>
          </w:p>
        </w:tc>
        <w:tc>
          <w:tcPr>
            <w:tcW w:w="1584" w:type="dxa"/>
          </w:tcPr>
          <w:p>
            <w:pPr>
              <w:jc w:val="center"/>
              <w:rPr>
                <w:rFonts w:hint="default" w:eastAsiaTheme="minorEastAsia"/>
                <w:sz w:val="24"/>
                <w:szCs w:val="24"/>
                <w:lang w:val="en-US" w:eastAsia="zh-CN"/>
              </w:rPr>
            </w:pPr>
            <w:r>
              <w:rPr>
                <w:rFonts w:hint="eastAsia"/>
                <w:sz w:val="24"/>
                <w:szCs w:val="24"/>
              </w:rPr>
              <w:t>18</w:t>
            </w:r>
            <w:r>
              <w:rPr>
                <w:rFonts w:hint="eastAsia"/>
                <w:sz w:val="24"/>
                <w:szCs w:val="24"/>
                <w:lang w:val="en-US" w:eastAsia="zh-CN"/>
              </w:rPr>
              <w:t>73.5</w:t>
            </w:r>
          </w:p>
        </w:tc>
        <w:tc>
          <w:tcPr>
            <w:tcW w:w="1563" w:type="dxa"/>
          </w:tcPr>
          <w:p>
            <w:pPr>
              <w:jc w:val="center"/>
              <w:rPr>
                <w:rFonts w:hint="default" w:eastAsiaTheme="minorEastAsia"/>
                <w:sz w:val="24"/>
                <w:szCs w:val="24"/>
                <w:lang w:val="en-US" w:eastAsia="zh-CN"/>
              </w:rPr>
            </w:pPr>
            <w:r>
              <w:rPr>
                <w:rFonts w:hint="eastAsia"/>
                <w:sz w:val="24"/>
                <w:szCs w:val="24"/>
                <w:lang w:val="en-US" w:eastAsia="zh-CN"/>
              </w:rPr>
              <w:t>300</w:t>
            </w:r>
          </w:p>
        </w:tc>
        <w:tc>
          <w:tcPr>
            <w:tcW w:w="1566" w:type="dxa"/>
          </w:tcPr>
          <w:p>
            <w:pPr>
              <w:jc w:val="center"/>
              <w:rPr>
                <w:rFonts w:hint="default" w:eastAsiaTheme="minorEastAsia"/>
                <w:sz w:val="24"/>
                <w:szCs w:val="24"/>
                <w:lang w:val="en-US" w:eastAsia="zh-CN"/>
              </w:rPr>
            </w:pPr>
            <w:r>
              <w:rPr>
                <w:rFonts w:hint="eastAsia"/>
                <w:sz w:val="24"/>
                <w:szCs w:val="24"/>
                <w:lang w:val="en-US" w:eastAsia="zh-CN"/>
              </w:rPr>
              <w:t>1001</w:t>
            </w:r>
          </w:p>
        </w:tc>
        <w:tc>
          <w:tcPr>
            <w:tcW w:w="1554" w:type="dxa"/>
          </w:tcPr>
          <w:p>
            <w:pPr>
              <w:jc w:val="center"/>
              <w:rPr>
                <w:rFonts w:hint="default" w:eastAsiaTheme="minorEastAsia"/>
                <w:sz w:val="24"/>
                <w:szCs w:val="24"/>
                <w:lang w:val="en-US" w:eastAsia="zh-CN"/>
              </w:rPr>
            </w:pPr>
            <w:r>
              <w:rPr>
                <w:rFonts w:hint="eastAsia"/>
                <w:sz w:val="24"/>
                <w:szCs w:val="24"/>
                <w:lang w:val="en-US" w:eastAsia="zh-CN"/>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0" w:type="dxa"/>
            <w:gridSpan w:val="5"/>
          </w:tcPr>
          <w:p>
            <w:pPr>
              <w:jc w:val="center"/>
              <w:rPr>
                <w:sz w:val="24"/>
                <w:szCs w:val="24"/>
              </w:rPr>
            </w:pPr>
            <w:r>
              <w:drawing>
                <wp:inline distT="0" distB="0" distL="114300" distR="114300">
                  <wp:extent cx="2500630" cy="2334895"/>
                  <wp:effectExtent l="0" t="0" r="13970" b="825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a:stretch>
                            <a:fillRect/>
                          </a:stretch>
                        </pic:blipFill>
                        <pic:spPr>
                          <a:xfrm>
                            <a:off x="0" y="0"/>
                            <a:ext cx="2500630" cy="23348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restart"/>
            <w:vAlign w:val="center"/>
          </w:tcPr>
          <w:p>
            <w:pPr>
              <w:jc w:val="center"/>
              <w:rPr>
                <w:sz w:val="24"/>
                <w:szCs w:val="24"/>
              </w:rPr>
            </w:pPr>
            <w:r>
              <w:rPr>
                <w:rFonts w:hint="eastAsia"/>
                <w:sz w:val="24"/>
                <w:szCs w:val="24"/>
              </w:rPr>
              <w:t>名称</w:t>
            </w:r>
          </w:p>
        </w:tc>
        <w:tc>
          <w:tcPr>
            <w:tcW w:w="4713" w:type="dxa"/>
            <w:gridSpan w:val="3"/>
            <w:vAlign w:val="center"/>
          </w:tcPr>
          <w:p>
            <w:pPr>
              <w:tabs>
                <w:tab w:val="left" w:pos="2025"/>
              </w:tabs>
              <w:jc w:val="center"/>
              <w:rPr>
                <w:sz w:val="24"/>
                <w:szCs w:val="24"/>
              </w:rPr>
            </w:pPr>
            <w:r>
              <w:rPr>
                <w:rFonts w:hint="eastAsia"/>
                <w:sz w:val="24"/>
                <w:szCs w:val="24"/>
              </w:rPr>
              <w:t>尺寸</w:t>
            </w:r>
          </w:p>
        </w:tc>
        <w:tc>
          <w:tcPr>
            <w:tcW w:w="1554" w:type="dxa"/>
            <w:vMerge w:val="restart"/>
            <w:vAlign w:val="center"/>
          </w:tcPr>
          <w:p>
            <w:pPr>
              <w:jc w:val="center"/>
              <w:rPr>
                <w:sz w:val="24"/>
                <w:szCs w:val="24"/>
              </w:rPr>
            </w:pPr>
            <w:r>
              <w:rPr>
                <w:rFonts w:hint="eastAsia"/>
                <w:sz w:val="24"/>
                <w:szCs w:val="24"/>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vMerge w:val="continue"/>
            <w:vAlign w:val="center"/>
          </w:tcPr>
          <w:p>
            <w:pPr>
              <w:jc w:val="center"/>
              <w:rPr>
                <w:sz w:val="24"/>
                <w:szCs w:val="24"/>
              </w:rPr>
            </w:pPr>
          </w:p>
        </w:tc>
        <w:tc>
          <w:tcPr>
            <w:tcW w:w="1584" w:type="dxa"/>
            <w:vAlign w:val="center"/>
          </w:tcPr>
          <w:p>
            <w:pPr>
              <w:jc w:val="center"/>
              <w:rPr>
                <w:sz w:val="24"/>
                <w:szCs w:val="24"/>
              </w:rPr>
            </w:pPr>
            <w:r>
              <w:rPr>
                <w:rFonts w:hint="eastAsia"/>
                <w:sz w:val="24"/>
                <w:szCs w:val="24"/>
              </w:rPr>
              <w:t>长/mm</w:t>
            </w:r>
          </w:p>
        </w:tc>
        <w:tc>
          <w:tcPr>
            <w:tcW w:w="1563" w:type="dxa"/>
            <w:vAlign w:val="center"/>
          </w:tcPr>
          <w:p>
            <w:pPr>
              <w:jc w:val="center"/>
              <w:rPr>
                <w:sz w:val="24"/>
                <w:szCs w:val="24"/>
              </w:rPr>
            </w:pPr>
            <w:r>
              <w:rPr>
                <w:rFonts w:hint="eastAsia"/>
                <w:sz w:val="24"/>
                <w:szCs w:val="24"/>
              </w:rPr>
              <w:t>宽/mm</w:t>
            </w:r>
          </w:p>
        </w:tc>
        <w:tc>
          <w:tcPr>
            <w:tcW w:w="1566" w:type="dxa"/>
            <w:vAlign w:val="center"/>
          </w:tcPr>
          <w:p>
            <w:pPr>
              <w:jc w:val="center"/>
              <w:rPr>
                <w:sz w:val="24"/>
                <w:szCs w:val="24"/>
              </w:rPr>
            </w:pPr>
            <w:r>
              <w:rPr>
                <w:rFonts w:hint="eastAsia"/>
                <w:sz w:val="24"/>
                <w:szCs w:val="24"/>
              </w:rPr>
              <w:t>高/mm</w:t>
            </w:r>
          </w:p>
        </w:tc>
        <w:tc>
          <w:tcPr>
            <w:tcW w:w="1554"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dxa"/>
          </w:tcPr>
          <w:p>
            <w:pPr>
              <w:jc w:val="left"/>
              <w:rPr>
                <w:sz w:val="24"/>
                <w:szCs w:val="24"/>
              </w:rPr>
            </w:pPr>
            <w:r>
              <w:rPr>
                <w:rFonts w:hint="eastAsia"/>
                <w:sz w:val="24"/>
                <w:szCs w:val="24"/>
              </w:rPr>
              <w:t>梁</w:t>
            </w:r>
            <w:r>
              <w:rPr>
                <w:sz w:val="24"/>
                <w:szCs w:val="24"/>
              </w:rPr>
              <w:t>支座</w:t>
            </w:r>
          </w:p>
        </w:tc>
        <w:tc>
          <w:tcPr>
            <w:tcW w:w="1584" w:type="dxa"/>
          </w:tcPr>
          <w:p>
            <w:pPr>
              <w:jc w:val="center"/>
              <w:rPr>
                <w:rFonts w:hint="default" w:eastAsiaTheme="minorEastAsia"/>
                <w:sz w:val="24"/>
                <w:szCs w:val="24"/>
                <w:lang w:val="en-US" w:eastAsia="zh-CN"/>
              </w:rPr>
            </w:pPr>
            <w:r>
              <w:rPr>
                <w:rFonts w:hint="eastAsia"/>
                <w:sz w:val="24"/>
                <w:szCs w:val="24"/>
                <w:lang w:val="en-US" w:eastAsia="zh-CN"/>
              </w:rPr>
              <w:t>510</w:t>
            </w:r>
          </w:p>
        </w:tc>
        <w:tc>
          <w:tcPr>
            <w:tcW w:w="1563" w:type="dxa"/>
          </w:tcPr>
          <w:p>
            <w:pPr>
              <w:jc w:val="center"/>
              <w:rPr>
                <w:rFonts w:hint="default" w:eastAsiaTheme="minorEastAsia"/>
                <w:sz w:val="24"/>
                <w:szCs w:val="24"/>
                <w:lang w:val="en-US" w:eastAsia="zh-CN"/>
              </w:rPr>
            </w:pPr>
            <w:r>
              <w:rPr>
                <w:rFonts w:hint="eastAsia"/>
                <w:sz w:val="24"/>
                <w:szCs w:val="24"/>
                <w:lang w:val="en-US" w:eastAsia="zh-CN"/>
              </w:rPr>
              <w:t>510</w:t>
            </w:r>
          </w:p>
        </w:tc>
        <w:tc>
          <w:tcPr>
            <w:tcW w:w="1566" w:type="dxa"/>
          </w:tcPr>
          <w:p>
            <w:pPr>
              <w:jc w:val="center"/>
              <w:rPr>
                <w:rFonts w:hint="default" w:eastAsiaTheme="minorEastAsia"/>
                <w:sz w:val="24"/>
                <w:szCs w:val="24"/>
                <w:lang w:val="en-US" w:eastAsia="zh-CN"/>
              </w:rPr>
            </w:pPr>
            <w:r>
              <w:rPr>
                <w:rFonts w:hint="eastAsia"/>
                <w:sz w:val="24"/>
                <w:szCs w:val="24"/>
                <w:lang w:val="en-US" w:eastAsia="zh-CN"/>
              </w:rPr>
              <w:t>464</w:t>
            </w:r>
          </w:p>
        </w:tc>
        <w:tc>
          <w:tcPr>
            <w:tcW w:w="1554" w:type="dxa"/>
          </w:tcPr>
          <w:p>
            <w:pPr>
              <w:jc w:val="center"/>
              <w:rPr>
                <w:rFonts w:hint="default" w:eastAsiaTheme="minorEastAsia"/>
                <w:sz w:val="24"/>
                <w:szCs w:val="24"/>
                <w:lang w:val="en-US" w:eastAsia="zh-CN"/>
              </w:rPr>
            </w:pPr>
            <w:r>
              <w:rPr>
                <w:rFonts w:hint="eastAsia"/>
                <w:sz w:val="24"/>
                <w:szCs w:val="24"/>
                <w:lang w:val="en-US" w:eastAsia="zh-CN"/>
              </w:rPr>
              <w:t>182.2</w:t>
            </w:r>
          </w:p>
        </w:tc>
      </w:tr>
    </w:tbl>
    <w:p>
      <w:pPr>
        <w:rPr>
          <w:sz w:val="24"/>
          <w:szCs w:val="24"/>
        </w:rPr>
      </w:pPr>
    </w:p>
    <w:p>
      <w:pPr>
        <w:rPr>
          <w:sz w:val="24"/>
          <w:szCs w:val="24"/>
        </w:rPr>
      </w:pPr>
    </w:p>
    <w:p>
      <w:pPr>
        <w:rPr>
          <w:sz w:val="24"/>
          <w:szCs w:val="24"/>
        </w:rPr>
      </w:pPr>
    </w:p>
    <w:p>
      <w:pPr>
        <w:rPr>
          <w:sz w:val="24"/>
          <w:szCs w:val="24"/>
        </w:rPr>
      </w:pPr>
    </w:p>
    <w:p>
      <w:pPr>
        <w:pStyle w:val="3"/>
      </w:pPr>
      <w:r>
        <w:rPr>
          <w:rFonts w:hint="eastAsia"/>
          <w:lang w:val="en-US" w:eastAsia="zh-CN"/>
        </w:rPr>
        <w:t>2.1</w:t>
      </w:r>
      <w:r>
        <w:rPr>
          <w:rFonts w:hint="eastAsia"/>
        </w:rPr>
        <w:t>.3 回转</w:t>
      </w:r>
      <w:r>
        <w:t>总成</w:t>
      </w:r>
    </w:p>
    <w:p>
      <w:pPr>
        <w:jc w:val="center"/>
        <w:rPr>
          <w:sz w:val="24"/>
          <w:szCs w:val="24"/>
        </w:rPr>
      </w:pPr>
      <w:r>
        <w:rPr>
          <w:sz w:val="24"/>
          <w:szCs w:val="24"/>
        </w:rPr>
        <w:drawing>
          <wp:inline distT="0" distB="0" distL="0" distR="0">
            <wp:extent cx="3670935" cy="3401060"/>
            <wp:effectExtent l="0" t="0" r="5715" b="8890"/>
            <wp:docPr id="20" name="图片 8" descr="F:\大汉转正后工作\图纸\5吨屋面吊\说明书用图\3-转台总成.jpg3-转台总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F:\大汉转正后工作\图纸\5吨屋面吊\说明书用图\3-转台总成.jpg3-转台总成"/>
                    <pic:cNvPicPr>
                      <a:picLocks noChangeAspect="1" noChangeArrowheads="1"/>
                    </pic:cNvPicPr>
                  </pic:nvPicPr>
                  <pic:blipFill>
                    <a:blip r:embed="rId21"/>
                    <a:srcRect l="9770" t="12230" r="9770" b="35095"/>
                    <a:stretch>
                      <a:fillRect/>
                    </a:stretch>
                  </pic:blipFill>
                  <pic:spPr>
                    <a:xfrm>
                      <a:off x="0" y="0"/>
                      <a:ext cx="3670935" cy="3401060"/>
                    </a:xfrm>
                    <a:prstGeom prst="rect">
                      <a:avLst/>
                    </a:prstGeom>
                    <a:noFill/>
                    <a:ln>
                      <a:noFill/>
                    </a:ln>
                  </pic:spPr>
                </pic:pic>
              </a:graphicData>
            </a:graphic>
          </wp:inline>
        </w:drawing>
      </w:r>
    </w:p>
    <w:p>
      <w:pPr>
        <w:jc w:val="center"/>
        <w:rPr>
          <w:sz w:val="24"/>
          <w:szCs w:val="24"/>
        </w:rPr>
      </w:pPr>
      <w:r>
        <w:rPr>
          <w:sz w:val="24"/>
          <w:szCs w:val="24"/>
        </w:rPr>
        <w:drawing>
          <wp:inline distT="0" distB="0" distL="0" distR="0">
            <wp:extent cx="2941955" cy="3483610"/>
            <wp:effectExtent l="0" t="0" r="10795" b="2540"/>
            <wp:docPr id="47" name="图片 8" descr="F:\大汉转正后工作\图纸\5吨屋面吊\说明书用图改\10-上转台俯视.jpg10-上转台俯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F:\大汉转正后工作\图纸\5吨屋面吊\说明书用图改\10-上转台俯视.jpg10-上转台俯视"/>
                    <pic:cNvPicPr>
                      <a:picLocks noChangeAspect="1" noChangeArrowheads="1"/>
                    </pic:cNvPicPr>
                  </pic:nvPicPr>
                  <pic:blipFill>
                    <a:blip r:embed="rId22"/>
                    <a:srcRect l="15311" t="16236" r="11994" b="22910"/>
                    <a:stretch>
                      <a:fillRect/>
                    </a:stretch>
                  </pic:blipFill>
                  <pic:spPr>
                    <a:xfrm>
                      <a:off x="0" y="0"/>
                      <a:ext cx="2941955" cy="3483610"/>
                    </a:xfrm>
                    <a:prstGeom prst="rect">
                      <a:avLst/>
                    </a:prstGeom>
                    <a:noFill/>
                    <a:ln>
                      <a:noFill/>
                    </a:ln>
                  </pic:spPr>
                </pic:pic>
              </a:graphicData>
            </a:graphic>
          </wp:inline>
        </w:drawing>
      </w: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973"/>
        <w:gridCol w:w="708"/>
        <w:gridCol w:w="993"/>
        <w:gridCol w:w="141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sz w:val="24"/>
                <w:szCs w:val="24"/>
              </w:rPr>
            </w:pPr>
            <w:r>
              <w:rPr>
                <w:rFonts w:hint="eastAsia"/>
                <w:sz w:val="24"/>
                <w:szCs w:val="24"/>
              </w:rPr>
              <w:t>序号</w:t>
            </w:r>
          </w:p>
        </w:tc>
        <w:tc>
          <w:tcPr>
            <w:tcW w:w="1973" w:type="dxa"/>
            <w:vAlign w:val="center"/>
          </w:tcPr>
          <w:p>
            <w:pPr>
              <w:jc w:val="center"/>
              <w:rPr>
                <w:sz w:val="24"/>
                <w:szCs w:val="24"/>
              </w:rPr>
            </w:pPr>
            <w:r>
              <w:rPr>
                <w:rFonts w:hint="eastAsia"/>
                <w:sz w:val="24"/>
                <w:szCs w:val="24"/>
              </w:rPr>
              <w:t>名称</w:t>
            </w:r>
          </w:p>
        </w:tc>
        <w:tc>
          <w:tcPr>
            <w:tcW w:w="708" w:type="dxa"/>
            <w:vAlign w:val="center"/>
          </w:tcPr>
          <w:p>
            <w:pPr>
              <w:jc w:val="center"/>
              <w:rPr>
                <w:sz w:val="24"/>
                <w:szCs w:val="24"/>
              </w:rPr>
            </w:pPr>
            <w:r>
              <w:rPr>
                <w:rFonts w:hint="eastAsia"/>
                <w:sz w:val="24"/>
                <w:szCs w:val="24"/>
              </w:rPr>
              <w:t>数量</w:t>
            </w:r>
          </w:p>
        </w:tc>
        <w:tc>
          <w:tcPr>
            <w:tcW w:w="993" w:type="dxa"/>
            <w:vAlign w:val="center"/>
          </w:tcPr>
          <w:p>
            <w:pPr>
              <w:jc w:val="center"/>
              <w:rPr>
                <w:sz w:val="24"/>
                <w:szCs w:val="24"/>
              </w:rPr>
            </w:pPr>
            <w:r>
              <w:rPr>
                <w:rFonts w:hint="eastAsia"/>
                <w:sz w:val="24"/>
                <w:szCs w:val="24"/>
              </w:rPr>
              <w:t>单位</w:t>
            </w:r>
          </w:p>
        </w:tc>
        <w:tc>
          <w:tcPr>
            <w:tcW w:w="1417" w:type="dxa"/>
            <w:vAlign w:val="center"/>
          </w:tcPr>
          <w:p>
            <w:pPr>
              <w:jc w:val="center"/>
              <w:rPr>
                <w:sz w:val="24"/>
                <w:szCs w:val="24"/>
              </w:rPr>
            </w:pPr>
            <w:r>
              <w:rPr>
                <w:rFonts w:hint="eastAsia"/>
                <w:sz w:val="24"/>
                <w:szCs w:val="24"/>
              </w:rPr>
              <w:t>重量（kg</w:t>
            </w:r>
            <w:r>
              <w:rPr>
                <w:sz w:val="24"/>
                <w:szCs w:val="24"/>
              </w:rPr>
              <w:t>）</w:t>
            </w:r>
          </w:p>
        </w:tc>
        <w:tc>
          <w:tcPr>
            <w:tcW w:w="2835" w:type="dxa"/>
            <w:vAlign w:val="center"/>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sz w:val="24"/>
                <w:szCs w:val="24"/>
              </w:rPr>
            </w:pPr>
          </w:p>
        </w:tc>
        <w:tc>
          <w:tcPr>
            <w:tcW w:w="1973" w:type="dxa"/>
            <w:vAlign w:val="center"/>
          </w:tcPr>
          <w:p>
            <w:pPr>
              <w:rPr>
                <w:sz w:val="24"/>
                <w:szCs w:val="24"/>
              </w:rPr>
            </w:pPr>
            <w:r>
              <w:rPr>
                <w:rFonts w:hint="eastAsia"/>
                <w:sz w:val="24"/>
                <w:szCs w:val="24"/>
              </w:rPr>
              <w:t>回转总成</w:t>
            </w:r>
          </w:p>
        </w:tc>
        <w:tc>
          <w:tcPr>
            <w:tcW w:w="708" w:type="dxa"/>
            <w:vAlign w:val="center"/>
          </w:tcPr>
          <w:p>
            <w:pPr>
              <w:jc w:val="center"/>
              <w:rPr>
                <w:sz w:val="24"/>
                <w:szCs w:val="24"/>
              </w:rPr>
            </w:pPr>
            <w:r>
              <w:rPr>
                <w:rFonts w:hint="eastAsia"/>
                <w:sz w:val="24"/>
                <w:szCs w:val="24"/>
              </w:rPr>
              <w:t>1</w:t>
            </w:r>
          </w:p>
        </w:tc>
        <w:tc>
          <w:tcPr>
            <w:tcW w:w="993" w:type="dxa"/>
            <w:vAlign w:val="center"/>
          </w:tcPr>
          <w:p>
            <w:pPr>
              <w:jc w:val="center"/>
              <w:rPr>
                <w:sz w:val="24"/>
                <w:szCs w:val="24"/>
              </w:rPr>
            </w:pPr>
            <w:r>
              <w:rPr>
                <w:rFonts w:hint="eastAsia"/>
                <w:sz w:val="24"/>
                <w:szCs w:val="24"/>
              </w:rPr>
              <w:t>套</w:t>
            </w:r>
          </w:p>
        </w:tc>
        <w:tc>
          <w:tcPr>
            <w:tcW w:w="1417" w:type="dxa"/>
            <w:vAlign w:val="center"/>
          </w:tcPr>
          <w:p>
            <w:pPr>
              <w:jc w:val="center"/>
              <w:rPr>
                <w:rFonts w:hint="default" w:eastAsiaTheme="minorEastAsia"/>
                <w:sz w:val="24"/>
                <w:szCs w:val="24"/>
                <w:lang w:val="en-US" w:eastAsia="zh-CN"/>
              </w:rPr>
            </w:pPr>
            <w:r>
              <w:rPr>
                <w:rFonts w:hint="eastAsia"/>
                <w:sz w:val="24"/>
                <w:szCs w:val="24"/>
                <w:lang w:val="en-US" w:eastAsia="zh-CN"/>
              </w:rPr>
              <w:t>1949.7</w:t>
            </w:r>
          </w:p>
        </w:tc>
        <w:tc>
          <w:tcPr>
            <w:tcW w:w="2835"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16" w:type="dxa"/>
            <w:vAlign w:val="center"/>
          </w:tcPr>
          <w:p>
            <w:pPr>
              <w:jc w:val="center"/>
              <w:rPr>
                <w:rFonts w:hint="eastAsia" w:eastAsiaTheme="minorEastAsia"/>
                <w:sz w:val="24"/>
                <w:szCs w:val="24"/>
                <w:lang w:val="en-US" w:eastAsia="zh-CN"/>
              </w:rPr>
            </w:pPr>
            <w:r>
              <w:rPr>
                <w:rFonts w:hint="eastAsia"/>
                <w:sz w:val="24"/>
                <w:szCs w:val="24"/>
                <w:lang w:val="en-US" w:eastAsia="zh-CN"/>
              </w:rPr>
              <w:t>1</w:t>
            </w:r>
          </w:p>
        </w:tc>
        <w:tc>
          <w:tcPr>
            <w:tcW w:w="1973" w:type="dxa"/>
            <w:vAlign w:val="center"/>
          </w:tcPr>
          <w:p>
            <w:pPr>
              <w:rPr>
                <w:rFonts w:hint="eastAsia" w:eastAsiaTheme="minorEastAsia"/>
                <w:sz w:val="24"/>
                <w:szCs w:val="24"/>
                <w:lang w:eastAsia="zh-CN"/>
              </w:rPr>
            </w:pPr>
            <w:r>
              <w:rPr>
                <w:rFonts w:hint="eastAsia"/>
                <w:sz w:val="24"/>
                <w:szCs w:val="24"/>
                <w:lang w:eastAsia="zh-CN"/>
              </w:rPr>
              <w:t>回转机构</w:t>
            </w:r>
          </w:p>
        </w:tc>
        <w:tc>
          <w:tcPr>
            <w:tcW w:w="708" w:type="dxa"/>
            <w:vAlign w:val="center"/>
          </w:tcPr>
          <w:p>
            <w:pPr>
              <w:jc w:val="center"/>
              <w:rPr>
                <w:rFonts w:hint="eastAsia" w:eastAsiaTheme="minorEastAsia"/>
                <w:sz w:val="24"/>
                <w:szCs w:val="24"/>
                <w:lang w:val="en-US" w:eastAsia="zh-CN"/>
              </w:rPr>
            </w:pPr>
            <w:r>
              <w:rPr>
                <w:rFonts w:hint="eastAsia"/>
                <w:sz w:val="24"/>
                <w:szCs w:val="24"/>
                <w:lang w:val="en-US" w:eastAsia="zh-CN"/>
              </w:rPr>
              <w:t>1</w:t>
            </w:r>
          </w:p>
        </w:tc>
        <w:tc>
          <w:tcPr>
            <w:tcW w:w="993" w:type="dxa"/>
            <w:vAlign w:val="center"/>
          </w:tcPr>
          <w:p>
            <w:pPr>
              <w:jc w:val="center"/>
              <w:rPr>
                <w:rFonts w:hint="eastAsia" w:eastAsiaTheme="minorEastAsia"/>
                <w:sz w:val="24"/>
                <w:szCs w:val="24"/>
                <w:lang w:eastAsia="zh-CN"/>
              </w:rPr>
            </w:pPr>
            <w:r>
              <w:rPr>
                <w:rFonts w:hint="eastAsia"/>
                <w:sz w:val="24"/>
                <w:szCs w:val="24"/>
                <w:lang w:eastAsia="zh-CN"/>
              </w:rPr>
              <w:t>件</w:t>
            </w:r>
          </w:p>
        </w:tc>
        <w:tc>
          <w:tcPr>
            <w:tcW w:w="1417" w:type="dxa"/>
            <w:vAlign w:val="center"/>
          </w:tcPr>
          <w:p>
            <w:pPr>
              <w:jc w:val="center"/>
              <w:rPr>
                <w:rFonts w:hint="default"/>
                <w:sz w:val="24"/>
                <w:szCs w:val="24"/>
                <w:lang w:val="en-US" w:eastAsia="zh-CN"/>
              </w:rPr>
            </w:pPr>
            <w:r>
              <w:rPr>
                <w:rFonts w:hint="eastAsia"/>
                <w:sz w:val="24"/>
                <w:szCs w:val="24"/>
                <w:lang w:val="en-US" w:eastAsia="zh-CN"/>
              </w:rPr>
              <w:t>185</w:t>
            </w:r>
          </w:p>
        </w:tc>
        <w:tc>
          <w:tcPr>
            <w:tcW w:w="2835"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asciiTheme="minorHAnsi" w:hAnsiTheme="minorHAnsi" w:eastAsiaTheme="minorEastAsia" w:cstheme="minorBidi"/>
                <w:kern w:val="2"/>
                <w:sz w:val="24"/>
                <w:szCs w:val="24"/>
                <w:lang w:val="en-US" w:eastAsia="zh-CN" w:bidi="ar-SA"/>
              </w:rPr>
            </w:pPr>
            <w:r>
              <w:rPr>
                <w:rFonts w:hint="eastAsia"/>
                <w:sz w:val="24"/>
                <w:szCs w:val="24"/>
              </w:rPr>
              <w:t>2</w:t>
            </w:r>
          </w:p>
        </w:tc>
        <w:tc>
          <w:tcPr>
            <w:tcW w:w="1973" w:type="dxa"/>
            <w:vAlign w:val="center"/>
          </w:tcPr>
          <w:p>
            <w:pPr>
              <w:rPr>
                <w:sz w:val="24"/>
                <w:szCs w:val="24"/>
              </w:rPr>
            </w:pPr>
            <w:r>
              <w:rPr>
                <w:rFonts w:hint="eastAsia"/>
                <w:sz w:val="24"/>
                <w:szCs w:val="24"/>
                <w:lang w:eastAsia="zh-CN"/>
              </w:rPr>
              <w:t>上</w:t>
            </w:r>
            <w:r>
              <w:rPr>
                <w:rFonts w:hint="eastAsia"/>
                <w:sz w:val="24"/>
                <w:szCs w:val="24"/>
              </w:rPr>
              <w:t>支座</w:t>
            </w:r>
          </w:p>
        </w:tc>
        <w:tc>
          <w:tcPr>
            <w:tcW w:w="708" w:type="dxa"/>
            <w:vAlign w:val="center"/>
          </w:tcPr>
          <w:p>
            <w:pPr>
              <w:jc w:val="center"/>
              <w:rPr>
                <w:sz w:val="24"/>
                <w:szCs w:val="24"/>
              </w:rPr>
            </w:pPr>
            <w:r>
              <w:rPr>
                <w:rFonts w:hint="eastAsia"/>
                <w:sz w:val="24"/>
                <w:szCs w:val="24"/>
              </w:rPr>
              <w:t>1</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rFonts w:hint="default"/>
                <w:sz w:val="24"/>
                <w:szCs w:val="24"/>
                <w:lang w:val="en-US" w:eastAsia="zh-CN"/>
              </w:rPr>
            </w:pPr>
            <w:r>
              <w:rPr>
                <w:rFonts w:hint="eastAsia"/>
                <w:sz w:val="24"/>
                <w:szCs w:val="24"/>
                <w:lang w:val="en-US" w:eastAsia="zh-CN"/>
              </w:rPr>
              <w:t>863.7</w:t>
            </w:r>
          </w:p>
        </w:tc>
        <w:tc>
          <w:tcPr>
            <w:tcW w:w="2835"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asciiTheme="minorHAnsi" w:hAnsiTheme="minorHAnsi" w:eastAsiaTheme="minorEastAsia" w:cstheme="minorBidi"/>
                <w:kern w:val="2"/>
                <w:sz w:val="24"/>
                <w:szCs w:val="24"/>
                <w:lang w:val="en-US" w:eastAsia="zh-CN" w:bidi="ar-SA"/>
              </w:rPr>
            </w:pPr>
            <w:r>
              <w:rPr>
                <w:sz w:val="24"/>
                <w:szCs w:val="24"/>
              </w:rPr>
              <w:t>3</w:t>
            </w:r>
          </w:p>
        </w:tc>
        <w:tc>
          <w:tcPr>
            <w:tcW w:w="1973" w:type="dxa"/>
            <w:vAlign w:val="center"/>
          </w:tcPr>
          <w:p>
            <w:pPr>
              <w:rPr>
                <w:sz w:val="24"/>
                <w:szCs w:val="24"/>
              </w:rPr>
            </w:pPr>
            <w:r>
              <w:rPr>
                <w:rFonts w:hint="eastAsia"/>
                <w:sz w:val="24"/>
                <w:szCs w:val="24"/>
              </w:rPr>
              <w:t>回转支承</w:t>
            </w:r>
          </w:p>
        </w:tc>
        <w:tc>
          <w:tcPr>
            <w:tcW w:w="708" w:type="dxa"/>
            <w:vAlign w:val="center"/>
          </w:tcPr>
          <w:p>
            <w:pPr>
              <w:jc w:val="center"/>
              <w:rPr>
                <w:sz w:val="24"/>
                <w:szCs w:val="24"/>
              </w:rPr>
            </w:pPr>
            <w:r>
              <w:rPr>
                <w:rFonts w:hint="eastAsia"/>
                <w:sz w:val="24"/>
                <w:szCs w:val="24"/>
              </w:rPr>
              <w:t>1</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rFonts w:hint="default"/>
                <w:sz w:val="24"/>
                <w:szCs w:val="24"/>
                <w:lang w:val="en-US" w:eastAsia="zh-CN"/>
              </w:rPr>
            </w:pPr>
            <w:r>
              <w:rPr>
                <w:rFonts w:hint="eastAsia"/>
                <w:sz w:val="24"/>
                <w:szCs w:val="24"/>
                <w:lang w:val="en-US" w:eastAsia="zh-CN"/>
              </w:rPr>
              <w:t>318</w:t>
            </w:r>
          </w:p>
        </w:tc>
        <w:tc>
          <w:tcPr>
            <w:tcW w:w="2835" w:type="dxa"/>
            <w:vAlign w:val="center"/>
          </w:tcPr>
          <w:p>
            <w:pPr>
              <w:rPr>
                <w:sz w:val="24"/>
                <w:szCs w:val="24"/>
                <w:highlight w:val="yellow"/>
              </w:rPr>
            </w:pPr>
            <w:r>
              <w:rPr>
                <w:rFonts w:hint="eastAsia"/>
                <w:sz w:val="24"/>
                <w:szCs w:val="24"/>
                <w:lang w:val="zh-CN" w:eastAsia="zh-CN"/>
              </w:rPr>
              <w:t>011.40.1120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716" w:type="dxa"/>
            <w:vAlign w:val="center"/>
          </w:tcPr>
          <w:p>
            <w:pPr>
              <w:jc w:val="center"/>
              <w:rPr>
                <w:rFonts w:asciiTheme="minorHAnsi" w:hAnsiTheme="minorHAnsi" w:eastAsiaTheme="minorEastAsia" w:cstheme="minorBidi"/>
                <w:kern w:val="2"/>
                <w:sz w:val="24"/>
                <w:szCs w:val="24"/>
                <w:lang w:val="en-US" w:eastAsia="zh-CN" w:bidi="ar-SA"/>
              </w:rPr>
            </w:pPr>
            <w:r>
              <w:rPr>
                <w:rFonts w:hint="eastAsia"/>
                <w:sz w:val="24"/>
                <w:szCs w:val="24"/>
              </w:rPr>
              <w:t>4</w:t>
            </w:r>
          </w:p>
        </w:tc>
        <w:tc>
          <w:tcPr>
            <w:tcW w:w="1973" w:type="dxa"/>
            <w:vAlign w:val="center"/>
          </w:tcPr>
          <w:p>
            <w:pPr>
              <w:rPr>
                <w:sz w:val="24"/>
                <w:szCs w:val="24"/>
              </w:rPr>
            </w:pPr>
            <w:r>
              <w:rPr>
                <w:rFonts w:hint="eastAsia"/>
                <w:sz w:val="24"/>
                <w:szCs w:val="24"/>
                <w:lang w:eastAsia="zh-CN"/>
              </w:rPr>
              <w:t>下</w:t>
            </w:r>
            <w:r>
              <w:rPr>
                <w:rFonts w:hint="eastAsia"/>
                <w:sz w:val="24"/>
                <w:szCs w:val="24"/>
              </w:rPr>
              <w:t>支座</w:t>
            </w:r>
          </w:p>
        </w:tc>
        <w:tc>
          <w:tcPr>
            <w:tcW w:w="708" w:type="dxa"/>
            <w:vAlign w:val="center"/>
          </w:tcPr>
          <w:p>
            <w:pPr>
              <w:jc w:val="center"/>
              <w:rPr>
                <w:sz w:val="24"/>
                <w:szCs w:val="24"/>
              </w:rPr>
            </w:pPr>
            <w:r>
              <w:rPr>
                <w:rFonts w:hint="eastAsia"/>
                <w:sz w:val="24"/>
                <w:szCs w:val="24"/>
              </w:rPr>
              <w:t>1</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rFonts w:hint="default" w:eastAsiaTheme="minorEastAsia"/>
                <w:sz w:val="24"/>
                <w:szCs w:val="24"/>
                <w:lang w:val="en-US" w:eastAsia="zh-CN"/>
              </w:rPr>
            </w:pPr>
            <w:r>
              <w:rPr>
                <w:rFonts w:hint="eastAsia"/>
                <w:sz w:val="24"/>
                <w:szCs w:val="24"/>
                <w:lang w:val="en-US" w:eastAsia="zh-CN"/>
              </w:rPr>
              <w:t>583</w:t>
            </w:r>
          </w:p>
        </w:tc>
        <w:tc>
          <w:tcPr>
            <w:tcW w:w="2835"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asciiTheme="minorHAnsi" w:hAnsiTheme="minorHAnsi" w:eastAsiaTheme="minorEastAsia" w:cstheme="minorBidi"/>
                <w:kern w:val="2"/>
                <w:sz w:val="24"/>
                <w:szCs w:val="24"/>
                <w:lang w:val="en-US" w:eastAsia="zh-CN" w:bidi="ar-SA"/>
              </w:rPr>
            </w:pPr>
            <w:r>
              <w:rPr>
                <w:rFonts w:hint="eastAsia"/>
                <w:sz w:val="24"/>
                <w:szCs w:val="24"/>
              </w:rPr>
              <w:t>5</w:t>
            </w:r>
          </w:p>
        </w:tc>
        <w:tc>
          <w:tcPr>
            <w:tcW w:w="1973" w:type="dxa"/>
            <w:vAlign w:val="center"/>
          </w:tcPr>
          <w:p>
            <w:pPr>
              <w:rPr>
                <w:rFonts w:hint="default" w:eastAsiaTheme="minorEastAsia"/>
                <w:sz w:val="24"/>
                <w:szCs w:val="24"/>
                <w:lang w:val="en-US" w:eastAsia="zh-CN"/>
              </w:rPr>
            </w:pPr>
            <w:r>
              <w:rPr>
                <w:rFonts w:hint="eastAsia"/>
                <w:sz w:val="24"/>
                <w:szCs w:val="24"/>
              </w:rPr>
              <w:t>螺栓</w:t>
            </w:r>
            <w:r>
              <w:rPr>
                <w:sz w:val="24"/>
                <w:szCs w:val="24"/>
              </w:rPr>
              <w:t>M2</w:t>
            </w:r>
            <w:r>
              <w:rPr>
                <w:rFonts w:hint="eastAsia"/>
                <w:sz w:val="24"/>
                <w:szCs w:val="24"/>
                <w:lang w:val="en-US" w:eastAsia="zh-CN"/>
              </w:rPr>
              <w:t>0</w:t>
            </w:r>
            <w:r>
              <w:rPr>
                <w:rFonts w:hint="eastAsia"/>
                <w:sz w:val="24"/>
                <w:szCs w:val="24"/>
              </w:rPr>
              <w:t>×</w:t>
            </w:r>
            <w:r>
              <w:rPr>
                <w:rFonts w:hint="eastAsia"/>
                <w:sz w:val="24"/>
                <w:szCs w:val="24"/>
                <w:lang w:val="en-US" w:eastAsia="zh-CN"/>
              </w:rPr>
              <w:t>175</w:t>
            </w:r>
          </w:p>
        </w:tc>
        <w:tc>
          <w:tcPr>
            <w:tcW w:w="708" w:type="dxa"/>
            <w:vAlign w:val="center"/>
          </w:tcPr>
          <w:p>
            <w:pPr>
              <w:jc w:val="center"/>
              <w:rPr>
                <w:rFonts w:hint="default" w:eastAsiaTheme="minorEastAsia"/>
                <w:sz w:val="24"/>
                <w:szCs w:val="24"/>
                <w:lang w:val="en-US" w:eastAsia="zh-CN"/>
              </w:rPr>
            </w:pPr>
            <w:r>
              <w:rPr>
                <w:rFonts w:hint="eastAsia"/>
                <w:sz w:val="24"/>
                <w:szCs w:val="24"/>
                <w:lang w:val="en-US" w:eastAsia="zh-CN"/>
              </w:rPr>
              <w:t>72</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sz w:val="24"/>
                <w:szCs w:val="24"/>
              </w:rPr>
            </w:pPr>
          </w:p>
        </w:tc>
        <w:tc>
          <w:tcPr>
            <w:tcW w:w="2835" w:type="dxa"/>
            <w:vAlign w:val="center"/>
          </w:tcPr>
          <w:p>
            <w:pPr>
              <w:rPr>
                <w:sz w:val="24"/>
                <w:szCs w:val="24"/>
              </w:rPr>
            </w:pPr>
            <w:r>
              <w:rPr>
                <w:rFonts w:hint="eastAsia"/>
                <w:sz w:val="24"/>
                <w:szCs w:val="24"/>
              </w:rPr>
              <w:t>10.9级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eastAsiaTheme="minorEastAsia"/>
                <w:sz w:val="24"/>
                <w:szCs w:val="24"/>
                <w:lang w:val="en-US" w:eastAsia="zh-CN"/>
              </w:rPr>
            </w:pPr>
            <w:r>
              <w:rPr>
                <w:rFonts w:hint="eastAsia"/>
                <w:sz w:val="24"/>
                <w:szCs w:val="24"/>
                <w:lang w:val="en-US" w:eastAsia="zh-CN"/>
              </w:rPr>
              <w:t>6</w:t>
            </w:r>
          </w:p>
        </w:tc>
        <w:tc>
          <w:tcPr>
            <w:tcW w:w="1973" w:type="dxa"/>
            <w:vAlign w:val="center"/>
          </w:tcPr>
          <w:p>
            <w:pPr>
              <w:rPr>
                <w:rFonts w:hint="default" w:eastAsiaTheme="minorEastAsia"/>
                <w:sz w:val="24"/>
                <w:szCs w:val="24"/>
                <w:lang w:val="en-US" w:eastAsia="zh-CN"/>
              </w:rPr>
            </w:pPr>
            <w:r>
              <w:rPr>
                <w:rFonts w:hint="eastAsia"/>
                <w:sz w:val="24"/>
                <w:szCs w:val="24"/>
              </w:rPr>
              <w:t>螺母</w:t>
            </w:r>
            <w:r>
              <w:rPr>
                <w:sz w:val="24"/>
                <w:szCs w:val="24"/>
              </w:rPr>
              <w:t>M</w:t>
            </w:r>
            <w:r>
              <w:rPr>
                <w:rFonts w:hint="eastAsia"/>
                <w:sz w:val="24"/>
                <w:szCs w:val="24"/>
                <w:lang w:val="en-US" w:eastAsia="zh-CN"/>
              </w:rPr>
              <w:t>20</w:t>
            </w:r>
          </w:p>
        </w:tc>
        <w:tc>
          <w:tcPr>
            <w:tcW w:w="708" w:type="dxa"/>
            <w:vAlign w:val="center"/>
          </w:tcPr>
          <w:p>
            <w:pPr>
              <w:jc w:val="center"/>
              <w:rPr>
                <w:rFonts w:hint="default" w:eastAsiaTheme="minorEastAsia"/>
                <w:sz w:val="24"/>
                <w:szCs w:val="24"/>
                <w:lang w:val="en-US" w:eastAsia="zh-CN"/>
              </w:rPr>
            </w:pPr>
            <w:r>
              <w:rPr>
                <w:rFonts w:hint="eastAsia"/>
                <w:sz w:val="24"/>
                <w:szCs w:val="24"/>
                <w:lang w:val="en-US" w:eastAsia="zh-CN"/>
              </w:rPr>
              <w:t>144</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sz w:val="24"/>
                <w:szCs w:val="24"/>
              </w:rPr>
            </w:pPr>
          </w:p>
        </w:tc>
        <w:tc>
          <w:tcPr>
            <w:tcW w:w="2835" w:type="dxa"/>
            <w:vAlign w:val="center"/>
          </w:tcPr>
          <w:p>
            <w:pPr>
              <w:rPr>
                <w:sz w:val="24"/>
                <w:szCs w:val="24"/>
              </w:rPr>
            </w:pPr>
            <w:r>
              <w:rPr>
                <w:rFonts w:hint="eastAsia"/>
                <w:sz w:val="24"/>
                <w:szCs w:val="24"/>
              </w:rPr>
              <w:t>10级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eastAsiaTheme="minorEastAsia"/>
                <w:sz w:val="24"/>
                <w:szCs w:val="24"/>
                <w:lang w:eastAsia="zh-CN"/>
              </w:rPr>
            </w:pPr>
            <w:r>
              <w:rPr>
                <w:rFonts w:hint="eastAsia"/>
                <w:sz w:val="24"/>
                <w:szCs w:val="24"/>
                <w:lang w:val="en-US" w:eastAsia="zh-CN"/>
              </w:rPr>
              <w:t>7</w:t>
            </w:r>
          </w:p>
        </w:tc>
        <w:tc>
          <w:tcPr>
            <w:tcW w:w="1973" w:type="dxa"/>
            <w:vAlign w:val="center"/>
          </w:tcPr>
          <w:p>
            <w:pPr>
              <w:rPr>
                <w:rFonts w:hint="default" w:eastAsiaTheme="minorEastAsia"/>
                <w:sz w:val="24"/>
                <w:szCs w:val="24"/>
                <w:lang w:val="en-US" w:eastAsia="zh-CN"/>
              </w:rPr>
            </w:pPr>
            <w:r>
              <w:rPr>
                <w:rFonts w:hint="eastAsia"/>
                <w:sz w:val="24"/>
                <w:szCs w:val="24"/>
              </w:rPr>
              <w:t>垫圈</w:t>
            </w:r>
            <w:r>
              <w:rPr>
                <w:rFonts w:hint="eastAsia"/>
                <w:sz w:val="24"/>
                <w:szCs w:val="24"/>
                <w:lang w:val="en-US" w:eastAsia="zh-CN"/>
              </w:rPr>
              <w:t>20</w:t>
            </w:r>
          </w:p>
        </w:tc>
        <w:tc>
          <w:tcPr>
            <w:tcW w:w="708" w:type="dxa"/>
            <w:vAlign w:val="center"/>
          </w:tcPr>
          <w:p>
            <w:pPr>
              <w:jc w:val="center"/>
              <w:rPr>
                <w:rFonts w:hint="default" w:eastAsiaTheme="minorEastAsia"/>
                <w:sz w:val="24"/>
                <w:szCs w:val="24"/>
                <w:lang w:val="en-US" w:eastAsia="zh-CN"/>
              </w:rPr>
            </w:pPr>
            <w:r>
              <w:rPr>
                <w:rFonts w:hint="eastAsia"/>
                <w:sz w:val="24"/>
                <w:szCs w:val="24"/>
                <w:lang w:val="en-US" w:eastAsia="zh-CN"/>
              </w:rPr>
              <w:t>72</w:t>
            </w:r>
          </w:p>
        </w:tc>
        <w:tc>
          <w:tcPr>
            <w:tcW w:w="993" w:type="dxa"/>
            <w:vAlign w:val="center"/>
          </w:tcPr>
          <w:p>
            <w:pPr>
              <w:jc w:val="center"/>
              <w:rPr>
                <w:sz w:val="24"/>
                <w:szCs w:val="24"/>
              </w:rPr>
            </w:pPr>
            <w:r>
              <w:rPr>
                <w:rFonts w:hint="eastAsia"/>
                <w:sz w:val="24"/>
                <w:szCs w:val="24"/>
              </w:rPr>
              <w:t>件</w:t>
            </w:r>
          </w:p>
        </w:tc>
        <w:tc>
          <w:tcPr>
            <w:tcW w:w="1417" w:type="dxa"/>
            <w:vAlign w:val="center"/>
          </w:tcPr>
          <w:p>
            <w:pPr>
              <w:jc w:val="center"/>
              <w:rPr>
                <w:sz w:val="24"/>
                <w:szCs w:val="24"/>
              </w:rPr>
            </w:pPr>
          </w:p>
        </w:tc>
        <w:tc>
          <w:tcPr>
            <w:tcW w:w="2835" w:type="dxa"/>
            <w:vAlign w:val="center"/>
          </w:tcPr>
          <w:p>
            <w:pPr>
              <w:rPr>
                <w:sz w:val="24"/>
                <w:szCs w:val="24"/>
              </w:rPr>
            </w:pPr>
            <w:r>
              <w:rPr>
                <w:rFonts w:hint="eastAsia"/>
                <w:sz w:val="24"/>
                <w:szCs w:val="24"/>
              </w:rPr>
              <w:t>300</w:t>
            </w:r>
            <w:r>
              <w:rPr>
                <w:sz w:val="24"/>
                <w:szCs w:val="24"/>
              </w:rPr>
              <w:t>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default"/>
                <w:sz w:val="24"/>
                <w:szCs w:val="24"/>
                <w:lang w:val="en-US" w:eastAsia="zh-CN"/>
              </w:rPr>
            </w:pPr>
            <w:r>
              <w:rPr>
                <w:rFonts w:hint="eastAsia"/>
                <w:sz w:val="24"/>
                <w:szCs w:val="24"/>
                <w:lang w:val="en-US" w:eastAsia="zh-CN"/>
              </w:rPr>
              <w:t>8</w:t>
            </w:r>
          </w:p>
        </w:tc>
        <w:tc>
          <w:tcPr>
            <w:tcW w:w="1973" w:type="dxa"/>
            <w:vAlign w:val="center"/>
          </w:tcPr>
          <w:p>
            <w:pPr>
              <w:rPr>
                <w:rFonts w:hint="default" w:eastAsia="楷体"/>
                <w:sz w:val="24"/>
                <w:szCs w:val="24"/>
                <w:lang w:val="en-US" w:eastAsia="zh-CN"/>
              </w:rPr>
            </w:pPr>
            <w:r>
              <w:rPr>
                <w:rFonts w:hint="eastAsia"/>
                <w:sz w:val="24"/>
                <w:szCs w:val="24"/>
                <w:lang w:eastAsia="zh-CN"/>
              </w:rPr>
              <w:t>配电箱</w:t>
            </w:r>
            <w:r>
              <w:rPr>
                <w:rFonts w:hint="eastAsia"/>
                <w:sz w:val="24"/>
                <w:szCs w:val="24"/>
                <w:lang w:val="en-US" w:eastAsia="zh-CN"/>
              </w:rPr>
              <w:t>/电阻箱</w:t>
            </w:r>
          </w:p>
        </w:tc>
        <w:tc>
          <w:tcPr>
            <w:tcW w:w="708" w:type="dxa"/>
            <w:vAlign w:val="center"/>
          </w:tcPr>
          <w:p>
            <w:pPr>
              <w:jc w:val="center"/>
              <w:rPr>
                <w:rFonts w:hint="default"/>
                <w:sz w:val="24"/>
                <w:szCs w:val="24"/>
                <w:lang w:val="en-US" w:eastAsia="zh-CN"/>
              </w:rPr>
            </w:pPr>
            <w:r>
              <w:rPr>
                <w:rFonts w:hint="eastAsia"/>
                <w:sz w:val="24"/>
                <w:szCs w:val="24"/>
                <w:lang w:val="en-US" w:eastAsia="zh-CN"/>
              </w:rPr>
              <w:t>1</w:t>
            </w:r>
          </w:p>
        </w:tc>
        <w:tc>
          <w:tcPr>
            <w:tcW w:w="993" w:type="dxa"/>
            <w:vAlign w:val="center"/>
          </w:tcPr>
          <w:p>
            <w:pPr>
              <w:jc w:val="center"/>
              <w:rPr>
                <w:rFonts w:hint="eastAsia" w:eastAsia="楷体"/>
                <w:sz w:val="24"/>
                <w:szCs w:val="24"/>
                <w:lang w:eastAsia="zh-CN"/>
              </w:rPr>
            </w:pPr>
            <w:r>
              <w:rPr>
                <w:rFonts w:hint="eastAsia"/>
                <w:sz w:val="24"/>
                <w:szCs w:val="24"/>
                <w:lang w:eastAsia="zh-CN"/>
              </w:rPr>
              <w:t>件</w:t>
            </w:r>
          </w:p>
        </w:tc>
        <w:tc>
          <w:tcPr>
            <w:tcW w:w="1417" w:type="dxa"/>
            <w:vAlign w:val="center"/>
          </w:tcPr>
          <w:p>
            <w:pPr>
              <w:jc w:val="center"/>
              <w:rPr>
                <w:rFonts w:hint="default" w:eastAsia="楷体"/>
                <w:sz w:val="24"/>
                <w:szCs w:val="24"/>
                <w:lang w:val="en-US" w:eastAsia="zh-CN"/>
              </w:rPr>
            </w:pPr>
          </w:p>
        </w:tc>
        <w:tc>
          <w:tcPr>
            <w:tcW w:w="2835" w:type="dxa"/>
            <w:vAlign w:val="center"/>
          </w:tcPr>
          <w:p>
            <w:pPr>
              <w:rPr>
                <w:rFonts w:hint="eastAsia" w:eastAsia="楷体"/>
                <w:sz w:val="24"/>
                <w:szCs w:val="24"/>
                <w:lang w:eastAsia="zh-CN"/>
              </w:rPr>
            </w:pPr>
            <w:r>
              <w:rPr>
                <w:rFonts w:hint="eastAsia"/>
                <w:sz w:val="24"/>
                <w:szCs w:val="24"/>
                <w:lang w:eastAsia="zh-CN"/>
              </w:rPr>
              <w:t>各一件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default"/>
                <w:sz w:val="24"/>
                <w:szCs w:val="24"/>
                <w:lang w:val="en-US" w:eastAsia="zh-CN"/>
              </w:rPr>
            </w:pPr>
            <w:r>
              <w:rPr>
                <w:rFonts w:hint="eastAsia"/>
                <w:sz w:val="24"/>
                <w:szCs w:val="24"/>
                <w:lang w:val="en-US" w:eastAsia="zh-CN"/>
              </w:rPr>
              <w:t>9</w:t>
            </w:r>
          </w:p>
        </w:tc>
        <w:tc>
          <w:tcPr>
            <w:tcW w:w="1973" w:type="dxa"/>
            <w:vAlign w:val="center"/>
          </w:tcPr>
          <w:p>
            <w:pPr>
              <w:rPr>
                <w:rFonts w:hint="eastAsia" w:ascii="Times New Roman" w:hAnsi="Times New Roman" w:eastAsia="楷体" w:cs="Times New Roman"/>
                <w:kern w:val="2"/>
                <w:sz w:val="24"/>
                <w:szCs w:val="24"/>
                <w:lang w:val="en-US" w:eastAsia="zh-CN" w:bidi="ar-SA"/>
              </w:rPr>
            </w:pPr>
            <w:r>
              <w:rPr>
                <w:rFonts w:hint="eastAsia"/>
                <w:sz w:val="24"/>
                <w:szCs w:val="24"/>
                <w:lang w:eastAsia="zh-CN"/>
              </w:rPr>
              <w:t>配电箱平台</w:t>
            </w:r>
          </w:p>
        </w:tc>
        <w:tc>
          <w:tcPr>
            <w:tcW w:w="708" w:type="dxa"/>
            <w:vAlign w:val="center"/>
          </w:tcPr>
          <w:p>
            <w:pPr>
              <w:jc w:val="center"/>
              <w:rPr>
                <w:rFonts w:hint="eastAsia" w:ascii="Times New Roman" w:hAnsi="Times New Roman" w:eastAsia="楷体" w:cs="Times New Roman"/>
                <w:kern w:val="2"/>
                <w:sz w:val="24"/>
                <w:szCs w:val="24"/>
                <w:lang w:val="en-US" w:eastAsia="zh-CN" w:bidi="ar-SA"/>
              </w:rPr>
            </w:pPr>
            <w:r>
              <w:rPr>
                <w:rFonts w:hint="eastAsia"/>
                <w:sz w:val="24"/>
                <w:szCs w:val="24"/>
                <w:lang w:val="en-US" w:eastAsia="zh-CN"/>
              </w:rPr>
              <w:t>1</w:t>
            </w:r>
          </w:p>
        </w:tc>
        <w:tc>
          <w:tcPr>
            <w:tcW w:w="993" w:type="dxa"/>
            <w:vAlign w:val="center"/>
          </w:tcPr>
          <w:p>
            <w:pPr>
              <w:jc w:val="center"/>
              <w:rPr>
                <w:rFonts w:hint="eastAsia" w:ascii="Times New Roman" w:hAnsi="Times New Roman" w:eastAsia="楷体" w:cs="Times New Roman"/>
                <w:kern w:val="2"/>
                <w:sz w:val="24"/>
                <w:szCs w:val="24"/>
                <w:lang w:val="en-US" w:eastAsia="zh-CN" w:bidi="ar-SA"/>
              </w:rPr>
            </w:pPr>
            <w:r>
              <w:rPr>
                <w:rFonts w:hint="eastAsia"/>
                <w:sz w:val="24"/>
                <w:szCs w:val="24"/>
              </w:rPr>
              <w:t>件</w:t>
            </w:r>
          </w:p>
        </w:tc>
        <w:tc>
          <w:tcPr>
            <w:tcW w:w="1417" w:type="dxa"/>
            <w:vAlign w:val="center"/>
          </w:tcPr>
          <w:p>
            <w:pPr>
              <w:jc w:val="center"/>
              <w:rPr>
                <w:rFonts w:hint="default" w:ascii="Times New Roman" w:hAnsi="Times New Roman" w:eastAsia="楷体" w:cs="Times New Roman"/>
                <w:kern w:val="2"/>
                <w:sz w:val="24"/>
                <w:szCs w:val="24"/>
                <w:lang w:val="en-US" w:eastAsia="zh-CN" w:bidi="ar-SA"/>
              </w:rPr>
            </w:pPr>
            <w:r>
              <w:rPr>
                <w:rFonts w:hint="eastAsia"/>
                <w:sz w:val="24"/>
                <w:szCs w:val="24"/>
                <w:lang w:val="en-US" w:eastAsia="zh-CN"/>
              </w:rPr>
              <w:t>130.4</w:t>
            </w:r>
          </w:p>
        </w:tc>
        <w:tc>
          <w:tcPr>
            <w:tcW w:w="2835" w:type="dxa"/>
            <w:vAlign w:val="center"/>
          </w:tcPr>
          <w:p>
            <w:pPr>
              <w:rPr>
                <w:rFonts w:hint="eastAsia"/>
                <w:sz w:val="24"/>
                <w:szCs w:val="24"/>
              </w:rPr>
            </w:pPr>
          </w:p>
        </w:tc>
      </w:tr>
    </w:tbl>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5"/>
        <w:gridCol w:w="2"/>
        <w:gridCol w:w="1703"/>
        <w:gridCol w:w="4"/>
        <w:gridCol w:w="1709"/>
        <w:gridCol w:w="1707"/>
        <w:gridCol w:w="3"/>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Pr>
          <w:p>
            <w:pPr>
              <w:jc w:val="center"/>
              <w:rPr>
                <w:sz w:val="24"/>
                <w:szCs w:val="24"/>
              </w:rPr>
            </w:pPr>
            <w:r>
              <w:rPr>
                <w:rFonts w:hint="eastAsia"/>
                <w:sz w:val="24"/>
                <w:szCs w:val="24"/>
              </w:rPr>
              <w:drawing>
                <wp:inline distT="0" distB="0" distL="0" distR="0">
                  <wp:extent cx="4193540" cy="1725930"/>
                  <wp:effectExtent l="0" t="0" r="16510" b="7620"/>
                  <wp:docPr id="32" name="图片 10" descr="F:\大汉转正后工作\图纸\5吨屋面吊\说明书用图\4-上转台.jpg4-上转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F:\大汉转正后工作\图纸\5吨屋面吊\说明书用图\4-上转台.jpg4-上转台"/>
                          <pic:cNvPicPr>
                            <a:picLocks noChangeAspect="1" noChangeArrowheads="1"/>
                          </pic:cNvPicPr>
                        </pic:nvPicPr>
                        <pic:blipFill>
                          <a:blip r:embed="rId23"/>
                          <a:srcRect l="10538" t="14971" r="13342" b="62902"/>
                          <a:stretch>
                            <a:fillRect/>
                          </a:stretch>
                        </pic:blipFill>
                        <pic:spPr>
                          <a:xfrm>
                            <a:off x="0" y="0"/>
                            <a:ext cx="4193540" cy="172593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vMerge w:val="restart"/>
            <w:vAlign w:val="center"/>
          </w:tcPr>
          <w:p>
            <w:pPr>
              <w:jc w:val="center"/>
              <w:rPr>
                <w:sz w:val="24"/>
                <w:szCs w:val="24"/>
              </w:rPr>
            </w:pPr>
            <w:r>
              <w:rPr>
                <w:rFonts w:hint="eastAsia"/>
                <w:sz w:val="24"/>
                <w:szCs w:val="24"/>
              </w:rPr>
              <w:t>名称</w:t>
            </w:r>
          </w:p>
        </w:tc>
        <w:tc>
          <w:tcPr>
            <w:tcW w:w="5132" w:type="dxa"/>
            <w:gridSpan w:val="7"/>
            <w:vAlign w:val="center"/>
          </w:tcPr>
          <w:p>
            <w:pPr>
              <w:tabs>
                <w:tab w:val="left" w:pos="2025"/>
              </w:tabs>
              <w:jc w:val="center"/>
              <w:rPr>
                <w:sz w:val="24"/>
                <w:szCs w:val="24"/>
              </w:rPr>
            </w:pPr>
            <w:r>
              <w:rPr>
                <w:rFonts w:hint="eastAsia"/>
                <w:sz w:val="24"/>
                <w:szCs w:val="24"/>
              </w:rPr>
              <w:t>尺寸</w:t>
            </w:r>
          </w:p>
        </w:tc>
        <w:tc>
          <w:tcPr>
            <w:tcW w:w="1701"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vMerge w:val="continue"/>
            <w:vAlign w:val="center"/>
          </w:tcPr>
          <w:p>
            <w:pPr>
              <w:jc w:val="center"/>
              <w:rPr>
                <w:sz w:val="24"/>
                <w:szCs w:val="24"/>
              </w:rPr>
            </w:pPr>
          </w:p>
        </w:tc>
        <w:tc>
          <w:tcPr>
            <w:tcW w:w="1710" w:type="dxa"/>
            <w:gridSpan w:val="3"/>
            <w:vAlign w:val="center"/>
          </w:tcPr>
          <w:p>
            <w:pPr>
              <w:jc w:val="center"/>
              <w:rPr>
                <w:sz w:val="24"/>
                <w:szCs w:val="24"/>
              </w:rPr>
            </w:pPr>
            <w:r>
              <w:rPr>
                <w:rFonts w:hint="eastAsia"/>
                <w:sz w:val="24"/>
                <w:szCs w:val="24"/>
              </w:rPr>
              <w:t>长/mm</w:t>
            </w:r>
          </w:p>
        </w:tc>
        <w:tc>
          <w:tcPr>
            <w:tcW w:w="1712" w:type="dxa"/>
            <w:gridSpan w:val="2"/>
            <w:vAlign w:val="center"/>
          </w:tcPr>
          <w:p>
            <w:pPr>
              <w:jc w:val="center"/>
              <w:rPr>
                <w:sz w:val="24"/>
                <w:szCs w:val="24"/>
              </w:rPr>
            </w:pPr>
            <w:r>
              <w:rPr>
                <w:rFonts w:hint="eastAsia"/>
                <w:sz w:val="24"/>
                <w:szCs w:val="24"/>
              </w:rPr>
              <w:t>宽/mm</w:t>
            </w:r>
          </w:p>
        </w:tc>
        <w:tc>
          <w:tcPr>
            <w:tcW w:w="1710" w:type="dxa"/>
            <w:gridSpan w:val="2"/>
            <w:vAlign w:val="center"/>
          </w:tcPr>
          <w:p>
            <w:pPr>
              <w:jc w:val="center"/>
              <w:rPr>
                <w:sz w:val="24"/>
                <w:szCs w:val="24"/>
              </w:rPr>
            </w:pPr>
            <w:r>
              <w:rPr>
                <w:rFonts w:hint="eastAsia"/>
                <w:sz w:val="24"/>
                <w:szCs w:val="24"/>
              </w:rPr>
              <w:t>高/mm</w:t>
            </w:r>
          </w:p>
        </w:tc>
        <w:tc>
          <w:tcPr>
            <w:tcW w:w="1701"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9" w:type="dxa"/>
          </w:tcPr>
          <w:p>
            <w:pPr>
              <w:rPr>
                <w:sz w:val="24"/>
                <w:szCs w:val="24"/>
              </w:rPr>
            </w:pPr>
            <w:r>
              <w:rPr>
                <w:rFonts w:hint="eastAsia"/>
                <w:sz w:val="24"/>
                <w:szCs w:val="24"/>
                <w:lang w:eastAsia="zh-CN"/>
              </w:rPr>
              <w:t>上</w:t>
            </w:r>
            <w:r>
              <w:rPr>
                <w:rFonts w:hint="eastAsia"/>
                <w:sz w:val="24"/>
                <w:szCs w:val="24"/>
              </w:rPr>
              <w:t>支座</w:t>
            </w:r>
          </w:p>
        </w:tc>
        <w:tc>
          <w:tcPr>
            <w:tcW w:w="1710" w:type="dxa"/>
            <w:gridSpan w:val="3"/>
          </w:tcPr>
          <w:p>
            <w:pPr>
              <w:jc w:val="center"/>
              <w:rPr>
                <w:rFonts w:hint="default" w:eastAsiaTheme="minorEastAsia"/>
                <w:sz w:val="24"/>
                <w:szCs w:val="24"/>
                <w:lang w:val="en-US" w:eastAsia="zh-CN"/>
              </w:rPr>
            </w:pPr>
            <w:r>
              <w:rPr>
                <w:rFonts w:hint="eastAsia"/>
                <w:sz w:val="24"/>
                <w:szCs w:val="24"/>
                <w:lang w:val="en-US" w:eastAsia="zh-CN"/>
              </w:rPr>
              <w:t>2160</w:t>
            </w:r>
          </w:p>
        </w:tc>
        <w:tc>
          <w:tcPr>
            <w:tcW w:w="1712" w:type="dxa"/>
            <w:gridSpan w:val="2"/>
          </w:tcPr>
          <w:p>
            <w:pPr>
              <w:jc w:val="center"/>
              <w:rPr>
                <w:rFonts w:hint="default" w:eastAsiaTheme="minorEastAsia"/>
                <w:sz w:val="24"/>
                <w:szCs w:val="24"/>
                <w:lang w:val="en-US" w:eastAsia="zh-CN"/>
              </w:rPr>
            </w:pPr>
            <w:r>
              <w:rPr>
                <w:rFonts w:hint="eastAsia"/>
                <w:sz w:val="24"/>
                <w:szCs w:val="24"/>
                <w:lang w:val="en-US" w:eastAsia="zh-CN"/>
              </w:rPr>
              <w:t>1271</w:t>
            </w:r>
          </w:p>
        </w:tc>
        <w:tc>
          <w:tcPr>
            <w:tcW w:w="1710" w:type="dxa"/>
            <w:gridSpan w:val="2"/>
          </w:tcPr>
          <w:p>
            <w:pPr>
              <w:jc w:val="center"/>
              <w:rPr>
                <w:rFonts w:hint="default" w:eastAsiaTheme="minorEastAsia"/>
                <w:sz w:val="24"/>
                <w:szCs w:val="24"/>
                <w:lang w:val="en-US" w:eastAsia="zh-CN"/>
              </w:rPr>
            </w:pPr>
            <w:r>
              <w:rPr>
                <w:rFonts w:hint="eastAsia"/>
                <w:sz w:val="24"/>
                <w:szCs w:val="24"/>
                <w:lang w:val="en-US" w:eastAsia="zh-CN"/>
              </w:rPr>
              <w:t>818</w:t>
            </w:r>
          </w:p>
        </w:tc>
        <w:tc>
          <w:tcPr>
            <w:tcW w:w="1701" w:type="dxa"/>
          </w:tcPr>
          <w:p>
            <w:pPr>
              <w:jc w:val="center"/>
              <w:rPr>
                <w:rFonts w:hint="default" w:eastAsiaTheme="minorEastAsia"/>
                <w:sz w:val="24"/>
                <w:szCs w:val="24"/>
                <w:lang w:val="en-US" w:eastAsia="zh-CN"/>
              </w:rPr>
            </w:pPr>
            <w:r>
              <w:rPr>
                <w:rFonts w:hint="eastAsia"/>
                <w:sz w:val="24"/>
                <w:szCs w:val="24"/>
                <w:lang w:val="en-US" w:eastAsia="zh-CN"/>
              </w:rPr>
              <w:t>863.7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Pr>
          <w:p>
            <w:pPr>
              <w:jc w:val="center"/>
              <w:rPr>
                <w:sz w:val="24"/>
                <w:szCs w:val="24"/>
              </w:rPr>
            </w:pPr>
            <w:r>
              <w:rPr>
                <w:rFonts w:hint="eastAsia"/>
                <w:sz w:val="24"/>
                <w:szCs w:val="24"/>
              </w:rPr>
              <w:drawing>
                <wp:inline distT="0" distB="0" distL="0" distR="0">
                  <wp:extent cx="2804160" cy="1776095"/>
                  <wp:effectExtent l="0" t="0" r="15240" b="1460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04160" cy="177609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gridSpan w:val="3"/>
            <w:vMerge w:val="restart"/>
            <w:vAlign w:val="center"/>
          </w:tcPr>
          <w:p>
            <w:pPr>
              <w:jc w:val="center"/>
              <w:rPr>
                <w:sz w:val="24"/>
                <w:szCs w:val="24"/>
              </w:rPr>
            </w:pPr>
            <w:r>
              <w:rPr>
                <w:rFonts w:hint="eastAsia"/>
                <w:sz w:val="24"/>
                <w:szCs w:val="24"/>
              </w:rPr>
              <w:t>名称</w:t>
            </w:r>
          </w:p>
        </w:tc>
        <w:tc>
          <w:tcPr>
            <w:tcW w:w="5122" w:type="dxa"/>
            <w:gridSpan w:val="4"/>
            <w:vAlign w:val="center"/>
          </w:tcPr>
          <w:p>
            <w:pPr>
              <w:tabs>
                <w:tab w:val="left" w:pos="2025"/>
              </w:tabs>
              <w:jc w:val="center"/>
              <w:rPr>
                <w:sz w:val="24"/>
                <w:szCs w:val="24"/>
              </w:rPr>
            </w:pPr>
            <w:r>
              <w:rPr>
                <w:rFonts w:hint="eastAsia"/>
                <w:sz w:val="24"/>
                <w:szCs w:val="24"/>
              </w:rPr>
              <w:t>尺寸</w:t>
            </w:r>
          </w:p>
        </w:tc>
        <w:tc>
          <w:tcPr>
            <w:tcW w:w="1704" w:type="dxa"/>
            <w:gridSpan w:val="2"/>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gridSpan w:val="3"/>
            <w:vMerge w:val="continue"/>
            <w:vAlign w:val="center"/>
          </w:tcPr>
          <w:p>
            <w:pPr>
              <w:jc w:val="center"/>
              <w:rPr>
                <w:sz w:val="24"/>
                <w:szCs w:val="24"/>
              </w:rPr>
            </w:pPr>
          </w:p>
        </w:tc>
        <w:tc>
          <w:tcPr>
            <w:tcW w:w="1707" w:type="dxa"/>
            <w:gridSpan w:val="2"/>
            <w:vAlign w:val="center"/>
          </w:tcPr>
          <w:p>
            <w:pPr>
              <w:jc w:val="center"/>
              <w:rPr>
                <w:sz w:val="24"/>
                <w:szCs w:val="24"/>
              </w:rPr>
            </w:pPr>
            <w:r>
              <w:rPr>
                <w:rFonts w:hint="eastAsia"/>
                <w:sz w:val="24"/>
                <w:szCs w:val="24"/>
              </w:rPr>
              <w:t>长/mm</w:t>
            </w:r>
          </w:p>
        </w:tc>
        <w:tc>
          <w:tcPr>
            <w:tcW w:w="1708" w:type="dxa"/>
            <w:vAlign w:val="center"/>
          </w:tcPr>
          <w:p>
            <w:pPr>
              <w:jc w:val="center"/>
              <w:rPr>
                <w:sz w:val="24"/>
                <w:szCs w:val="24"/>
              </w:rPr>
            </w:pPr>
            <w:r>
              <w:rPr>
                <w:rFonts w:hint="eastAsia"/>
                <w:sz w:val="24"/>
                <w:szCs w:val="24"/>
              </w:rPr>
              <w:t>宽/mm</w:t>
            </w:r>
          </w:p>
        </w:tc>
        <w:tc>
          <w:tcPr>
            <w:tcW w:w="1707" w:type="dxa"/>
            <w:vAlign w:val="center"/>
          </w:tcPr>
          <w:p>
            <w:pPr>
              <w:jc w:val="center"/>
              <w:rPr>
                <w:sz w:val="24"/>
                <w:szCs w:val="24"/>
              </w:rPr>
            </w:pPr>
            <w:r>
              <w:rPr>
                <w:rFonts w:hint="eastAsia"/>
                <w:sz w:val="24"/>
                <w:szCs w:val="24"/>
              </w:rPr>
              <w:t>高/mm</w:t>
            </w:r>
          </w:p>
        </w:tc>
        <w:tc>
          <w:tcPr>
            <w:tcW w:w="1704" w:type="dxa"/>
            <w:gridSpan w:val="2"/>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gridSpan w:val="3"/>
          </w:tcPr>
          <w:p>
            <w:pPr>
              <w:rPr>
                <w:sz w:val="24"/>
                <w:szCs w:val="24"/>
              </w:rPr>
            </w:pPr>
            <w:r>
              <w:rPr>
                <w:rFonts w:hint="eastAsia"/>
                <w:sz w:val="24"/>
                <w:szCs w:val="24"/>
              </w:rPr>
              <w:t>回转</w:t>
            </w:r>
            <w:r>
              <w:rPr>
                <w:sz w:val="24"/>
                <w:szCs w:val="24"/>
              </w:rPr>
              <w:t>支承</w:t>
            </w:r>
          </w:p>
        </w:tc>
        <w:tc>
          <w:tcPr>
            <w:tcW w:w="1707" w:type="dxa"/>
            <w:gridSpan w:val="2"/>
          </w:tcPr>
          <w:p>
            <w:pPr>
              <w:jc w:val="center"/>
              <w:rPr>
                <w:rFonts w:hint="eastAsia" w:eastAsiaTheme="minorEastAsia"/>
                <w:sz w:val="24"/>
                <w:szCs w:val="24"/>
                <w:lang w:eastAsia="zh-CN"/>
              </w:rPr>
            </w:pPr>
            <w:r>
              <w:rPr>
                <w:rFonts w:hint="eastAsia"/>
                <w:sz w:val="24"/>
                <w:szCs w:val="24"/>
              </w:rPr>
              <w:t>129</w:t>
            </w:r>
            <w:r>
              <w:rPr>
                <w:rFonts w:hint="eastAsia"/>
                <w:sz w:val="24"/>
                <w:szCs w:val="24"/>
                <w:lang w:val="en-US" w:eastAsia="zh-CN"/>
              </w:rPr>
              <w:t>8</w:t>
            </w:r>
          </w:p>
        </w:tc>
        <w:tc>
          <w:tcPr>
            <w:tcW w:w="1708" w:type="dxa"/>
          </w:tcPr>
          <w:p>
            <w:pPr>
              <w:jc w:val="center"/>
              <w:rPr>
                <w:rFonts w:hint="eastAsia" w:eastAsiaTheme="minorEastAsia"/>
                <w:sz w:val="24"/>
                <w:szCs w:val="24"/>
                <w:lang w:eastAsia="zh-CN"/>
              </w:rPr>
            </w:pPr>
            <w:r>
              <w:rPr>
                <w:rFonts w:hint="eastAsia"/>
                <w:sz w:val="24"/>
                <w:szCs w:val="24"/>
              </w:rPr>
              <w:t>129</w:t>
            </w:r>
            <w:r>
              <w:rPr>
                <w:rFonts w:hint="eastAsia"/>
                <w:sz w:val="24"/>
                <w:szCs w:val="24"/>
                <w:lang w:val="en-US" w:eastAsia="zh-CN"/>
              </w:rPr>
              <w:t>8</w:t>
            </w:r>
          </w:p>
        </w:tc>
        <w:tc>
          <w:tcPr>
            <w:tcW w:w="1707" w:type="dxa"/>
          </w:tcPr>
          <w:p>
            <w:pPr>
              <w:jc w:val="center"/>
              <w:rPr>
                <w:rFonts w:hint="default" w:eastAsiaTheme="minorEastAsia"/>
                <w:sz w:val="24"/>
                <w:szCs w:val="24"/>
                <w:lang w:val="en-US" w:eastAsia="zh-CN"/>
              </w:rPr>
            </w:pPr>
            <w:r>
              <w:rPr>
                <w:rFonts w:hint="eastAsia"/>
                <w:sz w:val="24"/>
                <w:szCs w:val="24"/>
              </w:rPr>
              <w:t>1</w:t>
            </w:r>
            <w:r>
              <w:rPr>
                <w:rFonts w:hint="eastAsia"/>
                <w:sz w:val="24"/>
                <w:szCs w:val="24"/>
                <w:lang w:val="en-US" w:eastAsia="zh-CN"/>
              </w:rPr>
              <w:t>00</w:t>
            </w:r>
          </w:p>
        </w:tc>
        <w:tc>
          <w:tcPr>
            <w:tcW w:w="1704" w:type="dxa"/>
            <w:gridSpan w:val="2"/>
          </w:tcPr>
          <w:p>
            <w:pPr>
              <w:jc w:val="center"/>
              <w:rPr>
                <w:rFonts w:hint="default" w:eastAsiaTheme="minorEastAsia"/>
                <w:sz w:val="24"/>
                <w:szCs w:val="24"/>
                <w:lang w:val="en-US" w:eastAsia="zh-CN"/>
              </w:rPr>
            </w:pPr>
            <w:r>
              <w:rPr>
                <w:rFonts w:hint="eastAsia"/>
                <w:sz w:val="24"/>
                <w:szCs w:val="24"/>
                <w:lang w:val="en-US" w:eastAsia="zh-CN"/>
              </w:rPr>
              <w:t>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9"/>
          </w:tcPr>
          <w:p>
            <w:pPr>
              <w:jc w:val="center"/>
              <w:rPr>
                <w:sz w:val="24"/>
                <w:szCs w:val="24"/>
              </w:rPr>
            </w:pPr>
            <w:r>
              <w:rPr>
                <w:rFonts w:hint="eastAsia"/>
                <w:sz w:val="24"/>
                <w:szCs w:val="24"/>
              </w:rPr>
              <w:drawing>
                <wp:inline distT="0" distB="0" distL="0" distR="0">
                  <wp:extent cx="4514850" cy="2352675"/>
                  <wp:effectExtent l="0" t="0" r="0" b="9525"/>
                  <wp:docPr id="33" name="图片 14" descr="F:\大汉转正后工作\图纸\5吨屋面吊\说明书用图\5-下转台.jpg5-下转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F:\大汉转正后工作\图纸\5吨屋面吊\说明书用图\5-下转台.jpg5-下转台"/>
                          <pic:cNvPicPr>
                            <a:picLocks noChangeAspect="1" noChangeArrowheads="1"/>
                          </pic:cNvPicPr>
                        </pic:nvPicPr>
                        <pic:blipFill>
                          <a:blip r:embed="rId25"/>
                          <a:srcRect l="18143" t="15649" r="15047" b="59746"/>
                          <a:stretch>
                            <a:fillRect/>
                          </a:stretch>
                        </pic:blipFill>
                        <pic:spPr>
                          <a:xfrm>
                            <a:off x="0" y="0"/>
                            <a:ext cx="4514850" cy="235267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gridSpan w:val="2"/>
            <w:vMerge w:val="restart"/>
            <w:vAlign w:val="center"/>
          </w:tcPr>
          <w:p>
            <w:pPr>
              <w:jc w:val="center"/>
              <w:rPr>
                <w:sz w:val="24"/>
                <w:szCs w:val="24"/>
              </w:rPr>
            </w:pPr>
            <w:r>
              <w:rPr>
                <w:rFonts w:hint="eastAsia"/>
                <w:sz w:val="24"/>
                <w:szCs w:val="24"/>
              </w:rPr>
              <w:t>名称</w:t>
            </w:r>
          </w:p>
        </w:tc>
        <w:tc>
          <w:tcPr>
            <w:tcW w:w="5126" w:type="dxa"/>
            <w:gridSpan w:val="6"/>
            <w:vAlign w:val="center"/>
          </w:tcPr>
          <w:p>
            <w:pPr>
              <w:tabs>
                <w:tab w:val="left" w:pos="2025"/>
              </w:tabs>
              <w:jc w:val="center"/>
              <w:rPr>
                <w:sz w:val="24"/>
                <w:szCs w:val="24"/>
              </w:rPr>
            </w:pPr>
            <w:r>
              <w:rPr>
                <w:rFonts w:hint="eastAsia"/>
                <w:sz w:val="24"/>
                <w:szCs w:val="24"/>
              </w:rPr>
              <w:t>尺寸</w:t>
            </w:r>
          </w:p>
        </w:tc>
        <w:tc>
          <w:tcPr>
            <w:tcW w:w="170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gridSpan w:val="2"/>
            <w:vMerge w:val="continue"/>
            <w:vAlign w:val="center"/>
          </w:tcPr>
          <w:p>
            <w:pPr>
              <w:jc w:val="center"/>
              <w:rPr>
                <w:sz w:val="24"/>
                <w:szCs w:val="24"/>
              </w:rPr>
            </w:pPr>
          </w:p>
        </w:tc>
        <w:tc>
          <w:tcPr>
            <w:tcW w:w="1709" w:type="dxa"/>
            <w:gridSpan w:val="3"/>
            <w:vAlign w:val="center"/>
          </w:tcPr>
          <w:p>
            <w:pPr>
              <w:jc w:val="center"/>
              <w:rPr>
                <w:sz w:val="24"/>
                <w:szCs w:val="24"/>
              </w:rPr>
            </w:pPr>
            <w:r>
              <w:rPr>
                <w:rFonts w:hint="eastAsia"/>
                <w:sz w:val="24"/>
                <w:szCs w:val="24"/>
              </w:rPr>
              <w:t>长/mm</w:t>
            </w:r>
          </w:p>
        </w:tc>
        <w:tc>
          <w:tcPr>
            <w:tcW w:w="1709" w:type="dxa"/>
            <w:vAlign w:val="center"/>
          </w:tcPr>
          <w:p>
            <w:pPr>
              <w:jc w:val="center"/>
              <w:rPr>
                <w:sz w:val="24"/>
                <w:szCs w:val="24"/>
              </w:rPr>
            </w:pPr>
            <w:r>
              <w:rPr>
                <w:rFonts w:hint="eastAsia"/>
                <w:sz w:val="24"/>
                <w:szCs w:val="24"/>
              </w:rPr>
              <w:t>宽/mm</w:t>
            </w:r>
          </w:p>
        </w:tc>
        <w:tc>
          <w:tcPr>
            <w:tcW w:w="1708" w:type="dxa"/>
            <w:gridSpan w:val="2"/>
            <w:vAlign w:val="center"/>
          </w:tcPr>
          <w:p>
            <w:pPr>
              <w:jc w:val="center"/>
              <w:rPr>
                <w:sz w:val="24"/>
                <w:szCs w:val="24"/>
              </w:rPr>
            </w:pPr>
            <w:r>
              <w:rPr>
                <w:rFonts w:hint="eastAsia"/>
                <w:sz w:val="24"/>
                <w:szCs w:val="24"/>
              </w:rPr>
              <w:t>高/mm</w:t>
            </w:r>
          </w:p>
        </w:tc>
        <w:tc>
          <w:tcPr>
            <w:tcW w:w="170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4" w:type="dxa"/>
            <w:gridSpan w:val="2"/>
          </w:tcPr>
          <w:p>
            <w:pPr>
              <w:rPr>
                <w:sz w:val="24"/>
                <w:szCs w:val="24"/>
              </w:rPr>
            </w:pPr>
            <w:r>
              <w:rPr>
                <w:rFonts w:hint="eastAsia"/>
                <w:sz w:val="24"/>
                <w:szCs w:val="24"/>
                <w:lang w:eastAsia="zh-CN"/>
              </w:rPr>
              <w:t>下</w:t>
            </w:r>
            <w:r>
              <w:rPr>
                <w:rFonts w:hint="eastAsia"/>
                <w:sz w:val="24"/>
                <w:szCs w:val="24"/>
              </w:rPr>
              <w:t>支座</w:t>
            </w:r>
          </w:p>
        </w:tc>
        <w:tc>
          <w:tcPr>
            <w:tcW w:w="1709" w:type="dxa"/>
            <w:gridSpan w:val="3"/>
          </w:tcPr>
          <w:p>
            <w:pPr>
              <w:jc w:val="center"/>
              <w:rPr>
                <w:rFonts w:hint="default" w:eastAsiaTheme="minorEastAsia"/>
                <w:sz w:val="24"/>
                <w:szCs w:val="24"/>
                <w:lang w:val="en-US" w:eastAsia="zh-CN"/>
              </w:rPr>
            </w:pPr>
            <w:r>
              <w:rPr>
                <w:rFonts w:hint="eastAsia"/>
                <w:sz w:val="24"/>
                <w:szCs w:val="24"/>
                <w:lang w:val="en-US" w:eastAsia="zh-CN"/>
              </w:rPr>
              <w:t>1350</w:t>
            </w:r>
          </w:p>
        </w:tc>
        <w:tc>
          <w:tcPr>
            <w:tcW w:w="1709" w:type="dxa"/>
          </w:tcPr>
          <w:p>
            <w:pPr>
              <w:jc w:val="center"/>
              <w:rPr>
                <w:rFonts w:hint="default" w:eastAsiaTheme="minorEastAsia"/>
                <w:sz w:val="24"/>
                <w:szCs w:val="24"/>
                <w:lang w:val="en-US" w:eastAsia="zh-CN"/>
              </w:rPr>
            </w:pPr>
            <w:r>
              <w:rPr>
                <w:rFonts w:hint="eastAsia"/>
                <w:sz w:val="24"/>
                <w:szCs w:val="24"/>
                <w:lang w:val="en-US" w:eastAsia="zh-CN"/>
              </w:rPr>
              <w:t>1350</w:t>
            </w:r>
          </w:p>
        </w:tc>
        <w:tc>
          <w:tcPr>
            <w:tcW w:w="1708" w:type="dxa"/>
            <w:gridSpan w:val="2"/>
          </w:tcPr>
          <w:p>
            <w:pPr>
              <w:jc w:val="center"/>
              <w:rPr>
                <w:rFonts w:hint="default" w:eastAsiaTheme="minorEastAsia"/>
                <w:sz w:val="24"/>
                <w:szCs w:val="24"/>
                <w:lang w:val="en-US" w:eastAsia="zh-CN"/>
              </w:rPr>
            </w:pPr>
            <w:r>
              <w:rPr>
                <w:rFonts w:hint="eastAsia"/>
                <w:sz w:val="24"/>
                <w:szCs w:val="24"/>
                <w:lang w:val="en-US" w:eastAsia="zh-CN"/>
              </w:rPr>
              <w:t>660</w:t>
            </w:r>
          </w:p>
        </w:tc>
        <w:tc>
          <w:tcPr>
            <w:tcW w:w="1702" w:type="dxa"/>
          </w:tcPr>
          <w:p>
            <w:pPr>
              <w:jc w:val="center"/>
              <w:rPr>
                <w:rFonts w:hint="default" w:eastAsiaTheme="minorEastAsia"/>
                <w:sz w:val="24"/>
                <w:szCs w:val="24"/>
                <w:lang w:val="en-US" w:eastAsia="zh-CN"/>
              </w:rPr>
            </w:pPr>
            <w:r>
              <w:rPr>
                <w:rFonts w:hint="eastAsia"/>
                <w:sz w:val="24"/>
                <w:szCs w:val="24"/>
              </w:rPr>
              <w:t>5</w:t>
            </w:r>
            <w:r>
              <w:rPr>
                <w:rFonts w:hint="eastAsia"/>
                <w:sz w:val="24"/>
                <w:szCs w:val="24"/>
                <w:lang w:val="en-US" w:eastAsia="zh-CN"/>
              </w:rPr>
              <w:t>83</w:t>
            </w:r>
          </w:p>
        </w:tc>
      </w:tr>
    </w:tbl>
    <w:p>
      <w:pPr>
        <w:pStyle w:val="3"/>
        <w:rPr>
          <w:sz w:val="24"/>
          <w:szCs w:val="24"/>
        </w:rPr>
      </w:pPr>
      <w:r>
        <w:rPr>
          <w:rFonts w:hint="eastAsia"/>
          <w:lang w:val="en-US" w:eastAsia="zh-CN"/>
        </w:rPr>
        <w:t>2.1</w:t>
      </w:r>
      <w:r>
        <w:rPr>
          <w:rFonts w:hint="eastAsia"/>
        </w:rPr>
        <w:t>.4 起重臂</w:t>
      </w:r>
    </w:p>
    <w:p>
      <w:pPr>
        <w:rPr>
          <w:sz w:val="24"/>
          <w:szCs w:val="24"/>
        </w:rPr>
      </w:pPr>
      <w:r>
        <w:rPr>
          <w:sz w:val="24"/>
          <w:szCs w:val="24"/>
        </w:rPr>
        <w:drawing>
          <wp:inline distT="0" distB="0" distL="0" distR="0">
            <wp:extent cx="5540375" cy="1125855"/>
            <wp:effectExtent l="0" t="0" r="3175" b="17145"/>
            <wp:docPr id="35" name="图片 35" descr="F:\大汉转正后工作\图纸\5吨屋面吊\说明书用图\6-起重臂.jpg6-起重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大汉转正后工作\图纸\5吨屋面吊\说明书用图\6-起重臂.jpg6-起重臂"/>
                    <pic:cNvPicPr>
                      <a:picLocks noChangeAspect="1" noChangeArrowheads="1"/>
                    </pic:cNvPicPr>
                  </pic:nvPicPr>
                  <pic:blipFill>
                    <a:blip r:embed="rId26"/>
                    <a:srcRect l="4780" t="8767" r="7933" b="78694"/>
                    <a:stretch>
                      <a:fillRect/>
                    </a:stretch>
                  </pic:blipFill>
                  <pic:spPr>
                    <a:xfrm>
                      <a:off x="0" y="0"/>
                      <a:ext cx="5540375" cy="1125855"/>
                    </a:xfrm>
                    <a:prstGeom prst="rect">
                      <a:avLst/>
                    </a:prstGeom>
                    <a:noFill/>
                    <a:ln>
                      <a:noFill/>
                    </a:ln>
                  </pic:spPr>
                </pic:pic>
              </a:graphicData>
            </a:graphic>
          </wp:inline>
        </w:drawing>
      </w:r>
    </w:p>
    <w:tbl>
      <w:tblPr>
        <w:tblStyle w:val="28"/>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831"/>
        <w:gridCol w:w="709"/>
        <w:gridCol w:w="708"/>
        <w:gridCol w:w="1460"/>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1831" w:type="dxa"/>
          </w:tcPr>
          <w:p>
            <w:pPr>
              <w:jc w:val="center"/>
              <w:rPr>
                <w:sz w:val="24"/>
                <w:szCs w:val="24"/>
              </w:rPr>
            </w:pPr>
            <w:r>
              <w:rPr>
                <w:rFonts w:hint="eastAsia"/>
                <w:sz w:val="24"/>
                <w:szCs w:val="24"/>
              </w:rPr>
              <w:t>名称</w:t>
            </w:r>
          </w:p>
        </w:tc>
        <w:tc>
          <w:tcPr>
            <w:tcW w:w="709" w:type="dxa"/>
          </w:tcPr>
          <w:p>
            <w:pPr>
              <w:jc w:val="center"/>
              <w:rPr>
                <w:sz w:val="24"/>
                <w:szCs w:val="24"/>
              </w:rPr>
            </w:pPr>
            <w:r>
              <w:rPr>
                <w:rFonts w:hint="eastAsia"/>
                <w:sz w:val="24"/>
                <w:szCs w:val="24"/>
              </w:rPr>
              <w:t>数量</w:t>
            </w:r>
          </w:p>
        </w:tc>
        <w:tc>
          <w:tcPr>
            <w:tcW w:w="708" w:type="dxa"/>
          </w:tcPr>
          <w:p>
            <w:pPr>
              <w:jc w:val="center"/>
              <w:rPr>
                <w:sz w:val="24"/>
                <w:szCs w:val="24"/>
              </w:rPr>
            </w:pPr>
            <w:r>
              <w:rPr>
                <w:rFonts w:hint="eastAsia"/>
                <w:sz w:val="24"/>
                <w:szCs w:val="24"/>
              </w:rPr>
              <w:t>单位</w:t>
            </w:r>
          </w:p>
        </w:tc>
        <w:tc>
          <w:tcPr>
            <w:tcW w:w="1460" w:type="dxa"/>
            <w:vAlign w:val="center"/>
          </w:tcPr>
          <w:p>
            <w:pPr>
              <w:jc w:val="center"/>
              <w:rPr>
                <w:sz w:val="24"/>
                <w:szCs w:val="24"/>
              </w:rPr>
            </w:pPr>
            <w:r>
              <w:rPr>
                <w:rFonts w:hint="eastAsia"/>
                <w:sz w:val="24"/>
                <w:szCs w:val="24"/>
              </w:rPr>
              <w:t>重量（kg</w:t>
            </w:r>
            <w:r>
              <w:rPr>
                <w:sz w:val="24"/>
                <w:szCs w:val="24"/>
              </w:rPr>
              <w:t>）</w:t>
            </w:r>
          </w:p>
        </w:tc>
        <w:tc>
          <w:tcPr>
            <w:tcW w:w="3086"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831" w:type="dxa"/>
          </w:tcPr>
          <w:p>
            <w:pPr>
              <w:rPr>
                <w:sz w:val="24"/>
                <w:szCs w:val="24"/>
              </w:rPr>
            </w:pPr>
            <w:r>
              <w:rPr>
                <w:rFonts w:hint="eastAsia"/>
                <w:sz w:val="24"/>
                <w:szCs w:val="24"/>
              </w:rPr>
              <w:t>起重臂</w:t>
            </w:r>
          </w:p>
        </w:tc>
        <w:tc>
          <w:tcPr>
            <w:tcW w:w="709" w:type="dxa"/>
          </w:tcPr>
          <w:p>
            <w:pPr>
              <w:jc w:val="center"/>
              <w:rPr>
                <w:sz w:val="24"/>
                <w:szCs w:val="24"/>
              </w:rPr>
            </w:pPr>
            <w:r>
              <w:rPr>
                <w:rFonts w:hint="eastAsia"/>
                <w:sz w:val="24"/>
                <w:szCs w:val="24"/>
              </w:rPr>
              <w:t>1</w:t>
            </w:r>
          </w:p>
        </w:tc>
        <w:tc>
          <w:tcPr>
            <w:tcW w:w="708" w:type="dxa"/>
          </w:tcPr>
          <w:p>
            <w:pPr>
              <w:jc w:val="center"/>
              <w:rPr>
                <w:sz w:val="24"/>
                <w:szCs w:val="24"/>
              </w:rPr>
            </w:pPr>
            <w:r>
              <w:rPr>
                <w:rFonts w:hint="eastAsia"/>
                <w:sz w:val="24"/>
                <w:szCs w:val="24"/>
              </w:rPr>
              <w:t>套</w:t>
            </w:r>
          </w:p>
        </w:tc>
        <w:tc>
          <w:tcPr>
            <w:tcW w:w="1460" w:type="dxa"/>
            <w:vAlign w:val="center"/>
          </w:tcPr>
          <w:p>
            <w:pPr>
              <w:jc w:val="center"/>
              <w:rPr>
                <w:rFonts w:hint="default" w:eastAsia="楷体"/>
                <w:sz w:val="24"/>
                <w:szCs w:val="24"/>
                <w:lang w:val="en-US" w:eastAsia="zh-CN"/>
              </w:rPr>
            </w:pPr>
            <w:r>
              <w:rPr>
                <w:rFonts w:hint="eastAsia"/>
                <w:sz w:val="24"/>
                <w:szCs w:val="24"/>
                <w:lang w:val="en-US" w:eastAsia="zh-CN"/>
              </w:rPr>
              <w:t>1960</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tcPr>
          <w:p>
            <w:pPr>
              <w:jc w:val="center"/>
              <w:rPr>
                <w:sz w:val="24"/>
                <w:szCs w:val="24"/>
              </w:rPr>
            </w:pPr>
            <w:r>
              <w:rPr>
                <w:rFonts w:hint="eastAsia"/>
                <w:sz w:val="24"/>
                <w:szCs w:val="24"/>
              </w:rPr>
              <w:t>1</w:t>
            </w:r>
          </w:p>
        </w:tc>
        <w:tc>
          <w:tcPr>
            <w:tcW w:w="1831" w:type="dxa"/>
          </w:tcPr>
          <w:p>
            <w:pPr>
              <w:rPr>
                <w:sz w:val="24"/>
                <w:szCs w:val="24"/>
              </w:rPr>
            </w:pPr>
            <w:r>
              <w:rPr>
                <w:rFonts w:hint="eastAsia"/>
                <w:sz w:val="24"/>
                <w:szCs w:val="24"/>
              </w:rPr>
              <w:t>臂节Ⅰ</w:t>
            </w:r>
          </w:p>
        </w:tc>
        <w:tc>
          <w:tcPr>
            <w:tcW w:w="709" w:type="dxa"/>
          </w:tcPr>
          <w:p>
            <w:pPr>
              <w:jc w:val="center"/>
              <w:rPr>
                <w:sz w:val="24"/>
                <w:szCs w:val="24"/>
              </w:rPr>
            </w:pPr>
            <w:r>
              <w:rPr>
                <w:rFonts w:hint="eastAsia"/>
                <w:sz w:val="24"/>
                <w:szCs w:val="24"/>
              </w:rPr>
              <w:t>1</w:t>
            </w:r>
          </w:p>
        </w:tc>
        <w:tc>
          <w:tcPr>
            <w:tcW w:w="708" w:type="dxa"/>
          </w:tcPr>
          <w:p>
            <w:pPr>
              <w:jc w:val="center"/>
              <w:rPr>
                <w:sz w:val="24"/>
                <w:szCs w:val="24"/>
              </w:rPr>
            </w:pPr>
            <w:r>
              <w:rPr>
                <w:rFonts w:hint="eastAsia"/>
                <w:sz w:val="24"/>
                <w:szCs w:val="24"/>
              </w:rPr>
              <w:t>件</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201</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831" w:type="dxa"/>
            <w:vAlign w:val="top"/>
          </w:tcPr>
          <w:p>
            <w:pPr>
              <w:rPr>
                <w:sz w:val="24"/>
                <w:szCs w:val="24"/>
              </w:rPr>
            </w:pPr>
            <w:r>
              <w:rPr>
                <w:rFonts w:hint="eastAsia"/>
                <w:sz w:val="24"/>
                <w:szCs w:val="24"/>
              </w:rPr>
              <w:t>臂节Ⅱ</w:t>
            </w:r>
          </w:p>
        </w:tc>
        <w:tc>
          <w:tcPr>
            <w:tcW w:w="709" w:type="dxa"/>
            <w:vAlign w:val="top"/>
          </w:tcPr>
          <w:p>
            <w:pPr>
              <w:jc w:val="center"/>
              <w:rPr>
                <w:sz w:val="24"/>
                <w:szCs w:val="24"/>
              </w:rPr>
            </w:pPr>
            <w:r>
              <w:rPr>
                <w:rFonts w:hint="eastAsia"/>
                <w:sz w:val="24"/>
                <w:szCs w:val="24"/>
              </w:rPr>
              <w:t>1</w:t>
            </w:r>
          </w:p>
        </w:tc>
        <w:tc>
          <w:tcPr>
            <w:tcW w:w="708" w:type="dxa"/>
            <w:vAlign w:val="top"/>
          </w:tcPr>
          <w:p>
            <w:pPr>
              <w:jc w:val="center"/>
              <w:rPr>
                <w:sz w:val="24"/>
                <w:szCs w:val="24"/>
              </w:rPr>
            </w:pPr>
            <w:r>
              <w:rPr>
                <w:rFonts w:hint="eastAsia"/>
                <w:sz w:val="24"/>
                <w:szCs w:val="24"/>
              </w:rPr>
              <w:t>件</w:t>
            </w:r>
          </w:p>
        </w:tc>
        <w:tc>
          <w:tcPr>
            <w:tcW w:w="1460" w:type="dxa"/>
            <w:vAlign w:val="center"/>
          </w:tcPr>
          <w:p>
            <w:pPr>
              <w:jc w:val="center"/>
              <w:rPr>
                <w:rFonts w:hint="default" w:eastAsiaTheme="minorEastAsia"/>
                <w:sz w:val="24"/>
                <w:szCs w:val="24"/>
                <w:lang w:val="en-US" w:eastAsia="zh-CN"/>
              </w:rPr>
            </w:pPr>
            <w:r>
              <w:rPr>
                <w:sz w:val="24"/>
                <w:szCs w:val="24"/>
              </w:rPr>
              <w:t>2</w:t>
            </w:r>
            <w:r>
              <w:rPr>
                <w:rFonts w:hint="eastAsia"/>
                <w:sz w:val="24"/>
                <w:szCs w:val="24"/>
                <w:lang w:val="en-US" w:eastAsia="zh-CN"/>
              </w:rPr>
              <w:t>15</w:t>
            </w:r>
          </w:p>
        </w:tc>
        <w:tc>
          <w:tcPr>
            <w:tcW w:w="3086"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sz w:val="24"/>
                <w:szCs w:val="24"/>
              </w:rPr>
              <w:t>3</w:t>
            </w:r>
          </w:p>
        </w:tc>
        <w:tc>
          <w:tcPr>
            <w:tcW w:w="1831" w:type="dxa"/>
            <w:vAlign w:val="top"/>
          </w:tcPr>
          <w:p>
            <w:pPr>
              <w:rPr>
                <w:sz w:val="24"/>
                <w:szCs w:val="24"/>
              </w:rPr>
            </w:pPr>
            <w:r>
              <w:rPr>
                <w:rFonts w:hint="eastAsia"/>
                <w:sz w:val="24"/>
                <w:szCs w:val="24"/>
              </w:rPr>
              <w:t>臂节Ⅲ</w:t>
            </w:r>
          </w:p>
        </w:tc>
        <w:tc>
          <w:tcPr>
            <w:tcW w:w="709" w:type="dxa"/>
            <w:vAlign w:val="top"/>
          </w:tcPr>
          <w:p>
            <w:pPr>
              <w:jc w:val="center"/>
              <w:rPr>
                <w:rFonts w:hint="eastAsia" w:eastAsiaTheme="minorEastAsia"/>
                <w:sz w:val="24"/>
                <w:szCs w:val="24"/>
                <w:lang w:eastAsia="zh-CN"/>
              </w:rPr>
            </w:pPr>
            <w:r>
              <w:rPr>
                <w:rFonts w:hint="eastAsia"/>
                <w:sz w:val="24"/>
                <w:szCs w:val="24"/>
                <w:lang w:val="en-US" w:eastAsia="zh-CN"/>
              </w:rPr>
              <w:t>8</w:t>
            </w:r>
          </w:p>
        </w:tc>
        <w:tc>
          <w:tcPr>
            <w:tcW w:w="708" w:type="dxa"/>
            <w:vAlign w:val="top"/>
          </w:tcPr>
          <w:p>
            <w:pPr>
              <w:jc w:val="center"/>
              <w:rPr>
                <w:sz w:val="24"/>
                <w:szCs w:val="24"/>
              </w:rPr>
            </w:pPr>
            <w:r>
              <w:rPr>
                <w:rFonts w:hint="eastAsia"/>
                <w:sz w:val="24"/>
                <w:szCs w:val="24"/>
              </w:rPr>
              <w:t>件</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134</w:t>
            </w:r>
          </w:p>
        </w:tc>
        <w:tc>
          <w:tcPr>
            <w:tcW w:w="3086" w:type="dxa"/>
          </w:tcPr>
          <w:p>
            <w:pPr>
              <w:rPr>
                <w:rFonts w:hint="eastAsia" w:eastAsia="楷体"/>
                <w:sz w:val="24"/>
                <w:szCs w:val="24"/>
                <w:lang w:eastAsia="zh-CN"/>
              </w:rPr>
            </w:pPr>
            <w:r>
              <w:rPr>
                <w:rFonts w:hint="eastAsia"/>
                <w:sz w:val="24"/>
                <w:szCs w:val="24"/>
                <w:lang w:eastAsia="zh-CN"/>
              </w:rPr>
              <w:t>单件重量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4</w:t>
            </w:r>
          </w:p>
        </w:tc>
        <w:tc>
          <w:tcPr>
            <w:tcW w:w="1831" w:type="dxa"/>
          </w:tcPr>
          <w:p>
            <w:pPr>
              <w:rPr>
                <w:sz w:val="24"/>
                <w:szCs w:val="24"/>
              </w:rPr>
            </w:pPr>
            <w:r>
              <w:rPr>
                <w:rFonts w:hint="eastAsia"/>
                <w:sz w:val="24"/>
                <w:szCs w:val="24"/>
              </w:rPr>
              <w:t>臂节Ⅳ</w:t>
            </w:r>
          </w:p>
        </w:tc>
        <w:tc>
          <w:tcPr>
            <w:tcW w:w="709" w:type="dxa"/>
          </w:tcPr>
          <w:p>
            <w:pPr>
              <w:jc w:val="center"/>
              <w:rPr>
                <w:rFonts w:hint="eastAsia" w:eastAsiaTheme="minorEastAsia"/>
                <w:sz w:val="24"/>
                <w:szCs w:val="24"/>
                <w:lang w:eastAsia="zh-CN"/>
              </w:rPr>
            </w:pPr>
            <w:r>
              <w:rPr>
                <w:rFonts w:hint="eastAsia"/>
                <w:sz w:val="24"/>
                <w:szCs w:val="24"/>
                <w:lang w:val="en-US" w:eastAsia="zh-CN"/>
              </w:rPr>
              <w:t>1</w:t>
            </w:r>
          </w:p>
        </w:tc>
        <w:tc>
          <w:tcPr>
            <w:tcW w:w="708" w:type="dxa"/>
          </w:tcPr>
          <w:p>
            <w:pPr>
              <w:jc w:val="center"/>
              <w:rPr>
                <w:sz w:val="24"/>
                <w:szCs w:val="24"/>
              </w:rPr>
            </w:pPr>
            <w:r>
              <w:rPr>
                <w:rFonts w:hint="eastAsia"/>
                <w:sz w:val="24"/>
                <w:szCs w:val="24"/>
              </w:rPr>
              <w:t>件</w:t>
            </w:r>
          </w:p>
        </w:tc>
        <w:tc>
          <w:tcPr>
            <w:tcW w:w="1460" w:type="dxa"/>
            <w:vAlign w:val="center"/>
          </w:tcPr>
          <w:p>
            <w:pPr>
              <w:jc w:val="center"/>
              <w:rPr>
                <w:sz w:val="24"/>
                <w:szCs w:val="24"/>
              </w:rPr>
            </w:pPr>
            <w:r>
              <w:rPr>
                <w:sz w:val="24"/>
                <w:szCs w:val="24"/>
              </w:rPr>
              <w:t>145</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5</w:t>
            </w:r>
          </w:p>
        </w:tc>
        <w:tc>
          <w:tcPr>
            <w:tcW w:w="1831" w:type="dxa"/>
          </w:tcPr>
          <w:p>
            <w:pPr>
              <w:rPr>
                <w:sz w:val="24"/>
                <w:szCs w:val="24"/>
              </w:rPr>
            </w:pPr>
            <w:r>
              <w:rPr>
                <w:rFonts w:hint="eastAsia"/>
                <w:sz w:val="24"/>
                <w:szCs w:val="24"/>
              </w:rPr>
              <w:t>臂节Ⅴ</w:t>
            </w:r>
          </w:p>
        </w:tc>
        <w:tc>
          <w:tcPr>
            <w:tcW w:w="709" w:type="dxa"/>
          </w:tcPr>
          <w:p>
            <w:pPr>
              <w:jc w:val="center"/>
              <w:rPr>
                <w:sz w:val="24"/>
                <w:szCs w:val="24"/>
              </w:rPr>
            </w:pPr>
            <w:r>
              <w:rPr>
                <w:rFonts w:hint="eastAsia"/>
                <w:sz w:val="24"/>
                <w:szCs w:val="24"/>
              </w:rPr>
              <w:t>1</w:t>
            </w:r>
          </w:p>
        </w:tc>
        <w:tc>
          <w:tcPr>
            <w:tcW w:w="708" w:type="dxa"/>
          </w:tcPr>
          <w:p>
            <w:pPr>
              <w:jc w:val="center"/>
              <w:rPr>
                <w:sz w:val="24"/>
                <w:szCs w:val="24"/>
              </w:rPr>
            </w:pPr>
            <w:r>
              <w:rPr>
                <w:rFonts w:hint="eastAsia"/>
                <w:sz w:val="24"/>
                <w:szCs w:val="24"/>
              </w:rPr>
              <w:t>件</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146</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6</w:t>
            </w:r>
          </w:p>
        </w:tc>
        <w:tc>
          <w:tcPr>
            <w:tcW w:w="1831" w:type="dxa"/>
          </w:tcPr>
          <w:p>
            <w:pPr>
              <w:rPr>
                <w:sz w:val="24"/>
                <w:szCs w:val="24"/>
              </w:rPr>
            </w:pPr>
            <w:r>
              <w:rPr>
                <w:rFonts w:hint="eastAsia"/>
                <w:sz w:val="24"/>
                <w:szCs w:val="24"/>
              </w:rPr>
              <w:t>托轮</w:t>
            </w:r>
            <w:r>
              <w:rPr>
                <w:sz w:val="24"/>
                <w:szCs w:val="24"/>
              </w:rPr>
              <w:t>架</w:t>
            </w:r>
          </w:p>
        </w:tc>
        <w:tc>
          <w:tcPr>
            <w:tcW w:w="709" w:type="dxa"/>
          </w:tcPr>
          <w:p>
            <w:pPr>
              <w:jc w:val="center"/>
              <w:rPr>
                <w:rFonts w:hint="eastAsia" w:eastAsiaTheme="minorEastAsia"/>
                <w:sz w:val="24"/>
                <w:szCs w:val="24"/>
                <w:lang w:eastAsia="zh-CN"/>
              </w:rPr>
            </w:pPr>
            <w:r>
              <w:rPr>
                <w:rFonts w:hint="eastAsia"/>
                <w:sz w:val="24"/>
                <w:szCs w:val="24"/>
                <w:lang w:val="en-US" w:eastAsia="zh-CN"/>
              </w:rPr>
              <w:t>1</w:t>
            </w:r>
          </w:p>
        </w:tc>
        <w:tc>
          <w:tcPr>
            <w:tcW w:w="708" w:type="dxa"/>
          </w:tcPr>
          <w:p>
            <w:pPr>
              <w:jc w:val="center"/>
              <w:rPr>
                <w:sz w:val="24"/>
                <w:szCs w:val="24"/>
              </w:rPr>
            </w:pPr>
            <w:r>
              <w:rPr>
                <w:rFonts w:hint="eastAsia"/>
                <w:sz w:val="24"/>
                <w:szCs w:val="24"/>
              </w:rPr>
              <w:t>套</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24.46</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7</w:t>
            </w:r>
          </w:p>
        </w:tc>
        <w:tc>
          <w:tcPr>
            <w:tcW w:w="1831" w:type="dxa"/>
          </w:tcPr>
          <w:p>
            <w:pPr>
              <w:rPr>
                <w:rFonts w:hint="eastAsia" w:eastAsiaTheme="minorEastAsia"/>
                <w:sz w:val="24"/>
                <w:szCs w:val="24"/>
                <w:lang w:eastAsia="zh-CN"/>
              </w:rPr>
            </w:pPr>
            <w:r>
              <w:rPr>
                <w:rFonts w:hint="eastAsia"/>
                <w:sz w:val="24"/>
                <w:szCs w:val="24"/>
                <w:lang w:eastAsia="zh-CN"/>
              </w:rPr>
              <w:t>起重臂拉板</w:t>
            </w:r>
          </w:p>
        </w:tc>
        <w:tc>
          <w:tcPr>
            <w:tcW w:w="709" w:type="dxa"/>
          </w:tcPr>
          <w:p>
            <w:pPr>
              <w:jc w:val="center"/>
              <w:rPr>
                <w:sz w:val="24"/>
                <w:szCs w:val="24"/>
              </w:rPr>
            </w:pPr>
            <w:r>
              <w:rPr>
                <w:rFonts w:hint="eastAsia"/>
                <w:sz w:val="24"/>
                <w:szCs w:val="24"/>
              </w:rPr>
              <w:t>1</w:t>
            </w:r>
          </w:p>
        </w:tc>
        <w:tc>
          <w:tcPr>
            <w:tcW w:w="708" w:type="dxa"/>
          </w:tcPr>
          <w:p>
            <w:pPr>
              <w:jc w:val="center"/>
              <w:rPr>
                <w:sz w:val="24"/>
                <w:szCs w:val="24"/>
              </w:rPr>
            </w:pPr>
            <w:r>
              <w:rPr>
                <w:rFonts w:hint="eastAsia"/>
                <w:sz w:val="24"/>
                <w:szCs w:val="24"/>
              </w:rPr>
              <w:t>套</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31.4</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8</w:t>
            </w:r>
          </w:p>
        </w:tc>
        <w:tc>
          <w:tcPr>
            <w:tcW w:w="1831" w:type="dxa"/>
          </w:tcPr>
          <w:p>
            <w:pPr>
              <w:rPr>
                <w:sz w:val="24"/>
                <w:szCs w:val="24"/>
              </w:rPr>
            </w:pPr>
            <w:r>
              <w:rPr>
                <w:rFonts w:hint="eastAsia"/>
                <w:sz w:val="24"/>
                <w:szCs w:val="24"/>
                <w:lang w:eastAsia="zh-CN"/>
              </w:rPr>
              <w:t>起重臂拉杆</w:t>
            </w:r>
          </w:p>
        </w:tc>
        <w:tc>
          <w:tcPr>
            <w:tcW w:w="709" w:type="dxa"/>
          </w:tcPr>
          <w:p>
            <w:pPr>
              <w:jc w:val="center"/>
              <w:rPr>
                <w:rFonts w:hint="eastAsia" w:eastAsiaTheme="minorEastAsia"/>
                <w:sz w:val="24"/>
                <w:szCs w:val="24"/>
                <w:lang w:eastAsia="zh-CN"/>
              </w:rPr>
            </w:pPr>
            <w:r>
              <w:rPr>
                <w:rFonts w:hint="eastAsia"/>
                <w:sz w:val="24"/>
                <w:szCs w:val="24"/>
                <w:lang w:val="en-US" w:eastAsia="zh-CN"/>
              </w:rPr>
              <w:t>6</w:t>
            </w:r>
          </w:p>
        </w:tc>
        <w:tc>
          <w:tcPr>
            <w:tcW w:w="708" w:type="dxa"/>
          </w:tcPr>
          <w:p>
            <w:pPr>
              <w:jc w:val="center"/>
              <w:rPr>
                <w:sz w:val="24"/>
                <w:szCs w:val="24"/>
              </w:rPr>
            </w:pPr>
            <w:r>
              <w:rPr>
                <w:rFonts w:hint="eastAsia"/>
                <w:sz w:val="24"/>
                <w:szCs w:val="24"/>
              </w:rPr>
              <w:t>件</w:t>
            </w:r>
          </w:p>
        </w:tc>
        <w:tc>
          <w:tcPr>
            <w:tcW w:w="1460" w:type="dxa"/>
            <w:vAlign w:val="center"/>
          </w:tcPr>
          <w:p>
            <w:pPr>
              <w:jc w:val="center"/>
              <w:rPr>
                <w:rFonts w:hint="default" w:eastAsiaTheme="minorEastAsia"/>
                <w:sz w:val="24"/>
                <w:szCs w:val="24"/>
                <w:lang w:val="en-US" w:eastAsia="zh-CN"/>
              </w:rPr>
            </w:pPr>
            <w:r>
              <w:rPr>
                <w:rFonts w:hint="eastAsia"/>
                <w:sz w:val="24"/>
                <w:szCs w:val="24"/>
                <w:lang w:val="en-US" w:eastAsia="zh-CN"/>
              </w:rPr>
              <w:t>20.37</w:t>
            </w: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9</w:t>
            </w:r>
          </w:p>
        </w:tc>
        <w:tc>
          <w:tcPr>
            <w:tcW w:w="1831" w:type="dxa"/>
          </w:tcPr>
          <w:p>
            <w:pPr>
              <w:rPr>
                <w:sz w:val="24"/>
                <w:szCs w:val="24"/>
              </w:rPr>
            </w:pPr>
            <w:r>
              <w:rPr>
                <w:rFonts w:hint="eastAsia"/>
                <w:sz w:val="24"/>
                <w:szCs w:val="24"/>
              </w:rPr>
              <w:t>起重量</w:t>
            </w:r>
            <w:r>
              <w:rPr>
                <w:sz w:val="24"/>
                <w:szCs w:val="24"/>
              </w:rPr>
              <w:t>限制器</w:t>
            </w:r>
          </w:p>
        </w:tc>
        <w:tc>
          <w:tcPr>
            <w:tcW w:w="709" w:type="dxa"/>
          </w:tcPr>
          <w:p>
            <w:pPr>
              <w:jc w:val="center"/>
              <w:rPr>
                <w:sz w:val="24"/>
                <w:szCs w:val="24"/>
              </w:rPr>
            </w:pPr>
            <w:r>
              <w:rPr>
                <w:rFonts w:hint="eastAsia"/>
                <w:sz w:val="24"/>
                <w:szCs w:val="24"/>
              </w:rPr>
              <w:t>1</w:t>
            </w:r>
          </w:p>
        </w:tc>
        <w:tc>
          <w:tcPr>
            <w:tcW w:w="708" w:type="dxa"/>
          </w:tcPr>
          <w:p>
            <w:pPr>
              <w:jc w:val="center"/>
              <w:rPr>
                <w:sz w:val="24"/>
                <w:szCs w:val="24"/>
              </w:rPr>
            </w:pPr>
            <w:r>
              <w:rPr>
                <w:rFonts w:hint="eastAsia"/>
                <w:sz w:val="24"/>
                <w:szCs w:val="24"/>
              </w:rPr>
              <w:t>套</w:t>
            </w:r>
          </w:p>
        </w:tc>
        <w:tc>
          <w:tcPr>
            <w:tcW w:w="1460" w:type="dxa"/>
            <w:vAlign w:val="center"/>
          </w:tcPr>
          <w:p>
            <w:pPr>
              <w:jc w:val="center"/>
              <w:rPr>
                <w:sz w:val="24"/>
                <w:szCs w:val="24"/>
              </w:rPr>
            </w:pPr>
          </w:p>
        </w:tc>
        <w:tc>
          <w:tcPr>
            <w:tcW w:w="3086"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10</w:t>
            </w:r>
          </w:p>
        </w:tc>
        <w:tc>
          <w:tcPr>
            <w:tcW w:w="1831" w:type="dxa"/>
            <w:vAlign w:val="top"/>
          </w:tcPr>
          <w:p>
            <w:pPr>
              <w:rPr>
                <w:sz w:val="24"/>
                <w:szCs w:val="24"/>
              </w:rPr>
            </w:pPr>
            <w:r>
              <w:rPr>
                <w:rFonts w:hint="eastAsia"/>
                <w:sz w:val="24"/>
                <w:szCs w:val="24"/>
              </w:rPr>
              <w:t>滑轮</w:t>
            </w:r>
            <w:r>
              <w:rPr>
                <w:sz w:val="24"/>
                <w:szCs w:val="24"/>
              </w:rPr>
              <w:t>组</w:t>
            </w:r>
          </w:p>
        </w:tc>
        <w:tc>
          <w:tcPr>
            <w:tcW w:w="709" w:type="dxa"/>
            <w:vAlign w:val="top"/>
          </w:tcPr>
          <w:p>
            <w:pPr>
              <w:jc w:val="center"/>
              <w:rPr>
                <w:rFonts w:hint="eastAsia" w:eastAsiaTheme="minorEastAsia"/>
                <w:sz w:val="24"/>
                <w:szCs w:val="24"/>
                <w:lang w:eastAsia="zh-CN"/>
              </w:rPr>
            </w:pPr>
            <w:r>
              <w:rPr>
                <w:rFonts w:hint="eastAsia"/>
                <w:sz w:val="24"/>
                <w:szCs w:val="24"/>
                <w:lang w:val="en-US" w:eastAsia="zh-CN"/>
              </w:rPr>
              <w:t>4</w:t>
            </w:r>
          </w:p>
        </w:tc>
        <w:tc>
          <w:tcPr>
            <w:tcW w:w="708" w:type="dxa"/>
            <w:vAlign w:val="top"/>
          </w:tcPr>
          <w:p>
            <w:pPr>
              <w:jc w:val="center"/>
              <w:rPr>
                <w:sz w:val="24"/>
                <w:szCs w:val="24"/>
              </w:rPr>
            </w:pPr>
            <w:r>
              <w:rPr>
                <w:rFonts w:hint="eastAsia"/>
                <w:sz w:val="24"/>
                <w:szCs w:val="24"/>
              </w:rPr>
              <w:t>套</w:t>
            </w:r>
          </w:p>
        </w:tc>
        <w:tc>
          <w:tcPr>
            <w:tcW w:w="1460" w:type="dxa"/>
            <w:vAlign w:val="center"/>
          </w:tcPr>
          <w:p>
            <w:pPr>
              <w:jc w:val="center"/>
              <w:rPr>
                <w:sz w:val="24"/>
                <w:szCs w:val="24"/>
              </w:rPr>
            </w:pPr>
          </w:p>
        </w:tc>
        <w:tc>
          <w:tcPr>
            <w:tcW w:w="3086" w:type="dxa"/>
            <w:vAlign w:val="top"/>
          </w:tcPr>
          <w:p>
            <w:pPr>
              <w:rPr>
                <w:sz w:val="24"/>
                <w:szCs w:val="24"/>
              </w:rPr>
            </w:pPr>
          </w:p>
        </w:tc>
      </w:tr>
    </w:tbl>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011420" cy="2406015"/>
                  <wp:effectExtent l="0" t="0" r="17780" b="13335"/>
                  <wp:docPr id="36" name="图片 36" descr="F:\大汉转正后工作\图纸\5吨屋面吊\说明书用图\7-起重臂第一节.jpg7-起重臂第一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大汉转正后工作\图纸\5吨屋面吊\说明书用图\7-起重臂第一节.jpg7-起重臂第一节"/>
                          <pic:cNvPicPr>
                            <a:picLocks noChangeAspect="1" noChangeArrowheads="1"/>
                          </pic:cNvPicPr>
                        </pic:nvPicPr>
                        <pic:blipFill>
                          <a:blip r:embed="rId27"/>
                          <a:srcRect l="14558" t="17422" r="13736" b="58258"/>
                          <a:stretch>
                            <a:fillRect/>
                          </a:stretch>
                        </pic:blipFill>
                        <pic:spPr>
                          <a:xfrm>
                            <a:off x="0" y="0"/>
                            <a:ext cx="5011420" cy="240601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臂节Ⅰ</w:t>
            </w:r>
          </w:p>
        </w:tc>
        <w:tc>
          <w:tcPr>
            <w:tcW w:w="1732" w:type="dxa"/>
          </w:tcPr>
          <w:p>
            <w:pPr>
              <w:jc w:val="center"/>
              <w:rPr>
                <w:sz w:val="24"/>
                <w:szCs w:val="24"/>
              </w:rPr>
            </w:pPr>
            <w:r>
              <w:rPr>
                <w:rFonts w:hint="eastAsia"/>
                <w:sz w:val="24"/>
                <w:szCs w:val="24"/>
              </w:rPr>
              <w:t>2</w:t>
            </w:r>
            <w:r>
              <w:rPr>
                <w:sz w:val="24"/>
                <w:szCs w:val="24"/>
              </w:rPr>
              <w:t>1</w:t>
            </w:r>
            <w:r>
              <w:rPr>
                <w:rFonts w:hint="eastAsia"/>
                <w:sz w:val="24"/>
                <w:szCs w:val="24"/>
                <w:lang w:val="en-US" w:eastAsia="zh-CN"/>
              </w:rPr>
              <w:t>5</w:t>
            </w:r>
            <w:r>
              <w:rPr>
                <w:rFonts w:hint="eastAsia"/>
                <w:sz w:val="24"/>
                <w:szCs w:val="24"/>
              </w:rPr>
              <w:t>0</w:t>
            </w:r>
          </w:p>
        </w:tc>
        <w:tc>
          <w:tcPr>
            <w:tcW w:w="1732" w:type="dxa"/>
          </w:tcPr>
          <w:p>
            <w:pPr>
              <w:jc w:val="center"/>
              <w:rPr>
                <w:sz w:val="24"/>
                <w:szCs w:val="24"/>
              </w:rPr>
            </w:pPr>
            <w:r>
              <w:rPr>
                <w:rFonts w:hint="eastAsia"/>
                <w:sz w:val="24"/>
                <w:szCs w:val="24"/>
              </w:rPr>
              <w:t>10</w:t>
            </w:r>
            <w:r>
              <w:rPr>
                <w:rFonts w:hint="eastAsia"/>
                <w:sz w:val="24"/>
                <w:szCs w:val="24"/>
                <w:lang w:val="en-US" w:eastAsia="zh-CN"/>
              </w:rPr>
              <w:t>8</w:t>
            </w:r>
            <w:r>
              <w:rPr>
                <w:rFonts w:hint="eastAsia"/>
                <w:sz w:val="24"/>
                <w:szCs w:val="24"/>
              </w:rPr>
              <w:t>0</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890</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201</w:t>
            </w:r>
          </w:p>
        </w:tc>
      </w:tr>
    </w:tbl>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308600" cy="2576195"/>
                  <wp:effectExtent l="0" t="0" r="6350" b="14605"/>
                  <wp:docPr id="98" name="图片 98" descr="F:\大汉转正后工作\图纸\5吨屋面吊\说明书用图\8-起重臂第二节.jpg8-起重臂第二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大汉转正后工作\图纸\5吨屋面吊\说明书用图\8-起重臂第二节.jpg8-起重臂第二节"/>
                          <pic:cNvPicPr>
                            <a:picLocks noChangeAspect="1" noChangeArrowheads="1"/>
                          </pic:cNvPicPr>
                        </pic:nvPicPr>
                        <pic:blipFill>
                          <a:blip r:embed="rId28"/>
                          <a:srcRect l="16529" t="18182" r="12414" b="57455"/>
                          <a:stretch>
                            <a:fillRect/>
                          </a:stretch>
                        </pic:blipFill>
                        <pic:spPr>
                          <a:xfrm>
                            <a:off x="0" y="0"/>
                            <a:ext cx="5308600" cy="257619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31" w:type="dxa"/>
          </w:tcPr>
          <w:p>
            <w:pPr>
              <w:rPr>
                <w:sz w:val="24"/>
                <w:szCs w:val="24"/>
              </w:rPr>
            </w:pPr>
            <w:r>
              <w:rPr>
                <w:rFonts w:hint="eastAsia"/>
                <w:sz w:val="24"/>
                <w:szCs w:val="24"/>
              </w:rPr>
              <w:t>臂节Ⅱ</w:t>
            </w:r>
          </w:p>
        </w:tc>
        <w:tc>
          <w:tcPr>
            <w:tcW w:w="1732" w:type="dxa"/>
          </w:tcPr>
          <w:p>
            <w:pPr>
              <w:jc w:val="center"/>
              <w:rPr>
                <w:rFonts w:hint="default" w:eastAsiaTheme="minorEastAsia"/>
                <w:sz w:val="24"/>
                <w:szCs w:val="24"/>
                <w:lang w:val="en-US" w:eastAsia="zh-CN"/>
              </w:rPr>
            </w:pPr>
            <w:r>
              <w:rPr>
                <w:rFonts w:hint="eastAsia"/>
                <w:sz w:val="24"/>
                <w:szCs w:val="24"/>
              </w:rPr>
              <w:t>2</w:t>
            </w:r>
            <w:r>
              <w:rPr>
                <w:rFonts w:hint="eastAsia"/>
                <w:sz w:val="24"/>
                <w:szCs w:val="24"/>
                <w:lang w:val="en-US" w:eastAsia="zh-CN"/>
              </w:rPr>
              <w:t>080</w:t>
            </w:r>
          </w:p>
        </w:tc>
        <w:tc>
          <w:tcPr>
            <w:tcW w:w="1732" w:type="dxa"/>
          </w:tcPr>
          <w:p>
            <w:pPr>
              <w:jc w:val="center"/>
              <w:rPr>
                <w:sz w:val="24"/>
                <w:szCs w:val="24"/>
              </w:rPr>
            </w:pPr>
            <w:r>
              <w:rPr>
                <w:rFonts w:hint="eastAsia"/>
                <w:sz w:val="24"/>
                <w:szCs w:val="24"/>
              </w:rPr>
              <w:t>1080</w:t>
            </w:r>
          </w:p>
        </w:tc>
        <w:tc>
          <w:tcPr>
            <w:tcW w:w="1732" w:type="dxa"/>
          </w:tcPr>
          <w:p>
            <w:pPr>
              <w:jc w:val="center"/>
              <w:rPr>
                <w:rFonts w:hint="eastAsia" w:eastAsiaTheme="minorEastAsia"/>
                <w:sz w:val="24"/>
                <w:szCs w:val="24"/>
                <w:lang w:eastAsia="zh-CN"/>
              </w:rPr>
            </w:pPr>
            <w:r>
              <w:rPr>
                <w:rFonts w:hint="eastAsia"/>
                <w:sz w:val="24"/>
                <w:szCs w:val="24"/>
              </w:rPr>
              <w:t>91</w:t>
            </w:r>
            <w:r>
              <w:rPr>
                <w:rFonts w:hint="eastAsia"/>
                <w:sz w:val="24"/>
                <w:szCs w:val="24"/>
                <w:lang w:val="en-US" w:eastAsia="zh-CN"/>
              </w:rPr>
              <w:t>0</w:t>
            </w:r>
          </w:p>
        </w:tc>
        <w:tc>
          <w:tcPr>
            <w:tcW w:w="1732" w:type="dxa"/>
          </w:tcPr>
          <w:p>
            <w:pPr>
              <w:jc w:val="center"/>
              <w:rPr>
                <w:rFonts w:hint="default" w:eastAsiaTheme="minorEastAsia"/>
                <w:sz w:val="24"/>
                <w:szCs w:val="24"/>
                <w:lang w:val="en-US" w:eastAsia="zh-CN"/>
              </w:rPr>
            </w:pPr>
            <w:r>
              <w:rPr>
                <w:sz w:val="24"/>
                <w:szCs w:val="24"/>
              </w:rPr>
              <w:t>2</w:t>
            </w:r>
            <w:r>
              <w:rPr>
                <w:rFonts w:hint="eastAsia"/>
                <w:sz w:val="24"/>
                <w:szCs w:val="24"/>
                <w:lang w:val="en-US" w:eastAsia="zh-CN"/>
              </w:rPr>
              <w:t>15</w:t>
            </w:r>
          </w:p>
        </w:tc>
      </w:tr>
    </w:tbl>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337810" cy="2584450"/>
                  <wp:effectExtent l="0" t="0" r="15240" b="6350"/>
                  <wp:docPr id="99" name="图片 99" descr="F:\大汉转正后工作\图纸\5吨屋面吊\说明书用图\9-起重臂第三节.jpg9-起重臂第三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F:\大汉转正后工作\图纸\5吨屋面吊\说明书用图\9-起重臂第三节.jpg9-起重臂第三节"/>
                          <pic:cNvPicPr>
                            <a:picLocks noChangeAspect="1" noChangeArrowheads="1"/>
                          </pic:cNvPicPr>
                        </pic:nvPicPr>
                        <pic:blipFill>
                          <a:blip r:embed="rId29"/>
                          <a:srcRect l="18602" t="19203" r="11575" b="56919"/>
                          <a:stretch>
                            <a:fillRect/>
                          </a:stretch>
                        </pic:blipFill>
                        <pic:spPr>
                          <a:xfrm>
                            <a:off x="0" y="0"/>
                            <a:ext cx="5337810" cy="258445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r>
              <w:rPr>
                <w:sz w:val="24"/>
                <w:szCs w:val="24"/>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臂节Ⅲ</w:t>
            </w:r>
          </w:p>
        </w:tc>
        <w:tc>
          <w:tcPr>
            <w:tcW w:w="1732" w:type="dxa"/>
          </w:tcPr>
          <w:p>
            <w:pPr>
              <w:jc w:val="center"/>
              <w:rPr>
                <w:rFonts w:hint="default" w:eastAsiaTheme="minorEastAsia"/>
                <w:sz w:val="24"/>
                <w:szCs w:val="24"/>
                <w:lang w:val="en-US" w:eastAsia="zh-CN"/>
              </w:rPr>
            </w:pPr>
            <w:r>
              <w:rPr>
                <w:rFonts w:hint="eastAsia"/>
                <w:sz w:val="24"/>
                <w:szCs w:val="24"/>
              </w:rPr>
              <w:t>2</w:t>
            </w:r>
            <w:r>
              <w:rPr>
                <w:rFonts w:hint="eastAsia"/>
                <w:sz w:val="24"/>
                <w:szCs w:val="24"/>
                <w:lang w:val="en-US" w:eastAsia="zh-CN"/>
              </w:rPr>
              <w:t>080</w:t>
            </w:r>
          </w:p>
        </w:tc>
        <w:tc>
          <w:tcPr>
            <w:tcW w:w="1732" w:type="dxa"/>
          </w:tcPr>
          <w:p>
            <w:pPr>
              <w:jc w:val="center"/>
              <w:rPr>
                <w:sz w:val="24"/>
                <w:szCs w:val="24"/>
              </w:rPr>
            </w:pPr>
            <w:r>
              <w:rPr>
                <w:rFonts w:hint="eastAsia"/>
                <w:sz w:val="24"/>
                <w:szCs w:val="24"/>
              </w:rPr>
              <w:t>1080</w:t>
            </w:r>
          </w:p>
        </w:tc>
        <w:tc>
          <w:tcPr>
            <w:tcW w:w="1732" w:type="dxa"/>
            <w:vAlign w:val="center"/>
          </w:tcPr>
          <w:p>
            <w:pPr>
              <w:jc w:val="center"/>
              <w:rPr>
                <w:rFonts w:hint="eastAsia" w:eastAsiaTheme="minorEastAsia"/>
                <w:sz w:val="24"/>
                <w:szCs w:val="24"/>
                <w:lang w:eastAsia="zh-CN"/>
              </w:rPr>
            </w:pPr>
            <w:r>
              <w:rPr>
                <w:rFonts w:hint="eastAsia"/>
                <w:sz w:val="24"/>
                <w:szCs w:val="24"/>
              </w:rPr>
              <w:t>91</w:t>
            </w:r>
            <w:r>
              <w:rPr>
                <w:rFonts w:hint="eastAsia"/>
                <w:sz w:val="24"/>
                <w:szCs w:val="24"/>
                <w:lang w:val="en-US" w:eastAsia="zh-CN"/>
              </w:rPr>
              <w:t>0</w:t>
            </w:r>
          </w:p>
        </w:tc>
        <w:tc>
          <w:tcPr>
            <w:tcW w:w="1732" w:type="dxa"/>
          </w:tcPr>
          <w:p>
            <w:pPr>
              <w:jc w:val="center"/>
              <w:rPr>
                <w:rFonts w:hint="default" w:eastAsiaTheme="minorEastAsia"/>
                <w:sz w:val="24"/>
                <w:szCs w:val="24"/>
                <w:lang w:val="en-US" w:eastAsia="zh-CN"/>
              </w:rPr>
            </w:pPr>
            <w:r>
              <w:rPr>
                <w:sz w:val="24"/>
                <w:szCs w:val="24"/>
              </w:rPr>
              <w:t>1</w:t>
            </w:r>
            <w:r>
              <w:rPr>
                <w:rFonts w:hint="eastAsia"/>
                <w:sz w:val="24"/>
                <w:szCs w:val="24"/>
                <w:lang w:val="en-US" w:eastAsia="zh-CN"/>
              </w:rPr>
              <w:t>34</w:t>
            </w:r>
          </w:p>
        </w:tc>
      </w:tr>
    </w:tbl>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045075" cy="2386965"/>
                  <wp:effectExtent l="0" t="0" r="3175" b="13335"/>
                  <wp:docPr id="100" name="图片 100" descr="F:\大汉转正后工作\图纸\5吨屋面吊\说明书用图\10-起重臂第四节.jpg10-起重臂第四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F:\大汉转正后工作\图纸\5吨屋面吊\说明书用图\10-起重臂第四节.jpg10-起重臂第四节"/>
                          <pic:cNvPicPr>
                            <a:picLocks noChangeAspect="1" noChangeArrowheads="1"/>
                          </pic:cNvPicPr>
                        </pic:nvPicPr>
                        <pic:blipFill>
                          <a:blip r:embed="rId30"/>
                          <a:srcRect l="20423" t="19387" r="10229" b="57426"/>
                          <a:stretch>
                            <a:fillRect/>
                          </a:stretch>
                        </pic:blipFill>
                        <pic:spPr>
                          <a:xfrm>
                            <a:off x="0" y="0"/>
                            <a:ext cx="5045075" cy="238696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臂节Ⅳ</w:t>
            </w:r>
          </w:p>
        </w:tc>
        <w:tc>
          <w:tcPr>
            <w:tcW w:w="1732" w:type="dxa"/>
            <w:vAlign w:val="top"/>
          </w:tcPr>
          <w:p>
            <w:pPr>
              <w:jc w:val="center"/>
              <w:rPr>
                <w:sz w:val="24"/>
                <w:szCs w:val="24"/>
              </w:rPr>
            </w:pPr>
            <w:r>
              <w:rPr>
                <w:rFonts w:hint="eastAsia"/>
                <w:sz w:val="24"/>
                <w:szCs w:val="24"/>
              </w:rPr>
              <w:t>2</w:t>
            </w:r>
            <w:r>
              <w:rPr>
                <w:rFonts w:hint="eastAsia"/>
                <w:sz w:val="24"/>
                <w:szCs w:val="24"/>
                <w:lang w:val="en-US" w:eastAsia="zh-CN"/>
              </w:rPr>
              <w:t>080</w:t>
            </w:r>
          </w:p>
        </w:tc>
        <w:tc>
          <w:tcPr>
            <w:tcW w:w="1732" w:type="dxa"/>
            <w:vAlign w:val="top"/>
          </w:tcPr>
          <w:p>
            <w:pPr>
              <w:jc w:val="center"/>
              <w:rPr>
                <w:sz w:val="24"/>
                <w:szCs w:val="24"/>
              </w:rPr>
            </w:pPr>
            <w:r>
              <w:rPr>
                <w:rFonts w:hint="eastAsia"/>
                <w:sz w:val="24"/>
                <w:szCs w:val="24"/>
              </w:rPr>
              <w:t>1080</w:t>
            </w:r>
          </w:p>
        </w:tc>
        <w:tc>
          <w:tcPr>
            <w:tcW w:w="1732" w:type="dxa"/>
            <w:vAlign w:val="center"/>
          </w:tcPr>
          <w:p>
            <w:pPr>
              <w:jc w:val="center"/>
              <w:rPr>
                <w:sz w:val="24"/>
                <w:szCs w:val="24"/>
              </w:rPr>
            </w:pPr>
            <w:r>
              <w:rPr>
                <w:rFonts w:hint="eastAsia"/>
                <w:sz w:val="24"/>
                <w:szCs w:val="24"/>
              </w:rPr>
              <w:t>91</w:t>
            </w:r>
            <w:r>
              <w:rPr>
                <w:rFonts w:hint="eastAsia"/>
                <w:sz w:val="24"/>
                <w:szCs w:val="24"/>
                <w:lang w:val="en-US" w:eastAsia="zh-CN"/>
              </w:rPr>
              <w:t>0</w:t>
            </w:r>
          </w:p>
        </w:tc>
        <w:tc>
          <w:tcPr>
            <w:tcW w:w="1732" w:type="dxa"/>
            <w:vAlign w:val="top"/>
          </w:tcPr>
          <w:p>
            <w:pPr>
              <w:jc w:val="center"/>
              <w:rPr>
                <w:rFonts w:hint="default"/>
                <w:sz w:val="24"/>
                <w:szCs w:val="24"/>
                <w:lang w:val="en-US"/>
              </w:rPr>
            </w:pPr>
            <w:r>
              <w:rPr>
                <w:sz w:val="24"/>
                <w:szCs w:val="24"/>
              </w:rPr>
              <w:t>1</w:t>
            </w:r>
            <w:r>
              <w:rPr>
                <w:rFonts w:hint="eastAsia"/>
                <w:sz w:val="24"/>
                <w:szCs w:val="24"/>
                <w:lang w:val="en-US" w:eastAsia="zh-CN"/>
              </w:rPr>
              <w:t>46</w:t>
            </w:r>
          </w:p>
        </w:tc>
      </w:tr>
    </w:tbl>
    <w:p>
      <w:pPr>
        <w:rPr>
          <w:rFonts w:hint="eastAsia" w:eastAsiaTheme="minorEastAsia"/>
          <w:sz w:val="24"/>
          <w:szCs w:val="24"/>
          <w:lang w:val="en-US" w:eastAsia="zh-CN"/>
        </w:rPr>
      </w:pPr>
      <w:r>
        <w:rPr>
          <w:rFonts w:hint="eastAsia"/>
          <w:sz w:val="24"/>
          <w:szCs w:val="24"/>
          <w:lang w:val="en-US" w:eastAsia="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2077720" cy="2516505"/>
                  <wp:effectExtent l="0" t="0" r="17780" b="17145"/>
                  <wp:docPr id="37" name="图片 37" descr="F:\大汉转正后工作\图纸\5吨屋面吊\说明书用图\11-起重臂第五节.jpg11-起重臂第五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大汉转正后工作\图纸\5吨屋面吊\说明书用图\11-起重臂第五节.jpg11-起重臂第五节"/>
                          <pic:cNvPicPr>
                            <a:picLocks noChangeAspect="1" noChangeArrowheads="1"/>
                          </pic:cNvPicPr>
                        </pic:nvPicPr>
                        <pic:blipFill>
                          <a:blip r:embed="rId31"/>
                          <a:srcRect l="28754" t="14259" r="25179" b="46316"/>
                          <a:stretch>
                            <a:fillRect/>
                          </a:stretch>
                        </pic:blipFill>
                        <pic:spPr>
                          <a:xfrm>
                            <a:off x="0" y="0"/>
                            <a:ext cx="2077720" cy="251650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臂节Ⅴ</w:t>
            </w:r>
          </w:p>
        </w:tc>
        <w:tc>
          <w:tcPr>
            <w:tcW w:w="1732" w:type="dxa"/>
            <w:vAlign w:val="top"/>
          </w:tcPr>
          <w:p>
            <w:pPr>
              <w:jc w:val="center"/>
              <w:rPr>
                <w:rFonts w:hint="default" w:eastAsiaTheme="minorEastAsia"/>
                <w:sz w:val="24"/>
                <w:szCs w:val="24"/>
                <w:lang w:val="en-US" w:eastAsia="zh-CN"/>
              </w:rPr>
            </w:pPr>
            <w:r>
              <w:rPr>
                <w:rFonts w:hint="eastAsia"/>
                <w:sz w:val="24"/>
                <w:szCs w:val="24"/>
                <w:lang w:val="en-US" w:eastAsia="zh-CN"/>
              </w:rPr>
              <w:t>823</w:t>
            </w:r>
          </w:p>
        </w:tc>
        <w:tc>
          <w:tcPr>
            <w:tcW w:w="1732" w:type="dxa"/>
            <w:vAlign w:val="top"/>
          </w:tcPr>
          <w:p>
            <w:pPr>
              <w:jc w:val="center"/>
              <w:rPr>
                <w:sz w:val="24"/>
                <w:szCs w:val="24"/>
              </w:rPr>
            </w:pPr>
            <w:r>
              <w:rPr>
                <w:rFonts w:hint="eastAsia"/>
                <w:sz w:val="24"/>
                <w:szCs w:val="24"/>
              </w:rPr>
              <w:t>1080</w:t>
            </w:r>
          </w:p>
        </w:tc>
        <w:tc>
          <w:tcPr>
            <w:tcW w:w="1732" w:type="dxa"/>
            <w:vAlign w:val="center"/>
          </w:tcPr>
          <w:p>
            <w:pPr>
              <w:jc w:val="center"/>
              <w:rPr>
                <w:rFonts w:hint="default" w:eastAsiaTheme="minorEastAsia"/>
                <w:sz w:val="24"/>
                <w:szCs w:val="24"/>
                <w:lang w:val="en-US" w:eastAsia="zh-CN"/>
              </w:rPr>
            </w:pPr>
            <w:r>
              <w:rPr>
                <w:rFonts w:hint="eastAsia"/>
                <w:sz w:val="24"/>
                <w:szCs w:val="24"/>
                <w:lang w:val="en-US" w:eastAsia="zh-CN"/>
              </w:rPr>
              <w:t>890</w:t>
            </w:r>
          </w:p>
        </w:tc>
        <w:tc>
          <w:tcPr>
            <w:tcW w:w="1732" w:type="dxa"/>
            <w:vAlign w:val="top"/>
          </w:tcPr>
          <w:p>
            <w:pPr>
              <w:jc w:val="center"/>
              <w:rPr>
                <w:rFonts w:hint="default" w:eastAsiaTheme="minorEastAsia"/>
                <w:sz w:val="24"/>
                <w:szCs w:val="24"/>
                <w:lang w:val="en-US" w:eastAsia="zh-CN"/>
              </w:rPr>
            </w:pPr>
            <w:r>
              <w:rPr>
                <w:rFonts w:hint="eastAsia"/>
                <w:sz w:val="24"/>
                <w:szCs w:val="24"/>
                <w:lang w:val="en-US" w:eastAsia="zh-CN"/>
              </w:rPr>
              <w:t>122.7</w:t>
            </w:r>
          </w:p>
        </w:tc>
      </w:tr>
    </w:tbl>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1697355" cy="2989580"/>
                  <wp:effectExtent l="0" t="0" r="17145" b="1270"/>
                  <wp:docPr id="101" name="图片 101" descr="F:\大汉转正后工作\图纸\5吨屋面吊\说明书用图\12-起重臂托绳轮.jpg12-起重臂托绳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F:\大汉转正后工作\图纸\5吨屋面吊\说明书用图\12-起重臂托绳轮.jpg12-起重臂托绳轮"/>
                          <pic:cNvPicPr>
                            <a:picLocks noChangeAspect="1" noChangeArrowheads="1"/>
                          </pic:cNvPicPr>
                        </pic:nvPicPr>
                        <pic:blipFill>
                          <a:blip r:embed="rId32"/>
                          <a:srcRect l="30897" t="18812" r="24872" b="26111"/>
                          <a:stretch>
                            <a:fillRect/>
                          </a:stretch>
                        </pic:blipFill>
                        <pic:spPr>
                          <a:xfrm>
                            <a:off x="0" y="0"/>
                            <a:ext cx="1697355" cy="298958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托轮</w:t>
            </w:r>
            <w:r>
              <w:rPr>
                <w:sz w:val="24"/>
                <w:szCs w:val="24"/>
              </w:rPr>
              <w:t>架</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270</w:t>
            </w:r>
          </w:p>
        </w:tc>
        <w:tc>
          <w:tcPr>
            <w:tcW w:w="1732" w:type="dxa"/>
          </w:tcPr>
          <w:p>
            <w:pPr>
              <w:jc w:val="center"/>
              <w:rPr>
                <w:sz w:val="24"/>
                <w:szCs w:val="24"/>
              </w:rPr>
            </w:pPr>
            <w:r>
              <w:rPr>
                <w:rFonts w:hint="eastAsia"/>
                <w:sz w:val="24"/>
                <w:szCs w:val="24"/>
              </w:rPr>
              <w:t>2</w:t>
            </w:r>
            <w:r>
              <w:rPr>
                <w:rFonts w:hint="eastAsia"/>
                <w:sz w:val="24"/>
                <w:szCs w:val="24"/>
                <w:lang w:val="en-US" w:eastAsia="zh-CN"/>
              </w:rPr>
              <w:t>0</w:t>
            </w:r>
            <w:r>
              <w:rPr>
                <w:rFonts w:hint="eastAsia"/>
                <w:sz w:val="24"/>
                <w:szCs w:val="24"/>
              </w:rPr>
              <w:t>0</w:t>
            </w:r>
          </w:p>
        </w:tc>
        <w:tc>
          <w:tcPr>
            <w:tcW w:w="1732" w:type="dxa"/>
            <w:vAlign w:val="center"/>
          </w:tcPr>
          <w:p>
            <w:pPr>
              <w:jc w:val="center"/>
              <w:rPr>
                <w:rFonts w:hint="default" w:eastAsiaTheme="minorEastAsia"/>
                <w:sz w:val="24"/>
                <w:szCs w:val="24"/>
                <w:lang w:val="en-US" w:eastAsia="zh-CN"/>
              </w:rPr>
            </w:pPr>
            <w:r>
              <w:rPr>
                <w:rFonts w:hint="eastAsia"/>
                <w:sz w:val="24"/>
                <w:szCs w:val="24"/>
                <w:lang w:val="en-US" w:eastAsia="zh-CN"/>
              </w:rPr>
              <w:t>502</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24</w:t>
            </w:r>
          </w:p>
        </w:tc>
      </w:tr>
    </w:tbl>
    <w:p>
      <w:pPr>
        <w:pStyle w:val="3"/>
        <w:rPr>
          <w:rFonts w:hint="eastAsia"/>
        </w:rPr>
      </w:pPr>
      <w:r>
        <w:rPr>
          <w:rFonts w:hint="eastAsia"/>
          <w:lang w:val="en-US" w:eastAsia="zh-CN"/>
        </w:rPr>
        <w:t>2.1</w:t>
      </w:r>
      <w:r>
        <w:rPr>
          <w:rFonts w:hint="eastAsia"/>
        </w:rPr>
        <w:t>.5吊钩</w:t>
      </w:r>
    </w:p>
    <w:p>
      <w:pPr>
        <w:jc w:val="center"/>
        <w:rPr>
          <w:sz w:val="24"/>
          <w:szCs w:val="24"/>
        </w:rPr>
      </w:pPr>
      <w:r>
        <w:rPr>
          <w:sz w:val="24"/>
          <w:szCs w:val="24"/>
        </w:rPr>
        <w:drawing>
          <wp:inline distT="0" distB="0" distL="0" distR="0">
            <wp:extent cx="2898775" cy="5744210"/>
            <wp:effectExtent l="0" t="0" r="15875" b="8890"/>
            <wp:docPr id="38" name="图片 13" descr="F:\大汉转正后工作\图纸\5吨屋面吊\说明书用图\13-吊钩.jpg13-吊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F:\大汉转正后工作\图纸\5吨屋面吊\说明书用图\13-吊钩.jpg13-吊钩"/>
                    <pic:cNvPicPr>
                      <a:picLocks noChangeAspect="1" noChangeArrowheads="1"/>
                    </pic:cNvPicPr>
                  </pic:nvPicPr>
                  <pic:blipFill>
                    <a:blip r:embed="rId33"/>
                    <a:srcRect l="21551" t="12246" r="32694" b="23654"/>
                    <a:stretch>
                      <a:fillRect/>
                    </a:stretch>
                  </pic:blipFill>
                  <pic:spPr>
                    <a:xfrm>
                      <a:off x="0" y="0"/>
                      <a:ext cx="2898775" cy="5744210"/>
                    </a:xfrm>
                    <a:prstGeom prst="rect">
                      <a:avLst/>
                    </a:prstGeom>
                    <a:noFill/>
                    <a:ln>
                      <a:noFill/>
                    </a:ln>
                  </pic:spPr>
                </pic:pic>
              </a:graphicData>
            </a:graphic>
          </wp:inline>
        </w:drawing>
      </w:r>
    </w:p>
    <w:p>
      <w:pPr>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48"/>
        <w:gridCol w:w="713"/>
        <w:gridCol w:w="873"/>
        <w:gridCol w:w="1579"/>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1448" w:type="dxa"/>
          </w:tcPr>
          <w:p>
            <w:pPr>
              <w:jc w:val="center"/>
              <w:rPr>
                <w:sz w:val="24"/>
                <w:szCs w:val="24"/>
              </w:rPr>
            </w:pPr>
            <w:r>
              <w:rPr>
                <w:rFonts w:hint="eastAsia"/>
                <w:sz w:val="24"/>
                <w:szCs w:val="24"/>
              </w:rPr>
              <w:t>名称</w:t>
            </w:r>
          </w:p>
        </w:tc>
        <w:tc>
          <w:tcPr>
            <w:tcW w:w="713" w:type="dxa"/>
          </w:tcPr>
          <w:p>
            <w:pPr>
              <w:jc w:val="center"/>
              <w:rPr>
                <w:sz w:val="24"/>
                <w:szCs w:val="24"/>
              </w:rPr>
            </w:pPr>
            <w:r>
              <w:rPr>
                <w:rFonts w:hint="eastAsia"/>
                <w:sz w:val="24"/>
                <w:szCs w:val="24"/>
              </w:rPr>
              <w:t>数量</w:t>
            </w:r>
          </w:p>
        </w:tc>
        <w:tc>
          <w:tcPr>
            <w:tcW w:w="873" w:type="dxa"/>
          </w:tcPr>
          <w:p>
            <w:pPr>
              <w:jc w:val="center"/>
              <w:rPr>
                <w:sz w:val="24"/>
                <w:szCs w:val="24"/>
              </w:rPr>
            </w:pPr>
            <w:r>
              <w:rPr>
                <w:rFonts w:hint="eastAsia"/>
                <w:sz w:val="24"/>
                <w:szCs w:val="24"/>
              </w:rPr>
              <w:t>单位</w:t>
            </w:r>
          </w:p>
        </w:tc>
        <w:tc>
          <w:tcPr>
            <w:tcW w:w="1579" w:type="dxa"/>
            <w:vAlign w:val="center"/>
          </w:tcPr>
          <w:p>
            <w:pPr>
              <w:jc w:val="center"/>
              <w:rPr>
                <w:sz w:val="24"/>
                <w:szCs w:val="24"/>
              </w:rPr>
            </w:pPr>
            <w:r>
              <w:rPr>
                <w:rFonts w:hint="eastAsia"/>
                <w:sz w:val="24"/>
                <w:szCs w:val="24"/>
              </w:rPr>
              <w:t>重量（kg</w:t>
            </w:r>
            <w:r>
              <w:rPr>
                <w:sz w:val="24"/>
                <w:szCs w:val="24"/>
              </w:rPr>
              <w:t>）</w:t>
            </w:r>
          </w:p>
        </w:tc>
        <w:tc>
          <w:tcPr>
            <w:tcW w:w="3313"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448" w:type="dxa"/>
          </w:tcPr>
          <w:p>
            <w:pPr>
              <w:rPr>
                <w:sz w:val="24"/>
                <w:szCs w:val="24"/>
              </w:rPr>
            </w:pPr>
            <w:r>
              <w:rPr>
                <w:rFonts w:hint="eastAsia"/>
                <w:sz w:val="24"/>
                <w:szCs w:val="24"/>
              </w:rPr>
              <w:t>吊钩</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套</w:t>
            </w:r>
          </w:p>
        </w:tc>
        <w:tc>
          <w:tcPr>
            <w:tcW w:w="1579" w:type="dxa"/>
            <w:vAlign w:val="center"/>
          </w:tcPr>
          <w:p>
            <w:pPr>
              <w:jc w:val="center"/>
              <w:rPr>
                <w:sz w:val="24"/>
                <w:szCs w:val="24"/>
              </w:rPr>
            </w:pPr>
            <w:r>
              <w:rPr>
                <w:rFonts w:hint="eastAsia"/>
                <w:sz w:val="24"/>
                <w:szCs w:val="24"/>
              </w:rPr>
              <w:t>140</w:t>
            </w:r>
          </w:p>
        </w:tc>
        <w:tc>
          <w:tcPr>
            <w:tcW w:w="3313" w:type="dxa"/>
          </w:tcPr>
          <w:p>
            <w:pPr>
              <w:rPr>
                <w:sz w:val="24"/>
                <w:szCs w:val="24"/>
              </w:rPr>
            </w:pPr>
            <w:r>
              <w:rPr>
                <w:rFonts w:hint="eastAsia"/>
                <w:sz w:val="24"/>
                <w:szCs w:val="24"/>
              </w:rPr>
              <w:t>5吨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1448" w:type="dxa"/>
          </w:tcPr>
          <w:p>
            <w:pPr>
              <w:rPr>
                <w:sz w:val="24"/>
                <w:szCs w:val="24"/>
              </w:rPr>
            </w:pPr>
            <w:r>
              <w:rPr>
                <w:rFonts w:hint="eastAsia"/>
                <w:sz w:val="24"/>
                <w:szCs w:val="24"/>
              </w:rPr>
              <w:t>防扭装置</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套</w:t>
            </w:r>
          </w:p>
        </w:tc>
        <w:tc>
          <w:tcPr>
            <w:tcW w:w="1579" w:type="dxa"/>
            <w:vAlign w:val="center"/>
          </w:tcPr>
          <w:p>
            <w:pPr>
              <w:jc w:val="center"/>
              <w:rPr>
                <w:sz w:val="24"/>
                <w:szCs w:val="24"/>
              </w:rPr>
            </w:pPr>
          </w:p>
        </w:tc>
        <w:tc>
          <w:tcPr>
            <w:tcW w:w="33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448" w:type="dxa"/>
          </w:tcPr>
          <w:p>
            <w:pPr>
              <w:rPr>
                <w:sz w:val="24"/>
                <w:szCs w:val="24"/>
              </w:rPr>
            </w:pPr>
            <w:r>
              <w:rPr>
                <w:rFonts w:hint="eastAsia"/>
                <w:sz w:val="24"/>
                <w:szCs w:val="24"/>
              </w:rPr>
              <w:t>滑轮架</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套</w:t>
            </w:r>
          </w:p>
        </w:tc>
        <w:tc>
          <w:tcPr>
            <w:tcW w:w="1579" w:type="dxa"/>
            <w:vAlign w:val="center"/>
          </w:tcPr>
          <w:p>
            <w:pPr>
              <w:jc w:val="center"/>
              <w:rPr>
                <w:sz w:val="24"/>
                <w:szCs w:val="24"/>
              </w:rPr>
            </w:pPr>
          </w:p>
        </w:tc>
        <w:tc>
          <w:tcPr>
            <w:tcW w:w="3313" w:type="dxa"/>
          </w:tcPr>
          <w:p>
            <w:pPr>
              <w:rPr>
                <w:rFonts w:hint="default" w:eastAsiaTheme="minorEastAsia"/>
                <w:sz w:val="24"/>
                <w:szCs w:val="24"/>
                <w:lang w:val="en-US" w:eastAsia="zh-CN"/>
              </w:rPr>
            </w:pPr>
            <w:r>
              <w:rPr>
                <w:rFonts w:hint="eastAsia"/>
                <w:sz w:val="24"/>
                <w:szCs w:val="24"/>
              </w:rPr>
              <w:t>滑轮</w:t>
            </w:r>
            <w:r>
              <w:rPr>
                <w:rFonts w:hint="eastAsia"/>
                <w:sz w:val="24"/>
                <w:szCs w:val="24"/>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6" w:type="dxa"/>
          </w:tcPr>
          <w:p>
            <w:pPr>
              <w:jc w:val="center"/>
              <w:rPr>
                <w:sz w:val="24"/>
                <w:szCs w:val="24"/>
              </w:rPr>
            </w:pPr>
            <w:r>
              <w:rPr>
                <w:sz w:val="24"/>
                <w:szCs w:val="24"/>
              </w:rPr>
              <w:t>3</w:t>
            </w:r>
          </w:p>
        </w:tc>
        <w:tc>
          <w:tcPr>
            <w:tcW w:w="1448" w:type="dxa"/>
          </w:tcPr>
          <w:p>
            <w:pPr>
              <w:rPr>
                <w:rFonts w:hint="eastAsia" w:eastAsiaTheme="minorEastAsia"/>
                <w:sz w:val="24"/>
                <w:szCs w:val="24"/>
                <w:lang w:eastAsia="zh-CN"/>
              </w:rPr>
            </w:pPr>
            <w:r>
              <w:rPr>
                <w:rFonts w:hint="eastAsia"/>
                <w:sz w:val="24"/>
                <w:szCs w:val="24"/>
              </w:rPr>
              <w:t>钩</w:t>
            </w:r>
            <w:r>
              <w:rPr>
                <w:rFonts w:hint="eastAsia"/>
                <w:sz w:val="24"/>
                <w:szCs w:val="24"/>
                <w:lang w:eastAsia="zh-CN"/>
              </w:rPr>
              <w:t>头</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套</w:t>
            </w:r>
          </w:p>
        </w:tc>
        <w:tc>
          <w:tcPr>
            <w:tcW w:w="1579" w:type="dxa"/>
            <w:vAlign w:val="center"/>
          </w:tcPr>
          <w:p>
            <w:pPr>
              <w:jc w:val="center"/>
              <w:rPr>
                <w:sz w:val="24"/>
                <w:szCs w:val="24"/>
              </w:rPr>
            </w:pPr>
          </w:p>
        </w:tc>
        <w:tc>
          <w:tcPr>
            <w:tcW w:w="3313" w:type="dxa"/>
          </w:tcPr>
          <w:p>
            <w:pPr>
              <w:rPr>
                <w:sz w:val="24"/>
                <w:szCs w:val="24"/>
              </w:rPr>
            </w:pPr>
            <w:r>
              <w:rPr>
                <w:rFonts w:hint="eastAsia"/>
                <w:sz w:val="24"/>
                <w:szCs w:val="24"/>
              </w:rPr>
              <w:t>5吨</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pStyle w:val="3"/>
        <w:rPr>
          <w:highlight w:val="none"/>
        </w:rPr>
      </w:pPr>
      <w:r>
        <w:rPr>
          <w:rFonts w:hint="eastAsia"/>
          <w:highlight w:val="none"/>
          <w:lang w:val="en-US" w:eastAsia="zh-CN"/>
        </w:rPr>
        <w:t>2.1</w:t>
      </w:r>
      <w:r>
        <w:rPr>
          <w:rFonts w:hint="eastAsia"/>
          <w:highlight w:val="none"/>
        </w:rPr>
        <w:t>.6起升钢丝绳</w:t>
      </w:r>
    </w:p>
    <w:p>
      <w:pPr>
        <w:rPr>
          <w:sz w:val="24"/>
          <w:szCs w:val="24"/>
        </w:rPr>
      </w:pPr>
    </w:p>
    <w:p>
      <w:pPr>
        <w:tabs>
          <w:tab w:val="left" w:pos="3119"/>
          <w:tab w:val="left" w:pos="3261"/>
        </w:tabs>
      </w:pPr>
      <w:r>
        <w:rPr>
          <w:rFonts w:hint="eastAsia"/>
        </w:rPr>
        <w:t>直径：                 14mm</w:t>
      </w:r>
    </w:p>
    <w:p>
      <w:pPr>
        <w:rPr>
          <w:rFonts w:hint="default" w:ascii="仿宋_GB2312" w:hAnsi="仿宋_GB2312" w:eastAsia="仿宋_GB2312"/>
          <w:color w:val="000000"/>
          <w:sz w:val="24"/>
          <w:lang w:val="en-US" w:eastAsia="zh-CN"/>
        </w:rPr>
      </w:pPr>
      <w:r>
        <w:rPr>
          <w:rFonts w:hint="eastAsia"/>
        </w:rPr>
        <w:t xml:space="preserve">结构：                </w:t>
      </w:r>
      <w:r>
        <w:rPr>
          <w:rFonts w:hint="eastAsia"/>
          <w:lang w:val="en-US" w:eastAsia="zh-CN"/>
        </w:rPr>
        <w:t xml:space="preserve"> 6</w:t>
      </w:r>
      <w:r>
        <w:rPr>
          <w:rFonts w:hint="eastAsia"/>
          <w:lang w:val="zh-CN"/>
        </w:rPr>
        <w:t>x</w:t>
      </w:r>
      <w:r>
        <w:rPr>
          <w:rFonts w:hint="eastAsia"/>
          <w:lang w:val="en-US" w:eastAsia="zh-CN"/>
        </w:rPr>
        <w:t>29Fi+IWR-φ14-1770</w:t>
      </w:r>
    </w:p>
    <w:p>
      <w:r>
        <w:rPr>
          <w:rFonts w:hint="eastAsia"/>
        </w:rPr>
        <w:t xml:space="preserve">绳表面：               </w:t>
      </w:r>
    </w:p>
    <w:p>
      <w:pPr>
        <w:rPr>
          <w:highlight w:val="yellow"/>
        </w:rPr>
      </w:pPr>
      <w:r>
        <w:rPr>
          <w:rFonts w:hint="eastAsia"/>
        </w:rPr>
        <w:t xml:space="preserve">绳的额定强度：         </w:t>
      </w:r>
      <w:r>
        <w:rPr>
          <w:rFonts w:hint="eastAsia"/>
          <w:highlight w:val="none"/>
          <w:lang w:val="en-US" w:eastAsia="zh-CN"/>
        </w:rPr>
        <w:t>1770</w:t>
      </w:r>
      <w:r>
        <w:rPr>
          <w:rFonts w:hint="eastAsia"/>
          <w:highlight w:val="none"/>
        </w:rPr>
        <w:t>N/qmm</w:t>
      </w:r>
    </w:p>
    <w:p>
      <w:r>
        <w:rPr>
          <w:rFonts w:hint="eastAsia"/>
        </w:rPr>
        <w:t xml:space="preserve">最小破断载荷：         </w:t>
      </w:r>
      <w:r>
        <w:rPr>
          <w:highlight w:val="none"/>
        </w:rPr>
        <w:t>1</w:t>
      </w:r>
      <w:r>
        <w:rPr>
          <w:rFonts w:hint="eastAsia"/>
          <w:highlight w:val="none"/>
          <w:lang w:val="en-US" w:eastAsia="zh-CN"/>
        </w:rPr>
        <w:t xml:space="preserve">14 </w:t>
      </w:r>
      <w:r>
        <w:rPr>
          <w:rFonts w:hint="eastAsia"/>
          <w:highlight w:val="none"/>
        </w:rPr>
        <w:t>kN</w:t>
      </w:r>
    </w:p>
    <w:p>
      <w:r>
        <w:rPr>
          <w:rFonts w:hint="eastAsia"/>
        </w:rPr>
        <w:t>绳捻类型及方向：       交互捻。向右（</w:t>
      </w:r>
      <w:r>
        <w:t>Sz</w:t>
      </w:r>
      <w:r>
        <w:rPr>
          <w:rFonts w:hint="eastAsia"/>
        </w:rPr>
        <w:t>）</w:t>
      </w:r>
    </w:p>
    <w:p>
      <w:r>
        <w:rPr>
          <w:rFonts w:hint="eastAsia"/>
        </w:rPr>
        <w:t>绳的两端：             两端焊接并指出</w:t>
      </w:r>
    </w:p>
    <w:p>
      <w:pPr>
        <w:rPr>
          <w:rFonts w:hint="default" w:eastAsiaTheme="minorEastAsia"/>
          <w:lang w:val="en-US" w:eastAsia="zh-CN"/>
        </w:rPr>
      </w:pPr>
      <w:r>
        <w:rPr>
          <w:rFonts w:hint="eastAsia"/>
        </w:rPr>
        <w:t>绳的一端紧固：         绳接头</w:t>
      </w:r>
      <w:r>
        <w:rPr>
          <w:rFonts w:hint="eastAsia"/>
          <w:lang w:val="en-US" w:eastAsia="zh-CN"/>
        </w:rPr>
        <w:t>14</w:t>
      </w:r>
      <w:r>
        <w:rPr>
          <w:rFonts w:hint="eastAsia"/>
        </w:rPr>
        <w:t>、绳楔</w:t>
      </w:r>
      <w:r>
        <w:rPr>
          <w:rFonts w:hint="eastAsia"/>
          <w:lang w:val="en-US" w:eastAsia="zh-CN"/>
        </w:rPr>
        <w:t>14</w:t>
      </w:r>
      <w:r>
        <w:rPr>
          <w:rFonts w:hint="eastAsia"/>
        </w:rPr>
        <w:t>、钢丝绳夹</w:t>
      </w:r>
      <w:r>
        <w:rPr>
          <w:rFonts w:hint="eastAsia"/>
          <w:lang w:val="en-US" w:eastAsia="zh-CN"/>
        </w:rPr>
        <w:t>14</w:t>
      </w:r>
    </w:p>
    <w:p>
      <w:pPr>
        <w:rPr>
          <w:sz w:val="24"/>
          <w:szCs w:val="24"/>
        </w:rPr>
      </w:pPr>
    </w:p>
    <w:p>
      <w:pPr>
        <w:rPr>
          <w:sz w:val="24"/>
          <w:szCs w:val="24"/>
        </w:rPr>
      </w:pPr>
    </w:p>
    <w:p>
      <w:pPr>
        <w:pStyle w:val="3"/>
        <w:rPr>
          <w:highlight w:val="none"/>
        </w:rPr>
      </w:pPr>
      <w:r>
        <w:rPr>
          <w:rFonts w:hint="eastAsia"/>
          <w:highlight w:val="none"/>
          <w:lang w:val="en-US" w:eastAsia="zh-CN"/>
        </w:rPr>
        <w:t>2.1</w:t>
      </w:r>
      <w:r>
        <w:rPr>
          <w:rFonts w:hint="eastAsia"/>
          <w:highlight w:val="none"/>
        </w:rPr>
        <w:t>.7</w:t>
      </w:r>
      <w:r>
        <w:rPr>
          <w:rFonts w:hint="eastAsia"/>
          <w:highlight w:val="none"/>
          <w:lang w:eastAsia="zh-CN"/>
        </w:rPr>
        <w:t>变幅</w:t>
      </w:r>
      <w:r>
        <w:rPr>
          <w:highlight w:val="none"/>
        </w:rPr>
        <w:t>钢丝绳</w:t>
      </w:r>
    </w:p>
    <w:p>
      <w:pPr>
        <w:rPr>
          <w:sz w:val="24"/>
          <w:szCs w:val="24"/>
        </w:rPr>
      </w:pPr>
    </w:p>
    <w:p>
      <w:pPr>
        <w:tabs>
          <w:tab w:val="left" w:pos="3119"/>
          <w:tab w:val="left" w:pos="3261"/>
        </w:tabs>
      </w:pPr>
      <w:r>
        <w:rPr>
          <w:rFonts w:hint="eastAsia"/>
        </w:rPr>
        <w:t>直径：                 14mm</w:t>
      </w:r>
    </w:p>
    <w:p>
      <w:r>
        <w:rPr>
          <w:rFonts w:hint="eastAsia"/>
        </w:rPr>
        <w:t xml:space="preserve">结构：                </w:t>
      </w:r>
      <w:r>
        <w:rPr>
          <w:rFonts w:hint="eastAsia"/>
          <w:lang w:val="en-US" w:eastAsia="zh-CN"/>
        </w:rPr>
        <w:t xml:space="preserve"> </w:t>
      </w:r>
      <w:r>
        <w:rPr>
          <w:rFonts w:hint="eastAsia"/>
          <w:lang w:val="zh-CN" w:eastAsia="zh-CN"/>
        </w:rPr>
        <w:t>6×29FI+IWR-14-1770</w:t>
      </w:r>
    </w:p>
    <w:p>
      <w:r>
        <w:rPr>
          <w:rFonts w:hint="eastAsia"/>
        </w:rPr>
        <w:t>绳的额定强度：         1770N/qmm</w:t>
      </w:r>
    </w:p>
    <w:p>
      <w:r>
        <w:rPr>
          <w:rFonts w:hint="eastAsia"/>
        </w:rPr>
        <w:t xml:space="preserve">最小破断载荷：         </w:t>
      </w:r>
      <w:r>
        <w:t>1</w:t>
      </w:r>
      <w:r>
        <w:rPr>
          <w:rFonts w:hint="eastAsia"/>
          <w:lang w:val="en-US" w:eastAsia="zh-CN"/>
        </w:rPr>
        <w:t>1</w:t>
      </w:r>
      <w:r>
        <w:t>4</w:t>
      </w:r>
      <w:r>
        <w:rPr>
          <w:rFonts w:hint="eastAsia"/>
          <w:lang w:val="en-US" w:eastAsia="zh-CN"/>
        </w:rPr>
        <w:t xml:space="preserve"> </w:t>
      </w:r>
      <w:r>
        <w:rPr>
          <w:rFonts w:hint="eastAsia"/>
        </w:rPr>
        <w:t>kN</w:t>
      </w:r>
    </w:p>
    <w:p>
      <w:r>
        <w:rPr>
          <w:rFonts w:hint="eastAsia"/>
        </w:rPr>
        <w:t>绳捻类型及方向：       交互捻。向右（</w:t>
      </w:r>
      <w:r>
        <w:t>Sz</w:t>
      </w:r>
      <w:r>
        <w:rPr>
          <w:rFonts w:hint="eastAsia"/>
        </w:rPr>
        <w:t>）</w:t>
      </w:r>
    </w:p>
    <w:p>
      <w:r>
        <w:rPr>
          <w:rFonts w:hint="eastAsia"/>
        </w:rPr>
        <w:t>绳的两端：             两端焊接并指出</w:t>
      </w:r>
    </w:p>
    <w:p>
      <w:pPr>
        <w:rPr>
          <w:rFonts w:hint="default" w:eastAsiaTheme="minorEastAsia"/>
          <w:lang w:val="en-US" w:eastAsia="zh-CN"/>
        </w:rPr>
      </w:pPr>
      <w:r>
        <w:rPr>
          <w:rFonts w:hint="eastAsia"/>
        </w:rPr>
        <w:t>绳的一端紧固：         绳接头</w:t>
      </w:r>
      <w:r>
        <w:rPr>
          <w:rFonts w:hint="eastAsia"/>
          <w:lang w:val="en-US" w:eastAsia="zh-CN"/>
        </w:rPr>
        <w:t>14</w:t>
      </w:r>
      <w:r>
        <w:rPr>
          <w:rFonts w:hint="eastAsia"/>
        </w:rPr>
        <w:t>、绳楔</w:t>
      </w:r>
      <w:r>
        <w:rPr>
          <w:rFonts w:hint="eastAsia"/>
          <w:lang w:val="en-US" w:eastAsia="zh-CN"/>
        </w:rPr>
        <w:t>14</w:t>
      </w:r>
      <w:r>
        <w:rPr>
          <w:rFonts w:hint="eastAsia"/>
        </w:rPr>
        <w:t>、钢丝绳夹</w:t>
      </w:r>
      <w:r>
        <w:rPr>
          <w:rFonts w:hint="eastAsia"/>
          <w:lang w:val="en-US" w:eastAsia="zh-CN"/>
        </w:rPr>
        <w:t>14</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3"/>
        <w:rPr>
          <w:sz w:val="24"/>
          <w:szCs w:val="24"/>
        </w:rPr>
      </w:pPr>
      <w:r>
        <w:rPr>
          <w:rFonts w:hint="eastAsia"/>
          <w:lang w:val="en-US" w:eastAsia="zh-CN"/>
        </w:rPr>
        <w:t>2.1</w:t>
      </w:r>
      <w:r>
        <w:rPr>
          <w:rFonts w:hint="eastAsia"/>
        </w:rPr>
        <w:t>.8 A架</w:t>
      </w:r>
    </w:p>
    <w:p>
      <w:pPr>
        <w:jc w:val="center"/>
        <w:rPr>
          <w:sz w:val="24"/>
          <w:szCs w:val="24"/>
        </w:rPr>
      </w:pPr>
      <w:r>
        <w:rPr>
          <w:rFonts w:hint="eastAsia"/>
          <w:sz w:val="24"/>
          <w:szCs w:val="24"/>
        </w:rPr>
        <w:drawing>
          <wp:inline distT="0" distB="0" distL="0" distR="0">
            <wp:extent cx="3352800" cy="5203825"/>
            <wp:effectExtent l="0" t="0" r="0" b="15875"/>
            <wp:docPr id="39" name="图片 15" descr="F:\大汉转正后工作\图纸\5吨屋面吊\说明书用图\14-A架总成.jpg14-A架总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F:\大汉转正后工作\图纸\5吨屋面吊\说明书用图\14-A架总成.jpg14-A架总成"/>
                    <pic:cNvPicPr>
                      <a:picLocks noChangeAspect="1" noChangeArrowheads="1"/>
                    </pic:cNvPicPr>
                  </pic:nvPicPr>
                  <pic:blipFill>
                    <a:blip r:embed="rId34"/>
                    <a:srcRect l="30741" t="18485" r="32496" b="41150"/>
                    <a:stretch>
                      <a:fillRect/>
                    </a:stretch>
                  </pic:blipFill>
                  <pic:spPr>
                    <a:xfrm>
                      <a:off x="0" y="0"/>
                      <a:ext cx="3352800" cy="5203825"/>
                    </a:xfrm>
                    <a:prstGeom prst="rect">
                      <a:avLst/>
                    </a:prstGeom>
                    <a:noFill/>
                    <a:ln>
                      <a:noFill/>
                    </a:ln>
                  </pic:spPr>
                </pic:pic>
              </a:graphicData>
            </a:graphic>
          </wp:inline>
        </w:drawing>
      </w:r>
    </w:p>
    <w:p>
      <w:pPr>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79"/>
        <w:gridCol w:w="446"/>
        <w:gridCol w:w="791"/>
        <w:gridCol w:w="471"/>
        <w:gridCol w:w="307"/>
        <w:gridCol w:w="1363"/>
        <w:gridCol w:w="38"/>
        <w:gridCol w:w="1708"/>
        <w:gridCol w:w="1703"/>
        <w:gridCol w:w="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1425" w:type="dxa"/>
            <w:gridSpan w:val="2"/>
          </w:tcPr>
          <w:p>
            <w:pPr>
              <w:jc w:val="center"/>
              <w:rPr>
                <w:sz w:val="24"/>
                <w:szCs w:val="24"/>
              </w:rPr>
            </w:pPr>
            <w:r>
              <w:rPr>
                <w:rFonts w:hint="eastAsia"/>
                <w:sz w:val="24"/>
                <w:szCs w:val="24"/>
              </w:rPr>
              <w:t>名称</w:t>
            </w:r>
          </w:p>
        </w:tc>
        <w:tc>
          <w:tcPr>
            <w:tcW w:w="791" w:type="dxa"/>
          </w:tcPr>
          <w:p>
            <w:pPr>
              <w:jc w:val="center"/>
              <w:rPr>
                <w:sz w:val="24"/>
                <w:szCs w:val="24"/>
              </w:rPr>
            </w:pPr>
            <w:r>
              <w:rPr>
                <w:rFonts w:hint="eastAsia"/>
                <w:sz w:val="24"/>
                <w:szCs w:val="24"/>
              </w:rPr>
              <w:t>数量</w:t>
            </w:r>
          </w:p>
        </w:tc>
        <w:tc>
          <w:tcPr>
            <w:tcW w:w="778" w:type="dxa"/>
            <w:gridSpan w:val="2"/>
          </w:tcPr>
          <w:p>
            <w:pPr>
              <w:jc w:val="center"/>
              <w:rPr>
                <w:sz w:val="24"/>
                <w:szCs w:val="24"/>
              </w:rPr>
            </w:pPr>
            <w:r>
              <w:rPr>
                <w:rFonts w:hint="eastAsia"/>
                <w:sz w:val="24"/>
                <w:szCs w:val="24"/>
              </w:rPr>
              <w:t>单位</w:t>
            </w:r>
          </w:p>
        </w:tc>
        <w:tc>
          <w:tcPr>
            <w:tcW w:w="1363" w:type="dxa"/>
            <w:vAlign w:val="center"/>
          </w:tcPr>
          <w:p>
            <w:pPr>
              <w:jc w:val="center"/>
              <w:rPr>
                <w:sz w:val="24"/>
                <w:szCs w:val="24"/>
              </w:rPr>
            </w:pPr>
            <w:r>
              <w:rPr>
                <w:rFonts w:hint="eastAsia"/>
                <w:sz w:val="24"/>
                <w:szCs w:val="24"/>
              </w:rPr>
              <w:t>重量（kg</w:t>
            </w:r>
            <w:r>
              <w:rPr>
                <w:sz w:val="24"/>
                <w:szCs w:val="24"/>
              </w:rPr>
              <w:t>）</w:t>
            </w:r>
          </w:p>
        </w:tc>
        <w:tc>
          <w:tcPr>
            <w:tcW w:w="3569" w:type="dxa"/>
            <w:gridSpan w:val="4"/>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425" w:type="dxa"/>
            <w:gridSpan w:val="2"/>
          </w:tcPr>
          <w:p>
            <w:pPr>
              <w:rPr>
                <w:sz w:val="24"/>
                <w:szCs w:val="24"/>
              </w:rPr>
            </w:pPr>
            <w:r>
              <w:rPr>
                <w:rFonts w:hint="eastAsia"/>
                <w:sz w:val="24"/>
                <w:szCs w:val="24"/>
              </w:rPr>
              <w:t>A架</w:t>
            </w:r>
          </w:p>
        </w:tc>
        <w:tc>
          <w:tcPr>
            <w:tcW w:w="791" w:type="dxa"/>
          </w:tcPr>
          <w:p>
            <w:pPr>
              <w:jc w:val="center"/>
              <w:rPr>
                <w:sz w:val="24"/>
                <w:szCs w:val="24"/>
              </w:rPr>
            </w:pPr>
            <w:r>
              <w:rPr>
                <w:rFonts w:hint="eastAsia"/>
                <w:sz w:val="24"/>
                <w:szCs w:val="24"/>
              </w:rPr>
              <w:t>1</w:t>
            </w:r>
          </w:p>
        </w:tc>
        <w:tc>
          <w:tcPr>
            <w:tcW w:w="778" w:type="dxa"/>
            <w:gridSpan w:val="2"/>
          </w:tcPr>
          <w:p>
            <w:pPr>
              <w:jc w:val="center"/>
              <w:rPr>
                <w:sz w:val="24"/>
                <w:szCs w:val="24"/>
              </w:rPr>
            </w:pPr>
            <w:r>
              <w:rPr>
                <w:rFonts w:hint="eastAsia"/>
                <w:sz w:val="24"/>
                <w:szCs w:val="24"/>
              </w:rPr>
              <w:t>套</w:t>
            </w:r>
          </w:p>
        </w:tc>
        <w:tc>
          <w:tcPr>
            <w:tcW w:w="1363" w:type="dxa"/>
            <w:vAlign w:val="center"/>
          </w:tcPr>
          <w:p>
            <w:pPr>
              <w:jc w:val="center"/>
              <w:rPr>
                <w:rFonts w:hint="default" w:eastAsiaTheme="minorEastAsia"/>
                <w:sz w:val="24"/>
                <w:szCs w:val="24"/>
                <w:lang w:val="en-US" w:eastAsia="zh-CN"/>
              </w:rPr>
            </w:pPr>
            <w:r>
              <w:rPr>
                <w:rFonts w:hint="eastAsia"/>
                <w:sz w:val="24"/>
                <w:szCs w:val="24"/>
                <w:lang w:val="en-US" w:eastAsia="zh-CN"/>
              </w:rPr>
              <w:t>1361</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1425" w:type="dxa"/>
            <w:gridSpan w:val="2"/>
            <w:vAlign w:val="top"/>
          </w:tcPr>
          <w:p>
            <w:pPr>
              <w:rPr>
                <w:rFonts w:hint="eastAsia" w:eastAsiaTheme="minorEastAsia"/>
                <w:sz w:val="24"/>
                <w:szCs w:val="24"/>
                <w:lang w:eastAsia="zh-CN"/>
              </w:rPr>
            </w:pPr>
            <w:r>
              <w:rPr>
                <w:rFonts w:hint="eastAsia"/>
                <w:sz w:val="24"/>
                <w:szCs w:val="24"/>
                <w:lang w:eastAsia="zh-CN"/>
              </w:rPr>
              <w:t>塔头总成</w:t>
            </w:r>
          </w:p>
        </w:tc>
        <w:tc>
          <w:tcPr>
            <w:tcW w:w="791" w:type="dxa"/>
            <w:vAlign w:val="top"/>
          </w:tcPr>
          <w:p>
            <w:pPr>
              <w:jc w:val="center"/>
              <w:rPr>
                <w:sz w:val="24"/>
                <w:szCs w:val="24"/>
              </w:rPr>
            </w:pPr>
            <w:r>
              <w:rPr>
                <w:rFonts w:hint="eastAsia"/>
                <w:sz w:val="24"/>
                <w:szCs w:val="24"/>
              </w:rPr>
              <w:t>1</w:t>
            </w:r>
          </w:p>
        </w:tc>
        <w:tc>
          <w:tcPr>
            <w:tcW w:w="778" w:type="dxa"/>
            <w:gridSpan w:val="2"/>
            <w:vAlign w:val="top"/>
          </w:tcPr>
          <w:p>
            <w:pPr>
              <w:jc w:val="center"/>
              <w:rPr>
                <w:sz w:val="24"/>
                <w:szCs w:val="24"/>
              </w:rPr>
            </w:pPr>
            <w:r>
              <w:rPr>
                <w:rFonts w:hint="eastAsia"/>
                <w:sz w:val="24"/>
                <w:szCs w:val="24"/>
              </w:rPr>
              <w:t>件</w:t>
            </w:r>
          </w:p>
        </w:tc>
        <w:tc>
          <w:tcPr>
            <w:tcW w:w="1363" w:type="dxa"/>
            <w:vAlign w:val="center"/>
          </w:tcPr>
          <w:p>
            <w:pPr>
              <w:jc w:val="center"/>
              <w:rPr>
                <w:rFonts w:hint="default" w:eastAsiaTheme="minorEastAsia"/>
                <w:sz w:val="24"/>
                <w:szCs w:val="24"/>
                <w:lang w:val="en-US" w:eastAsia="zh-CN"/>
              </w:rPr>
            </w:pPr>
            <w:r>
              <w:rPr>
                <w:rFonts w:hint="eastAsia"/>
                <w:sz w:val="24"/>
                <w:szCs w:val="24"/>
                <w:lang w:val="en-US" w:eastAsia="zh-CN"/>
              </w:rPr>
              <w:t>474</w:t>
            </w:r>
          </w:p>
        </w:tc>
        <w:tc>
          <w:tcPr>
            <w:tcW w:w="3569" w:type="dxa"/>
            <w:gridSpan w:val="4"/>
            <w:vAlign w:val="top"/>
          </w:tcPr>
          <w:p>
            <w:pPr>
              <w:rPr>
                <w:sz w:val="24"/>
                <w:szCs w:val="24"/>
              </w:rPr>
            </w:pPr>
            <w:r>
              <w:rPr>
                <w:rFonts w:hint="eastAsia"/>
                <w:sz w:val="24"/>
                <w:szCs w:val="24"/>
              </w:rPr>
              <w:t>包含</w:t>
            </w:r>
            <w:r>
              <w:rPr>
                <w:sz w:val="24"/>
                <w:szCs w:val="24"/>
              </w:rPr>
              <w:t>滑轮组</w:t>
            </w:r>
            <w:r>
              <w:rPr>
                <w:rFonts w:hint="eastAsia"/>
                <w:sz w:val="24"/>
                <w:szCs w:val="24"/>
              </w:rPr>
              <w:t>、</w:t>
            </w:r>
            <w:r>
              <w:rPr>
                <w:sz w:val="24"/>
                <w:szCs w:val="24"/>
              </w:rPr>
              <w:t>排绳轮</w:t>
            </w:r>
            <w:r>
              <w:rPr>
                <w:rFonts w:hint="eastAsia"/>
                <w:sz w:val="24"/>
                <w:szCs w:val="24"/>
              </w:rPr>
              <w:t>与</w:t>
            </w:r>
            <w:r>
              <w:rPr>
                <w:sz w:val="24"/>
                <w:szCs w:val="24"/>
              </w:rPr>
              <w:t>防扭装置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425" w:type="dxa"/>
            <w:gridSpan w:val="2"/>
          </w:tcPr>
          <w:p>
            <w:pPr>
              <w:rPr>
                <w:sz w:val="24"/>
                <w:szCs w:val="24"/>
              </w:rPr>
            </w:pPr>
            <w:r>
              <w:rPr>
                <w:rFonts w:hint="eastAsia"/>
                <w:sz w:val="24"/>
                <w:szCs w:val="24"/>
              </w:rPr>
              <w:t>单片</w:t>
            </w:r>
            <w:r>
              <w:rPr>
                <w:sz w:val="24"/>
                <w:szCs w:val="24"/>
              </w:rPr>
              <w:t>B</w:t>
            </w:r>
          </w:p>
        </w:tc>
        <w:tc>
          <w:tcPr>
            <w:tcW w:w="791" w:type="dxa"/>
          </w:tcPr>
          <w:p>
            <w:pPr>
              <w:jc w:val="center"/>
              <w:rPr>
                <w:sz w:val="24"/>
                <w:szCs w:val="24"/>
              </w:rPr>
            </w:pPr>
            <w:r>
              <w:rPr>
                <w:rFonts w:hint="eastAsia"/>
                <w:sz w:val="24"/>
                <w:szCs w:val="24"/>
              </w:rPr>
              <w:t>1</w:t>
            </w:r>
          </w:p>
        </w:tc>
        <w:tc>
          <w:tcPr>
            <w:tcW w:w="778" w:type="dxa"/>
            <w:gridSpan w:val="2"/>
          </w:tcPr>
          <w:p>
            <w:pPr>
              <w:jc w:val="center"/>
              <w:rPr>
                <w:sz w:val="24"/>
                <w:szCs w:val="24"/>
              </w:rPr>
            </w:pPr>
            <w:r>
              <w:rPr>
                <w:rFonts w:hint="eastAsia"/>
                <w:sz w:val="24"/>
                <w:szCs w:val="24"/>
              </w:rPr>
              <w:t>件</w:t>
            </w:r>
          </w:p>
        </w:tc>
        <w:tc>
          <w:tcPr>
            <w:tcW w:w="1363" w:type="dxa"/>
            <w:vAlign w:val="center"/>
          </w:tcPr>
          <w:p>
            <w:pPr>
              <w:jc w:val="center"/>
              <w:rPr>
                <w:rFonts w:hint="default" w:eastAsiaTheme="minorEastAsia"/>
                <w:sz w:val="24"/>
                <w:szCs w:val="24"/>
                <w:lang w:val="en-US" w:eastAsia="zh-CN"/>
              </w:rPr>
            </w:pPr>
            <w:r>
              <w:rPr>
                <w:rFonts w:hint="eastAsia"/>
                <w:sz w:val="24"/>
                <w:szCs w:val="24"/>
                <w:lang w:val="en-US" w:eastAsia="zh-CN"/>
              </w:rPr>
              <w:t>193.5</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hint="eastAsia" w:eastAsiaTheme="minorEastAsia"/>
                <w:sz w:val="24"/>
                <w:szCs w:val="24"/>
                <w:lang w:val="en-US" w:eastAsia="zh-CN"/>
              </w:rPr>
            </w:pPr>
            <w:r>
              <w:rPr>
                <w:rFonts w:hint="eastAsia"/>
                <w:sz w:val="24"/>
                <w:szCs w:val="24"/>
                <w:lang w:val="en-US" w:eastAsia="zh-CN"/>
              </w:rPr>
              <w:t>3</w:t>
            </w:r>
          </w:p>
        </w:tc>
        <w:tc>
          <w:tcPr>
            <w:tcW w:w="1425" w:type="dxa"/>
            <w:gridSpan w:val="2"/>
          </w:tcPr>
          <w:p>
            <w:pPr>
              <w:rPr>
                <w:rFonts w:hint="eastAsia" w:eastAsiaTheme="minorEastAsia"/>
                <w:sz w:val="24"/>
                <w:szCs w:val="24"/>
                <w:lang w:val="en-US" w:eastAsia="zh-CN"/>
              </w:rPr>
            </w:pPr>
            <w:r>
              <w:rPr>
                <w:rFonts w:hint="eastAsia"/>
                <w:sz w:val="24"/>
                <w:szCs w:val="24"/>
                <w:lang w:val="en-US" w:eastAsia="zh-CN"/>
              </w:rPr>
              <w:t>防后倾装置</w:t>
            </w:r>
          </w:p>
        </w:tc>
        <w:tc>
          <w:tcPr>
            <w:tcW w:w="791" w:type="dxa"/>
          </w:tcPr>
          <w:p>
            <w:pPr>
              <w:jc w:val="center"/>
              <w:rPr>
                <w:rFonts w:hint="eastAsia" w:eastAsiaTheme="minorEastAsia"/>
                <w:sz w:val="24"/>
                <w:szCs w:val="24"/>
                <w:lang w:val="en-US" w:eastAsia="zh-CN"/>
              </w:rPr>
            </w:pPr>
            <w:r>
              <w:rPr>
                <w:rFonts w:hint="eastAsia"/>
                <w:sz w:val="24"/>
                <w:szCs w:val="24"/>
                <w:lang w:val="en-US" w:eastAsia="zh-CN"/>
              </w:rPr>
              <w:t>1</w:t>
            </w:r>
          </w:p>
        </w:tc>
        <w:tc>
          <w:tcPr>
            <w:tcW w:w="778" w:type="dxa"/>
            <w:gridSpan w:val="2"/>
          </w:tcPr>
          <w:p>
            <w:pPr>
              <w:jc w:val="center"/>
              <w:rPr>
                <w:sz w:val="24"/>
                <w:szCs w:val="24"/>
              </w:rPr>
            </w:pPr>
            <w:r>
              <w:rPr>
                <w:rFonts w:hint="eastAsia"/>
                <w:sz w:val="24"/>
                <w:szCs w:val="24"/>
              </w:rPr>
              <w:t>件</w:t>
            </w:r>
          </w:p>
        </w:tc>
        <w:tc>
          <w:tcPr>
            <w:tcW w:w="1363" w:type="dxa"/>
            <w:vAlign w:val="center"/>
          </w:tcPr>
          <w:p>
            <w:pPr>
              <w:jc w:val="center"/>
              <w:rPr>
                <w:rFonts w:hint="default" w:eastAsiaTheme="minorEastAsia"/>
                <w:sz w:val="24"/>
                <w:szCs w:val="24"/>
                <w:lang w:val="en-US" w:eastAsia="zh-CN"/>
              </w:rPr>
            </w:pPr>
            <w:r>
              <w:rPr>
                <w:rFonts w:hint="eastAsia"/>
                <w:sz w:val="24"/>
                <w:szCs w:val="24"/>
                <w:lang w:val="en-US" w:eastAsia="zh-CN"/>
              </w:rPr>
              <w:t>214</w:t>
            </w:r>
          </w:p>
        </w:tc>
        <w:tc>
          <w:tcPr>
            <w:tcW w:w="3569" w:type="dxa"/>
            <w:gridSpan w:val="4"/>
          </w:tcPr>
          <w:p>
            <w:pPr>
              <w:rPr>
                <w:rFonts w:hint="eastAsia" w:eastAsiaTheme="minorEastAsia"/>
                <w:sz w:val="24"/>
                <w:szCs w:val="24"/>
                <w:lang w:eastAsia="zh-CN"/>
              </w:rPr>
            </w:pPr>
            <w:r>
              <w:rPr>
                <w:rFonts w:hint="eastAsia"/>
                <w:sz w:val="24"/>
                <w:szCs w:val="24"/>
                <w:lang w:eastAsia="zh-CN"/>
              </w:rPr>
              <w:t>包含撑臂和连杆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4</w:t>
            </w:r>
          </w:p>
        </w:tc>
        <w:tc>
          <w:tcPr>
            <w:tcW w:w="1425" w:type="dxa"/>
            <w:gridSpan w:val="2"/>
            <w:vAlign w:val="top"/>
          </w:tcPr>
          <w:p>
            <w:pPr>
              <w:rPr>
                <w:rFonts w:hint="eastAsia" w:asciiTheme="minorHAnsi" w:hAnsiTheme="minorHAnsi" w:eastAsiaTheme="minorEastAsia" w:cstheme="minorBidi"/>
                <w:kern w:val="2"/>
                <w:sz w:val="24"/>
                <w:szCs w:val="24"/>
                <w:lang w:val="en-US" w:eastAsia="zh-CN" w:bidi="ar-SA"/>
              </w:rPr>
            </w:pPr>
            <w:r>
              <w:rPr>
                <w:rFonts w:hint="eastAsia"/>
                <w:sz w:val="24"/>
                <w:szCs w:val="24"/>
              </w:rPr>
              <w:t>单片</w:t>
            </w:r>
            <w:r>
              <w:rPr>
                <w:rFonts w:hint="eastAsia"/>
                <w:sz w:val="24"/>
                <w:szCs w:val="24"/>
                <w:lang w:val="en-US" w:eastAsia="zh-CN"/>
              </w:rPr>
              <w:t>A</w:t>
            </w:r>
          </w:p>
        </w:tc>
        <w:tc>
          <w:tcPr>
            <w:tcW w:w="791"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1</w:t>
            </w:r>
          </w:p>
        </w:tc>
        <w:tc>
          <w:tcPr>
            <w:tcW w:w="778" w:type="dxa"/>
            <w:gridSpan w:val="2"/>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件</w:t>
            </w:r>
          </w:p>
        </w:tc>
        <w:tc>
          <w:tcPr>
            <w:tcW w:w="1363" w:type="dxa"/>
            <w:vAlign w:val="center"/>
          </w:tcPr>
          <w:p>
            <w:pPr>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200.3</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5</w:t>
            </w:r>
          </w:p>
        </w:tc>
        <w:tc>
          <w:tcPr>
            <w:tcW w:w="1425" w:type="dxa"/>
            <w:gridSpan w:val="2"/>
            <w:vAlign w:val="top"/>
          </w:tcPr>
          <w:p>
            <w:pP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立</w:t>
            </w:r>
            <w:r>
              <w:rPr>
                <w:rFonts w:hint="eastAsia"/>
                <w:sz w:val="24"/>
                <w:szCs w:val="24"/>
              </w:rPr>
              <w:t>杆</w:t>
            </w:r>
            <w:r>
              <w:rPr>
                <w:rFonts w:hint="eastAsia"/>
                <w:sz w:val="24"/>
                <w:szCs w:val="24"/>
                <w:lang w:val="en-US" w:eastAsia="zh-CN"/>
              </w:rPr>
              <w:t>3</w:t>
            </w:r>
          </w:p>
        </w:tc>
        <w:tc>
          <w:tcPr>
            <w:tcW w:w="791"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2</w:t>
            </w:r>
          </w:p>
        </w:tc>
        <w:tc>
          <w:tcPr>
            <w:tcW w:w="778" w:type="dxa"/>
            <w:gridSpan w:val="2"/>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件</w:t>
            </w:r>
          </w:p>
        </w:tc>
        <w:tc>
          <w:tcPr>
            <w:tcW w:w="1363" w:type="dxa"/>
            <w:vAlign w:val="center"/>
          </w:tcPr>
          <w:p>
            <w:pPr>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41</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lang w:val="en-US" w:eastAsia="zh-CN"/>
              </w:rPr>
              <w:t>6</w:t>
            </w:r>
          </w:p>
        </w:tc>
        <w:tc>
          <w:tcPr>
            <w:tcW w:w="1425" w:type="dxa"/>
            <w:gridSpan w:val="2"/>
            <w:vAlign w:val="top"/>
          </w:tcPr>
          <w:p>
            <w:pPr>
              <w:rPr>
                <w:rFonts w:hint="eastAsia" w:asciiTheme="minorHAnsi" w:hAnsiTheme="minorHAnsi" w:eastAsiaTheme="minorEastAsia" w:cstheme="minorBidi"/>
                <w:kern w:val="2"/>
                <w:sz w:val="24"/>
                <w:szCs w:val="24"/>
                <w:lang w:val="en-US" w:eastAsia="zh-CN" w:bidi="ar-SA"/>
              </w:rPr>
            </w:pPr>
            <w:r>
              <w:rPr>
                <w:rFonts w:hint="eastAsia"/>
                <w:sz w:val="24"/>
                <w:szCs w:val="24"/>
                <w:lang w:eastAsia="zh-CN"/>
              </w:rPr>
              <w:t>立</w:t>
            </w:r>
            <w:r>
              <w:rPr>
                <w:rFonts w:hint="eastAsia"/>
                <w:sz w:val="24"/>
                <w:szCs w:val="24"/>
              </w:rPr>
              <w:t>杆</w:t>
            </w:r>
            <w:r>
              <w:rPr>
                <w:rFonts w:hint="eastAsia"/>
                <w:sz w:val="24"/>
                <w:szCs w:val="24"/>
                <w:lang w:val="en-US" w:eastAsia="zh-CN"/>
              </w:rPr>
              <w:t>2</w:t>
            </w:r>
          </w:p>
        </w:tc>
        <w:tc>
          <w:tcPr>
            <w:tcW w:w="791"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rPr>
              <w:t>2</w:t>
            </w:r>
          </w:p>
        </w:tc>
        <w:tc>
          <w:tcPr>
            <w:tcW w:w="778" w:type="dxa"/>
            <w:gridSpan w:val="2"/>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rPr>
              <w:t>件</w:t>
            </w:r>
          </w:p>
        </w:tc>
        <w:tc>
          <w:tcPr>
            <w:tcW w:w="1363" w:type="dxa"/>
            <w:vAlign w:val="center"/>
          </w:tcPr>
          <w:p>
            <w:pPr>
              <w:jc w:val="center"/>
              <w:rPr>
                <w:rFonts w:hint="default" w:asciiTheme="minorHAnsi" w:hAnsiTheme="minorHAnsi" w:eastAsiaTheme="minorEastAsia" w:cstheme="minorBidi"/>
                <w:kern w:val="2"/>
                <w:sz w:val="24"/>
                <w:szCs w:val="24"/>
                <w:lang w:val="en-US" w:eastAsia="zh-CN" w:bidi="ar-SA"/>
              </w:rPr>
            </w:pPr>
            <w:r>
              <w:rPr>
                <w:rFonts w:hint="eastAsia"/>
                <w:sz w:val="24"/>
                <w:szCs w:val="24"/>
                <w:lang w:val="en-US" w:eastAsia="zh-CN"/>
              </w:rPr>
              <w:t>42.6</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hint="eastAsia" w:eastAsiaTheme="minorEastAsia"/>
                <w:sz w:val="24"/>
                <w:szCs w:val="24"/>
                <w:lang w:val="en-US" w:eastAsia="zh-CN"/>
              </w:rPr>
            </w:pPr>
            <w:r>
              <w:rPr>
                <w:rFonts w:hint="eastAsia"/>
                <w:sz w:val="24"/>
                <w:szCs w:val="24"/>
                <w:lang w:val="en-US" w:eastAsia="zh-CN"/>
              </w:rPr>
              <w:t>7</w:t>
            </w:r>
          </w:p>
        </w:tc>
        <w:tc>
          <w:tcPr>
            <w:tcW w:w="1425" w:type="dxa"/>
            <w:gridSpan w:val="2"/>
          </w:tcPr>
          <w:p>
            <w:pPr>
              <w:rPr>
                <w:rFonts w:hint="eastAsia"/>
                <w:sz w:val="24"/>
                <w:szCs w:val="24"/>
                <w:lang w:eastAsia="zh-CN"/>
              </w:rPr>
            </w:pPr>
            <w:r>
              <w:rPr>
                <w:rFonts w:hint="eastAsia"/>
                <w:sz w:val="24"/>
                <w:szCs w:val="24"/>
                <w:lang w:eastAsia="zh-CN"/>
              </w:rPr>
              <w:t>立</w:t>
            </w:r>
            <w:r>
              <w:rPr>
                <w:rFonts w:hint="eastAsia"/>
                <w:sz w:val="24"/>
                <w:szCs w:val="24"/>
              </w:rPr>
              <w:t>杆</w:t>
            </w:r>
            <w:r>
              <w:rPr>
                <w:rFonts w:hint="eastAsia"/>
                <w:sz w:val="24"/>
                <w:szCs w:val="24"/>
                <w:lang w:val="en-US" w:eastAsia="zh-CN"/>
              </w:rPr>
              <w:t>1</w:t>
            </w:r>
          </w:p>
        </w:tc>
        <w:tc>
          <w:tcPr>
            <w:tcW w:w="791" w:type="dxa"/>
          </w:tcPr>
          <w:p>
            <w:pPr>
              <w:jc w:val="center"/>
              <w:rPr>
                <w:rFonts w:hint="eastAsia" w:eastAsiaTheme="minorEastAsia"/>
                <w:sz w:val="24"/>
                <w:szCs w:val="24"/>
                <w:lang w:val="en-US" w:eastAsia="zh-CN"/>
              </w:rPr>
            </w:pPr>
            <w:r>
              <w:rPr>
                <w:rFonts w:hint="eastAsia"/>
                <w:sz w:val="24"/>
                <w:szCs w:val="24"/>
                <w:lang w:val="en-US" w:eastAsia="zh-CN"/>
              </w:rPr>
              <w:t>2</w:t>
            </w:r>
          </w:p>
        </w:tc>
        <w:tc>
          <w:tcPr>
            <w:tcW w:w="778" w:type="dxa"/>
            <w:gridSpan w:val="2"/>
          </w:tcPr>
          <w:p>
            <w:pPr>
              <w:jc w:val="center"/>
              <w:rPr>
                <w:rFonts w:hint="eastAsia" w:eastAsiaTheme="minorEastAsia"/>
                <w:sz w:val="24"/>
                <w:szCs w:val="24"/>
                <w:lang w:eastAsia="zh-CN"/>
              </w:rPr>
            </w:pPr>
            <w:r>
              <w:rPr>
                <w:rFonts w:hint="eastAsia"/>
                <w:sz w:val="24"/>
                <w:szCs w:val="24"/>
                <w:lang w:eastAsia="zh-CN"/>
              </w:rPr>
              <w:t>件</w:t>
            </w:r>
          </w:p>
        </w:tc>
        <w:tc>
          <w:tcPr>
            <w:tcW w:w="1363" w:type="dxa"/>
            <w:vAlign w:val="center"/>
          </w:tcPr>
          <w:p>
            <w:pPr>
              <w:jc w:val="center"/>
              <w:rPr>
                <w:rFonts w:hint="default" w:eastAsiaTheme="minorEastAsia"/>
                <w:sz w:val="24"/>
                <w:szCs w:val="24"/>
                <w:lang w:val="en-US" w:eastAsia="zh-CN"/>
              </w:rPr>
            </w:pPr>
            <w:r>
              <w:rPr>
                <w:rFonts w:hint="eastAsia"/>
                <w:sz w:val="24"/>
                <w:szCs w:val="24"/>
                <w:lang w:val="en-US" w:eastAsia="zh-CN"/>
              </w:rPr>
              <w:t>39.4</w:t>
            </w:r>
          </w:p>
        </w:tc>
        <w:tc>
          <w:tcPr>
            <w:tcW w:w="3569" w:type="dxa"/>
            <w:gridSpan w:val="4"/>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0" w:type="dxa"/>
        </w:trPr>
        <w:tc>
          <w:tcPr>
            <w:tcW w:w="8522" w:type="dxa"/>
            <w:gridSpan w:val="10"/>
          </w:tcPr>
          <w:p>
            <w:pPr>
              <w:jc w:val="center"/>
              <w:rPr>
                <w:sz w:val="24"/>
                <w:szCs w:val="24"/>
              </w:rPr>
            </w:pPr>
            <w:r>
              <w:rPr>
                <w:sz w:val="24"/>
                <w:szCs w:val="24"/>
              </w:rPr>
              <w:drawing>
                <wp:inline distT="0" distB="0" distL="0" distR="0">
                  <wp:extent cx="1772920" cy="3772535"/>
                  <wp:effectExtent l="0" t="0" r="18415" b="17780"/>
                  <wp:docPr id="40" name="图片 22" descr="F:\大汉转正后工作\图纸\5吨屋面吊\说明书用图\14-塔头.jpg14-塔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descr="F:\大汉转正后工作\图纸\5吨屋面吊\说明书用图\14-塔头.jpg14-塔头"/>
                          <pic:cNvPicPr>
                            <a:picLocks noChangeAspect="1" noChangeArrowheads="1"/>
                          </pic:cNvPicPr>
                        </pic:nvPicPr>
                        <pic:blipFill>
                          <a:blip r:embed="rId35"/>
                          <a:srcRect l="32010" t="11946" r="25011" b="23439"/>
                          <a:stretch>
                            <a:fillRect/>
                          </a:stretch>
                        </pic:blipFill>
                        <pic:spPr>
                          <a:xfrm rot="16200000">
                            <a:off x="0" y="0"/>
                            <a:ext cx="1772920" cy="377253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0" w:type="dxa"/>
        </w:trPr>
        <w:tc>
          <w:tcPr>
            <w:tcW w:w="1695" w:type="dxa"/>
            <w:gridSpan w:val="2"/>
            <w:vMerge w:val="restart"/>
            <w:vAlign w:val="center"/>
          </w:tcPr>
          <w:p>
            <w:pPr>
              <w:jc w:val="center"/>
              <w:rPr>
                <w:sz w:val="24"/>
                <w:szCs w:val="24"/>
              </w:rPr>
            </w:pPr>
            <w:r>
              <w:rPr>
                <w:rFonts w:hint="eastAsia"/>
                <w:sz w:val="24"/>
                <w:szCs w:val="24"/>
              </w:rPr>
              <w:t>名称</w:t>
            </w:r>
          </w:p>
        </w:tc>
        <w:tc>
          <w:tcPr>
            <w:tcW w:w="5124" w:type="dxa"/>
            <w:gridSpan w:val="7"/>
            <w:vAlign w:val="center"/>
          </w:tcPr>
          <w:p>
            <w:pPr>
              <w:tabs>
                <w:tab w:val="left" w:pos="2025"/>
              </w:tabs>
              <w:jc w:val="center"/>
              <w:rPr>
                <w:sz w:val="24"/>
                <w:szCs w:val="24"/>
              </w:rPr>
            </w:pPr>
            <w:r>
              <w:rPr>
                <w:rFonts w:hint="eastAsia"/>
                <w:sz w:val="24"/>
                <w:szCs w:val="24"/>
              </w:rPr>
              <w:t>尺寸</w:t>
            </w:r>
          </w:p>
        </w:tc>
        <w:tc>
          <w:tcPr>
            <w:tcW w:w="1703"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0" w:type="dxa"/>
        </w:trPr>
        <w:tc>
          <w:tcPr>
            <w:tcW w:w="1695" w:type="dxa"/>
            <w:gridSpan w:val="2"/>
            <w:vMerge w:val="continue"/>
            <w:vAlign w:val="center"/>
          </w:tcPr>
          <w:p>
            <w:pPr>
              <w:jc w:val="center"/>
              <w:rPr>
                <w:sz w:val="24"/>
                <w:szCs w:val="24"/>
              </w:rPr>
            </w:pPr>
          </w:p>
        </w:tc>
        <w:tc>
          <w:tcPr>
            <w:tcW w:w="1708" w:type="dxa"/>
            <w:gridSpan w:val="3"/>
            <w:vAlign w:val="center"/>
          </w:tcPr>
          <w:p>
            <w:pPr>
              <w:jc w:val="center"/>
              <w:rPr>
                <w:sz w:val="24"/>
                <w:szCs w:val="24"/>
              </w:rPr>
            </w:pPr>
            <w:r>
              <w:rPr>
                <w:rFonts w:hint="eastAsia"/>
                <w:sz w:val="24"/>
                <w:szCs w:val="24"/>
              </w:rPr>
              <w:t>长/mm</w:t>
            </w:r>
          </w:p>
        </w:tc>
        <w:tc>
          <w:tcPr>
            <w:tcW w:w="1708" w:type="dxa"/>
            <w:gridSpan w:val="3"/>
            <w:vAlign w:val="center"/>
          </w:tcPr>
          <w:p>
            <w:pPr>
              <w:jc w:val="center"/>
              <w:rPr>
                <w:sz w:val="24"/>
                <w:szCs w:val="24"/>
              </w:rPr>
            </w:pPr>
            <w:r>
              <w:rPr>
                <w:rFonts w:hint="eastAsia"/>
                <w:sz w:val="24"/>
                <w:szCs w:val="24"/>
              </w:rPr>
              <w:t>宽/mm</w:t>
            </w:r>
          </w:p>
        </w:tc>
        <w:tc>
          <w:tcPr>
            <w:tcW w:w="1708" w:type="dxa"/>
            <w:vAlign w:val="center"/>
          </w:tcPr>
          <w:p>
            <w:pPr>
              <w:jc w:val="center"/>
              <w:rPr>
                <w:sz w:val="24"/>
                <w:szCs w:val="24"/>
              </w:rPr>
            </w:pPr>
            <w:r>
              <w:rPr>
                <w:rFonts w:hint="eastAsia"/>
                <w:sz w:val="24"/>
                <w:szCs w:val="24"/>
              </w:rPr>
              <w:t>高/mm</w:t>
            </w:r>
          </w:p>
        </w:tc>
        <w:tc>
          <w:tcPr>
            <w:tcW w:w="1703"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0" w:type="dxa"/>
        </w:trPr>
        <w:tc>
          <w:tcPr>
            <w:tcW w:w="1695" w:type="dxa"/>
            <w:gridSpan w:val="2"/>
          </w:tcPr>
          <w:p>
            <w:pPr>
              <w:jc w:val="center"/>
              <w:rPr>
                <w:rFonts w:hint="eastAsia" w:eastAsiaTheme="minorEastAsia"/>
                <w:sz w:val="24"/>
                <w:szCs w:val="24"/>
                <w:lang w:eastAsia="zh-CN"/>
              </w:rPr>
            </w:pPr>
            <w:r>
              <w:rPr>
                <w:rFonts w:hint="eastAsia"/>
                <w:sz w:val="24"/>
                <w:szCs w:val="24"/>
                <w:lang w:eastAsia="zh-CN"/>
              </w:rPr>
              <w:t>塔头</w:t>
            </w:r>
          </w:p>
        </w:tc>
        <w:tc>
          <w:tcPr>
            <w:tcW w:w="1708" w:type="dxa"/>
            <w:gridSpan w:val="3"/>
          </w:tcPr>
          <w:p>
            <w:pPr>
              <w:jc w:val="center"/>
              <w:rPr>
                <w:rFonts w:hint="default" w:eastAsiaTheme="minorEastAsia"/>
                <w:sz w:val="24"/>
                <w:szCs w:val="24"/>
                <w:lang w:val="en-US" w:eastAsia="zh-CN"/>
              </w:rPr>
            </w:pPr>
            <w:r>
              <w:rPr>
                <w:rFonts w:hint="eastAsia"/>
                <w:sz w:val="24"/>
                <w:szCs w:val="24"/>
                <w:lang w:val="en-US" w:eastAsia="zh-CN"/>
              </w:rPr>
              <w:t>2097</w:t>
            </w:r>
          </w:p>
        </w:tc>
        <w:tc>
          <w:tcPr>
            <w:tcW w:w="1708" w:type="dxa"/>
            <w:gridSpan w:val="3"/>
          </w:tcPr>
          <w:p>
            <w:pPr>
              <w:jc w:val="center"/>
              <w:rPr>
                <w:rFonts w:hint="default" w:eastAsiaTheme="minorEastAsia"/>
                <w:sz w:val="24"/>
                <w:szCs w:val="24"/>
                <w:lang w:val="en-US" w:eastAsia="zh-CN"/>
              </w:rPr>
            </w:pPr>
            <w:r>
              <w:rPr>
                <w:rFonts w:hint="eastAsia"/>
                <w:sz w:val="24"/>
                <w:szCs w:val="24"/>
              </w:rPr>
              <w:t>1</w:t>
            </w:r>
            <w:r>
              <w:rPr>
                <w:rFonts w:hint="eastAsia"/>
                <w:sz w:val="24"/>
                <w:szCs w:val="24"/>
                <w:lang w:val="en-US" w:eastAsia="zh-CN"/>
              </w:rPr>
              <w:t>075</w:t>
            </w:r>
          </w:p>
        </w:tc>
        <w:tc>
          <w:tcPr>
            <w:tcW w:w="1708" w:type="dxa"/>
          </w:tcPr>
          <w:p>
            <w:pPr>
              <w:jc w:val="center"/>
              <w:rPr>
                <w:rFonts w:hint="default" w:eastAsiaTheme="minorEastAsia"/>
                <w:sz w:val="24"/>
                <w:szCs w:val="24"/>
                <w:lang w:val="en-US" w:eastAsia="zh-CN"/>
              </w:rPr>
            </w:pPr>
            <w:r>
              <w:rPr>
                <w:rFonts w:hint="eastAsia"/>
                <w:sz w:val="24"/>
                <w:szCs w:val="24"/>
              </w:rPr>
              <w:t>3</w:t>
            </w:r>
            <w:r>
              <w:rPr>
                <w:rFonts w:hint="eastAsia"/>
                <w:sz w:val="24"/>
                <w:szCs w:val="24"/>
                <w:lang w:val="en-US" w:eastAsia="zh-CN"/>
              </w:rPr>
              <w:t>65</w:t>
            </w:r>
          </w:p>
        </w:tc>
        <w:tc>
          <w:tcPr>
            <w:tcW w:w="1703" w:type="dxa"/>
          </w:tcPr>
          <w:p>
            <w:pPr>
              <w:jc w:val="center"/>
              <w:rPr>
                <w:rFonts w:hint="default" w:eastAsiaTheme="minorEastAsia"/>
                <w:sz w:val="24"/>
                <w:szCs w:val="24"/>
                <w:lang w:val="en-US" w:eastAsia="zh-CN"/>
              </w:rPr>
            </w:pPr>
            <w:r>
              <w:rPr>
                <w:rFonts w:hint="eastAsia"/>
                <w:sz w:val="24"/>
                <w:szCs w:val="24"/>
                <w:lang w:val="en-US" w:eastAsia="zh-CN"/>
              </w:rPr>
              <w:t>474</w:t>
            </w:r>
          </w:p>
        </w:tc>
      </w:tr>
    </w:tbl>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2134870" cy="3943350"/>
                  <wp:effectExtent l="0" t="0" r="0" b="17780"/>
                  <wp:docPr id="28" name="图片 21" descr="F:\大汉转正后工作\图纸\5吨屋面吊\说明书用图\15-单片B.jpg15-单片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F:\大汉转正后工作\图纸\5吨屋面吊\说明书用图\15-单片B.jpg15-单片B"/>
                          <pic:cNvPicPr>
                            <a:picLocks noChangeAspect="1" noChangeArrowheads="1"/>
                          </pic:cNvPicPr>
                        </pic:nvPicPr>
                        <pic:blipFill>
                          <a:blip r:embed="rId36"/>
                          <a:srcRect l="33319" t="25679" r="26812" b="22284"/>
                          <a:stretch>
                            <a:fillRect/>
                          </a:stretch>
                        </pic:blipFill>
                        <pic:spPr>
                          <a:xfrm rot="5400000">
                            <a:off x="0" y="0"/>
                            <a:ext cx="2134870" cy="394335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jc w:val="center"/>
              <w:rPr>
                <w:sz w:val="24"/>
                <w:szCs w:val="24"/>
              </w:rPr>
            </w:pPr>
            <w:r>
              <w:rPr>
                <w:rFonts w:hint="eastAsia"/>
                <w:sz w:val="24"/>
                <w:szCs w:val="24"/>
              </w:rPr>
              <w:t>单片</w:t>
            </w:r>
            <w:r>
              <w:rPr>
                <w:sz w:val="24"/>
                <w:szCs w:val="24"/>
              </w:rPr>
              <w:t>B</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2180</w:t>
            </w:r>
          </w:p>
        </w:tc>
        <w:tc>
          <w:tcPr>
            <w:tcW w:w="1732" w:type="dxa"/>
          </w:tcPr>
          <w:p>
            <w:pPr>
              <w:jc w:val="center"/>
              <w:rPr>
                <w:sz w:val="24"/>
                <w:szCs w:val="24"/>
              </w:rPr>
            </w:pPr>
            <w:r>
              <w:rPr>
                <w:rFonts w:hint="eastAsia"/>
                <w:sz w:val="24"/>
                <w:szCs w:val="24"/>
              </w:rPr>
              <w:t>1075</w:t>
            </w:r>
          </w:p>
        </w:tc>
        <w:tc>
          <w:tcPr>
            <w:tcW w:w="1732" w:type="dxa"/>
          </w:tcPr>
          <w:p>
            <w:pPr>
              <w:jc w:val="center"/>
              <w:rPr>
                <w:rFonts w:hint="default" w:eastAsiaTheme="minorEastAsia"/>
                <w:sz w:val="24"/>
                <w:szCs w:val="24"/>
                <w:lang w:val="en-US" w:eastAsia="zh-CN"/>
              </w:rPr>
            </w:pPr>
            <w:r>
              <w:rPr>
                <w:rFonts w:hint="eastAsia"/>
                <w:sz w:val="24"/>
                <w:szCs w:val="24"/>
              </w:rPr>
              <w:t>3</w:t>
            </w:r>
            <w:r>
              <w:rPr>
                <w:rFonts w:hint="eastAsia"/>
                <w:sz w:val="24"/>
                <w:szCs w:val="24"/>
                <w:lang w:val="en-US" w:eastAsia="zh-CN"/>
              </w:rPr>
              <w:t>65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193.5</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2546985" cy="4574540"/>
                  <wp:effectExtent l="0" t="0" r="16510" b="5715"/>
                  <wp:docPr id="29" name="图片 20" descr="F:\大汉转正后工作\图纸\5吨屋面吊\说明书用图\16-单片A.jpg16-单片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F:\大汉转正后工作\图纸\5吨屋面吊\说明书用图\16-单片A.jpg16-单片A"/>
                          <pic:cNvPicPr>
                            <a:picLocks noChangeAspect="1" noChangeArrowheads="1"/>
                          </pic:cNvPicPr>
                        </pic:nvPicPr>
                        <pic:blipFill>
                          <a:blip r:embed="rId37"/>
                          <a:srcRect l="27656" t="23404" r="32551" b="26076"/>
                          <a:stretch>
                            <a:fillRect/>
                          </a:stretch>
                        </pic:blipFill>
                        <pic:spPr>
                          <a:xfrm rot="16200000">
                            <a:off x="0" y="0"/>
                            <a:ext cx="2546985" cy="457454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jc w:val="center"/>
              <w:rPr>
                <w:sz w:val="24"/>
                <w:szCs w:val="24"/>
              </w:rPr>
            </w:pPr>
            <w:r>
              <w:rPr>
                <w:rFonts w:hint="eastAsia"/>
                <w:sz w:val="24"/>
                <w:szCs w:val="24"/>
              </w:rPr>
              <w:t>单片</w:t>
            </w:r>
            <w:r>
              <w:rPr>
                <w:sz w:val="24"/>
                <w:szCs w:val="24"/>
              </w:rPr>
              <w:t>C</w:t>
            </w:r>
          </w:p>
        </w:tc>
        <w:tc>
          <w:tcPr>
            <w:tcW w:w="1732" w:type="dxa"/>
          </w:tcPr>
          <w:p>
            <w:pPr>
              <w:jc w:val="center"/>
              <w:rPr>
                <w:sz w:val="24"/>
                <w:szCs w:val="24"/>
              </w:rPr>
            </w:pPr>
            <w:r>
              <w:rPr>
                <w:rFonts w:hint="eastAsia"/>
                <w:sz w:val="24"/>
                <w:szCs w:val="24"/>
              </w:rPr>
              <w:t>2130</w:t>
            </w:r>
          </w:p>
        </w:tc>
        <w:tc>
          <w:tcPr>
            <w:tcW w:w="1732" w:type="dxa"/>
          </w:tcPr>
          <w:p>
            <w:pPr>
              <w:jc w:val="center"/>
              <w:rPr>
                <w:sz w:val="24"/>
                <w:szCs w:val="24"/>
              </w:rPr>
            </w:pPr>
            <w:r>
              <w:rPr>
                <w:rFonts w:hint="eastAsia"/>
                <w:sz w:val="24"/>
                <w:szCs w:val="24"/>
              </w:rPr>
              <w:t>1107</w:t>
            </w:r>
          </w:p>
        </w:tc>
        <w:tc>
          <w:tcPr>
            <w:tcW w:w="1732" w:type="dxa"/>
          </w:tcPr>
          <w:p>
            <w:pPr>
              <w:jc w:val="center"/>
              <w:rPr>
                <w:sz w:val="24"/>
                <w:szCs w:val="24"/>
              </w:rPr>
            </w:pPr>
            <w:r>
              <w:rPr>
                <w:rFonts w:hint="eastAsia"/>
                <w:sz w:val="24"/>
                <w:szCs w:val="24"/>
              </w:rPr>
              <w:t>565</w:t>
            </w:r>
          </w:p>
        </w:tc>
        <w:tc>
          <w:tcPr>
            <w:tcW w:w="1732" w:type="dxa"/>
          </w:tcPr>
          <w:p>
            <w:pPr>
              <w:jc w:val="center"/>
              <w:rPr>
                <w:sz w:val="24"/>
                <w:szCs w:val="24"/>
              </w:rPr>
            </w:pPr>
            <w:r>
              <w:rPr>
                <w:rFonts w:hint="eastAsia"/>
                <w:sz w:val="24"/>
                <w:szCs w:val="24"/>
              </w:rPr>
              <w:t>308</w:t>
            </w:r>
          </w:p>
        </w:tc>
      </w:tr>
    </w:tbl>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4686300" cy="1927225"/>
                  <wp:effectExtent l="0" t="0" r="0" b="15875"/>
                  <wp:docPr id="41" name="图片 23" descr="F:\大汉转正后工作\图纸\5吨屋面吊\说明书用图\17-立杆3.jpg17-立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F:\大汉转正后工作\图纸\5吨屋面吊\说明书用图\17-立杆3.jpg17-立杆3"/>
                          <pic:cNvPicPr>
                            <a:picLocks noChangeAspect="1" noChangeArrowheads="1"/>
                          </pic:cNvPicPr>
                        </pic:nvPicPr>
                        <pic:blipFill>
                          <a:blip r:embed="rId38"/>
                          <a:srcRect l="7847" t="15515" r="7610" b="59908"/>
                          <a:stretch>
                            <a:fillRect/>
                          </a:stretch>
                        </pic:blipFill>
                        <pic:spPr>
                          <a:xfrm>
                            <a:off x="0" y="0"/>
                            <a:ext cx="4686300" cy="192722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jc w:val="center"/>
              <w:rPr>
                <w:rFonts w:hint="default" w:eastAsiaTheme="minorEastAsia"/>
                <w:sz w:val="24"/>
                <w:szCs w:val="24"/>
                <w:lang w:val="en-US" w:eastAsia="zh-CN"/>
              </w:rPr>
            </w:pPr>
            <w:r>
              <w:rPr>
                <w:rFonts w:hint="eastAsia"/>
                <w:sz w:val="24"/>
                <w:szCs w:val="24"/>
                <w:lang w:eastAsia="zh-CN"/>
              </w:rPr>
              <w:t>立杆</w:t>
            </w:r>
            <w:r>
              <w:rPr>
                <w:rFonts w:hint="eastAsia"/>
                <w:sz w:val="24"/>
                <w:szCs w:val="24"/>
                <w:lang w:val="en-US" w:eastAsia="zh-CN"/>
              </w:rPr>
              <w:t>3</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1847</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80</w:t>
            </w:r>
          </w:p>
        </w:tc>
        <w:tc>
          <w:tcPr>
            <w:tcW w:w="1732" w:type="dxa"/>
          </w:tcPr>
          <w:p>
            <w:pPr>
              <w:jc w:val="center"/>
              <w:rPr>
                <w:rFonts w:hint="eastAsia" w:eastAsiaTheme="minorEastAsia"/>
                <w:sz w:val="24"/>
                <w:szCs w:val="24"/>
                <w:lang w:eastAsia="zh-CN"/>
              </w:rPr>
            </w:pPr>
            <w:r>
              <w:rPr>
                <w:rFonts w:hint="eastAsia"/>
                <w:sz w:val="24"/>
                <w:szCs w:val="24"/>
              </w:rPr>
              <w:t>23</w:t>
            </w:r>
            <w:r>
              <w:rPr>
                <w:rFonts w:hint="eastAsia"/>
                <w:sz w:val="24"/>
                <w:szCs w:val="24"/>
                <w:lang w:val="en-US" w:eastAsia="zh-CN"/>
              </w:rPr>
              <w:t>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41</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130800" cy="2456180"/>
                  <wp:effectExtent l="0" t="0" r="12700" b="1270"/>
                  <wp:docPr id="42" name="图片 25" descr="F:\大汉转正后工作\图纸\5吨屋面吊\说明书用图\18-立杆2.jpg18-立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descr="F:\大汉转正后工作\图纸\5吨屋面吊\说明书用图\18-立杆2.jpg18-立杆2"/>
                          <pic:cNvPicPr>
                            <a:picLocks noChangeAspect="1" noChangeArrowheads="1"/>
                          </pic:cNvPicPr>
                        </pic:nvPicPr>
                        <pic:blipFill>
                          <a:blip r:embed="rId39"/>
                          <a:srcRect l="6845" t="16190" r="6783" b="54597"/>
                          <a:stretch>
                            <a:fillRect/>
                          </a:stretch>
                        </pic:blipFill>
                        <pic:spPr>
                          <a:xfrm>
                            <a:off x="0" y="0"/>
                            <a:ext cx="5130800" cy="245618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撑杆2</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1825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80</w:t>
            </w:r>
          </w:p>
        </w:tc>
        <w:tc>
          <w:tcPr>
            <w:tcW w:w="1732" w:type="dxa"/>
          </w:tcPr>
          <w:p>
            <w:pPr>
              <w:jc w:val="center"/>
              <w:rPr>
                <w:rFonts w:hint="eastAsia" w:eastAsiaTheme="minorEastAsia"/>
                <w:sz w:val="24"/>
                <w:szCs w:val="24"/>
                <w:lang w:eastAsia="zh-CN"/>
              </w:rPr>
            </w:pPr>
            <w:r>
              <w:rPr>
                <w:rFonts w:hint="eastAsia"/>
                <w:sz w:val="24"/>
                <w:szCs w:val="24"/>
              </w:rPr>
              <w:t>23</w:t>
            </w:r>
            <w:r>
              <w:rPr>
                <w:rFonts w:hint="eastAsia"/>
                <w:sz w:val="24"/>
                <w:szCs w:val="24"/>
                <w:lang w:val="en-US" w:eastAsia="zh-CN"/>
              </w:rPr>
              <w:t>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42.6</w:t>
            </w:r>
          </w:p>
        </w:tc>
      </w:tr>
    </w:tbl>
    <w:p>
      <w:pPr>
        <w:rPr>
          <w:sz w:val="24"/>
          <w:szCs w:val="24"/>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799"/>
        <w:gridCol w:w="1772"/>
        <w:gridCol w:w="1772"/>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5415280" cy="2046605"/>
                  <wp:effectExtent l="0" t="0" r="13970" b="10795"/>
                  <wp:docPr id="18" name="图片 25" descr="F:\大汉转正后工作\图纸\5吨屋面吊\说明书用图\19-立杆1.jpg19-立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F:\大汉转正后工作\图纸\5吨屋面吊\说明书用图\19-立杆1.jpg19-立杆1"/>
                          <pic:cNvPicPr>
                            <a:picLocks noChangeAspect="1" noChangeArrowheads="1"/>
                          </pic:cNvPicPr>
                        </pic:nvPicPr>
                        <pic:blipFill>
                          <a:blip r:embed="rId40"/>
                          <a:srcRect l="8007" t="19390" r="7971" b="58170"/>
                          <a:stretch>
                            <a:fillRect/>
                          </a:stretch>
                        </pic:blipFill>
                        <pic:spPr>
                          <a:xfrm>
                            <a:off x="0" y="0"/>
                            <a:ext cx="5415280" cy="2046605"/>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eastAsia" w:eastAsiaTheme="minorEastAsia"/>
                <w:sz w:val="24"/>
                <w:szCs w:val="24"/>
                <w:lang w:eastAsia="zh-CN"/>
              </w:rPr>
            </w:pPr>
            <w:r>
              <w:rPr>
                <w:rFonts w:hint="eastAsia"/>
                <w:sz w:val="24"/>
                <w:szCs w:val="24"/>
              </w:rPr>
              <w:t>撑杆</w:t>
            </w:r>
            <w:r>
              <w:rPr>
                <w:rFonts w:hint="eastAsia"/>
                <w:sz w:val="24"/>
                <w:szCs w:val="24"/>
                <w:lang w:val="en-US" w:eastAsia="zh-CN"/>
              </w:rPr>
              <w:t>1</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1825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80</w:t>
            </w:r>
          </w:p>
        </w:tc>
        <w:tc>
          <w:tcPr>
            <w:tcW w:w="1732" w:type="dxa"/>
          </w:tcPr>
          <w:p>
            <w:pPr>
              <w:jc w:val="center"/>
              <w:rPr>
                <w:rFonts w:hint="eastAsia" w:eastAsiaTheme="minorEastAsia"/>
                <w:sz w:val="24"/>
                <w:szCs w:val="24"/>
                <w:lang w:eastAsia="zh-CN"/>
              </w:rPr>
            </w:pPr>
            <w:r>
              <w:rPr>
                <w:rFonts w:hint="eastAsia"/>
                <w:sz w:val="24"/>
                <w:szCs w:val="24"/>
              </w:rPr>
              <w:t>23</w:t>
            </w:r>
            <w:r>
              <w:rPr>
                <w:rFonts w:hint="eastAsia"/>
                <w:sz w:val="24"/>
                <w:szCs w:val="24"/>
                <w:lang w:val="en-US" w:eastAsia="zh-CN"/>
              </w:rPr>
              <w:t>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39.4</w:t>
            </w:r>
          </w:p>
        </w:tc>
      </w:tr>
    </w:tbl>
    <w:p>
      <w:pPr>
        <w:rPr>
          <w:sz w:val="24"/>
          <w:szCs w:val="24"/>
        </w:rPr>
      </w:pPr>
    </w:p>
    <w:p>
      <w:pPr>
        <w:rPr>
          <w:sz w:val="24"/>
          <w:szCs w:val="24"/>
        </w:rPr>
      </w:pPr>
    </w:p>
    <w:p>
      <w:pPr>
        <w:rPr>
          <w:sz w:val="24"/>
          <w:szCs w:val="24"/>
        </w:rPr>
      </w:pPr>
    </w:p>
    <w:p>
      <w:pPr>
        <w:rPr>
          <w:sz w:val="24"/>
          <w:szCs w:val="24"/>
        </w:rPr>
      </w:pPr>
    </w:p>
    <w:p>
      <w:pPr>
        <w:pStyle w:val="3"/>
      </w:pPr>
      <w:r>
        <w:rPr>
          <w:rFonts w:hint="eastAsia"/>
          <w:lang w:val="en-US" w:eastAsia="zh-CN"/>
        </w:rPr>
        <w:t>2.1</w:t>
      </w:r>
      <w:r>
        <w:rPr>
          <w:rFonts w:hint="eastAsia"/>
        </w:rPr>
        <w:t>.9回转</w:t>
      </w:r>
      <w:r>
        <w:t>机构</w:t>
      </w:r>
    </w:p>
    <w:p>
      <w:pPr>
        <w:rPr>
          <w:sz w:val="24"/>
          <w:szCs w:val="24"/>
        </w:rPr>
      </w:pPr>
    </w:p>
    <w:p>
      <w:pPr>
        <w:jc w:val="center"/>
        <w:rPr>
          <w:sz w:val="24"/>
          <w:szCs w:val="24"/>
        </w:rPr>
      </w:pPr>
      <w:r>
        <w:rPr>
          <w:rFonts w:hint="eastAsia"/>
          <w:sz w:val="24"/>
          <w:szCs w:val="24"/>
        </w:rPr>
        <w:drawing>
          <wp:inline distT="0" distB="0" distL="0" distR="0">
            <wp:extent cx="2524125" cy="2564765"/>
            <wp:effectExtent l="0" t="0" r="9525" b="698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5628" cy="2576858"/>
                    </a:xfrm>
                    <a:prstGeom prst="rect">
                      <a:avLst/>
                    </a:prstGeom>
                    <a:noFill/>
                    <a:ln>
                      <a:noFill/>
                    </a:ln>
                  </pic:spPr>
                </pic:pic>
              </a:graphicData>
            </a:graphic>
          </wp:inline>
        </w:drawing>
      </w:r>
    </w:p>
    <w:p>
      <w:pPr>
        <w:rPr>
          <w:sz w:val="24"/>
          <w:szCs w:val="24"/>
        </w:rPr>
      </w:pPr>
    </w:p>
    <w:p>
      <w:pPr>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48"/>
        <w:gridCol w:w="713"/>
        <w:gridCol w:w="873"/>
        <w:gridCol w:w="1579"/>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1448" w:type="dxa"/>
          </w:tcPr>
          <w:p>
            <w:pPr>
              <w:jc w:val="center"/>
              <w:rPr>
                <w:sz w:val="24"/>
                <w:szCs w:val="24"/>
              </w:rPr>
            </w:pPr>
            <w:r>
              <w:rPr>
                <w:rFonts w:hint="eastAsia"/>
                <w:sz w:val="24"/>
                <w:szCs w:val="24"/>
              </w:rPr>
              <w:t>名称</w:t>
            </w:r>
          </w:p>
        </w:tc>
        <w:tc>
          <w:tcPr>
            <w:tcW w:w="713" w:type="dxa"/>
          </w:tcPr>
          <w:p>
            <w:pPr>
              <w:jc w:val="center"/>
              <w:rPr>
                <w:sz w:val="24"/>
                <w:szCs w:val="24"/>
              </w:rPr>
            </w:pPr>
            <w:r>
              <w:rPr>
                <w:rFonts w:hint="eastAsia"/>
                <w:sz w:val="24"/>
                <w:szCs w:val="24"/>
              </w:rPr>
              <w:t>数量</w:t>
            </w:r>
          </w:p>
        </w:tc>
        <w:tc>
          <w:tcPr>
            <w:tcW w:w="873" w:type="dxa"/>
          </w:tcPr>
          <w:p>
            <w:pPr>
              <w:jc w:val="center"/>
              <w:rPr>
                <w:sz w:val="24"/>
                <w:szCs w:val="24"/>
              </w:rPr>
            </w:pPr>
            <w:r>
              <w:rPr>
                <w:rFonts w:hint="eastAsia"/>
                <w:sz w:val="24"/>
                <w:szCs w:val="24"/>
              </w:rPr>
              <w:t>单位</w:t>
            </w:r>
          </w:p>
        </w:tc>
        <w:tc>
          <w:tcPr>
            <w:tcW w:w="1579" w:type="dxa"/>
            <w:vAlign w:val="center"/>
          </w:tcPr>
          <w:p>
            <w:pPr>
              <w:jc w:val="center"/>
              <w:rPr>
                <w:sz w:val="24"/>
                <w:szCs w:val="24"/>
              </w:rPr>
            </w:pPr>
            <w:r>
              <w:rPr>
                <w:rFonts w:hint="eastAsia"/>
                <w:sz w:val="24"/>
                <w:szCs w:val="24"/>
              </w:rPr>
              <w:t>重量（kg</w:t>
            </w:r>
            <w:r>
              <w:rPr>
                <w:sz w:val="24"/>
                <w:szCs w:val="24"/>
              </w:rPr>
              <w:t>）</w:t>
            </w:r>
          </w:p>
        </w:tc>
        <w:tc>
          <w:tcPr>
            <w:tcW w:w="3313"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448" w:type="dxa"/>
          </w:tcPr>
          <w:p>
            <w:pPr>
              <w:rPr>
                <w:sz w:val="24"/>
                <w:szCs w:val="24"/>
              </w:rPr>
            </w:pPr>
            <w:r>
              <w:rPr>
                <w:rFonts w:hint="eastAsia"/>
                <w:sz w:val="24"/>
                <w:szCs w:val="24"/>
              </w:rPr>
              <w:t>回转机构</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台</w:t>
            </w:r>
          </w:p>
        </w:tc>
        <w:tc>
          <w:tcPr>
            <w:tcW w:w="1579" w:type="dxa"/>
            <w:vAlign w:val="center"/>
          </w:tcPr>
          <w:p>
            <w:pPr>
              <w:jc w:val="center"/>
              <w:rPr>
                <w:rFonts w:hint="default" w:eastAsiaTheme="minorEastAsia"/>
                <w:sz w:val="24"/>
                <w:szCs w:val="24"/>
                <w:lang w:val="en-US" w:eastAsia="zh-CN"/>
              </w:rPr>
            </w:pPr>
            <w:r>
              <w:rPr>
                <w:rFonts w:hint="eastAsia"/>
                <w:sz w:val="24"/>
                <w:szCs w:val="24"/>
              </w:rPr>
              <w:t>1</w:t>
            </w:r>
            <w:r>
              <w:rPr>
                <w:rFonts w:hint="eastAsia"/>
                <w:sz w:val="24"/>
                <w:szCs w:val="24"/>
                <w:lang w:val="en-US" w:eastAsia="zh-CN"/>
              </w:rPr>
              <w:t>85</w:t>
            </w:r>
          </w:p>
        </w:tc>
        <w:tc>
          <w:tcPr>
            <w:tcW w:w="33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1448" w:type="dxa"/>
          </w:tcPr>
          <w:p>
            <w:pPr>
              <w:rPr>
                <w:sz w:val="24"/>
                <w:szCs w:val="24"/>
              </w:rPr>
            </w:pPr>
            <w:r>
              <w:rPr>
                <w:rFonts w:hint="eastAsia"/>
                <w:sz w:val="24"/>
                <w:szCs w:val="24"/>
              </w:rPr>
              <w:t>减速机</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台</w:t>
            </w:r>
          </w:p>
        </w:tc>
        <w:tc>
          <w:tcPr>
            <w:tcW w:w="1579" w:type="dxa"/>
            <w:vAlign w:val="center"/>
          </w:tcPr>
          <w:p>
            <w:pPr>
              <w:jc w:val="center"/>
              <w:rPr>
                <w:sz w:val="24"/>
                <w:szCs w:val="24"/>
              </w:rPr>
            </w:pPr>
          </w:p>
        </w:tc>
        <w:tc>
          <w:tcPr>
            <w:tcW w:w="3313" w:type="dxa"/>
          </w:tcPr>
          <w:p>
            <w:pPr>
              <w:rPr>
                <w:sz w:val="24"/>
                <w:szCs w:val="24"/>
              </w:rPr>
            </w:pPr>
            <w:r>
              <w:rPr>
                <w:rFonts w:hint="eastAsia"/>
                <w:sz w:val="24"/>
                <w:szCs w:val="24"/>
              </w:rPr>
              <w:t>JH07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448" w:type="dxa"/>
          </w:tcPr>
          <w:p>
            <w:pPr>
              <w:rPr>
                <w:sz w:val="24"/>
                <w:szCs w:val="24"/>
              </w:rPr>
            </w:pPr>
            <w:r>
              <w:rPr>
                <w:rFonts w:hint="eastAsia"/>
                <w:sz w:val="24"/>
                <w:szCs w:val="24"/>
              </w:rPr>
              <w:t>电动机</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台</w:t>
            </w:r>
          </w:p>
        </w:tc>
        <w:tc>
          <w:tcPr>
            <w:tcW w:w="1579" w:type="dxa"/>
            <w:vAlign w:val="center"/>
          </w:tcPr>
          <w:p>
            <w:pPr>
              <w:jc w:val="center"/>
              <w:rPr>
                <w:sz w:val="24"/>
                <w:szCs w:val="24"/>
              </w:rPr>
            </w:pPr>
          </w:p>
        </w:tc>
        <w:tc>
          <w:tcPr>
            <w:tcW w:w="3313" w:type="dxa"/>
          </w:tcPr>
          <w:p>
            <w:pPr>
              <w:rPr>
                <w:sz w:val="24"/>
                <w:szCs w:val="24"/>
              </w:rPr>
            </w:pPr>
            <w:r>
              <w:rPr>
                <w:rFonts w:hint="eastAsia"/>
                <w:sz w:val="24"/>
                <w:szCs w:val="24"/>
              </w:rPr>
              <w:t>4</w:t>
            </w:r>
            <w:r>
              <w:rPr>
                <w:sz w:val="24"/>
                <w:szCs w:val="24"/>
              </w:rPr>
              <w:t>kw</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pStyle w:val="3"/>
        <w:rPr>
          <w:highlight w:val="none"/>
        </w:rPr>
      </w:pPr>
      <w:r>
        <w:rPr>
          <w:rFonts w:hint="eastAsia"/>
          <w:highlight w:val="none"/>
          <w:lang w:val="en-US" w:eastAsia="zh-CN"/>
        </w:rPr>
        <w:t>2.1</w:t>
      </w:r>
      <w:r>
        <w:rPr>
          <w:rFonts w:hint="eastAsia"/>
          <w:highlight w:val="none"/>
        </w:rPr>
        <w:t>.10起升</w:t>
      </w:r>
      <w:r>
        <w:rPr>
          <w:highlight w:val="none"/>
        </w:rPr>
        <w:t>机构</w:t>
      </w:r>
    </w:p>
    <w:p>
      <w:pPr>
        <w:jc w:val="center"/>
        <w:rPr>
          <w:rFonts w:hint="eastAsia" w:eastAsia="楷体"/>
          <w:sz w:val="24"/>
          <w:szCs w:val="24"/>
          <w:lang w:eastAsia="zh-CN"/>
        </w:rPr>
      </w:pPr>
      <w:r>
        <w:rPr>
          <w:rFonts w:hint="eastAsia" w:eastAsia="楷体"/>
          <w:sz w:val="24"/>
          <w:szCs w:val="24"/>
          <w:lang w:eastAsia="zh-CN"/>
        </w:rPr>
        <w:drawing>
          <wp:inline distT="0" distB="0" distL="114300" distR="114300">
            <wp:extent cx="5393690" cy="3286760"/>
            <wp:effectExtent l="0" t="0" r="16510" b="8890"/>
            <wp:docPr id="67" name="图片 67" descr="163832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38321537(1)"/>
                    <pic:cNvPicPr>
                      <a:picLocks noChangeAspect="1"/>
                    </pic:cNvPicPr>
                  </pic:nvPicPr>
                  <pic:blipFill>
                    <a:blip r:embed="rId42"/>
                    <a:stretch>
                      <a:fillRect/>
                    </a:stretch>
                  </pic:blipFill>
                  <pic:spPr>
                    <a:xfrm>
                      <a:off x="0" y="0"/>
                      <a:ext cx="5393690" cy="3286760"/>
                    </a:xfrm>
                    <a:prstGeom prst="rect">
                      <a:avLst/>
                    </a:prstGeom>
                  </pic:spPr>
                </pic:pic>
              </a:graphicData>
            </a:graphic>
          </wp:inline>
        </w:drawing>
      </w:r>
    </w:p>
    <w:p>
      <w:pPr>
        <w:jc w:val="center"/>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48"/>
        <w:gridCol w:w="713"/>
        <w:gridCol w:w="873"/>
        <w:gridCol w:w="1579"/>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序号</w:t>
            </w:r>
          </w:p>
        </w:tc>
        <w:tc>
          <w:tcPr>
            <w:tcW w:w="1448" w:type="dxa"/>
          </w:tcPr>
          <w:p>
            <w:pPr>
              <w:jc w:val="center"/>
              <w:rPr>
                <w:sz w:val="24"/>
                <w:szCs w:val="24"/>
              </w:rPr>
            </w:pPr>
            <w:r>
              <w:rPr>
                <w:rFonts w:hint="eastAsia"/>
                <w:sz w:val="24"/>
                <w:szCs w:val="24"/>
              </w:rPr>
              <w:t>名称</w:t>
            </w:r>
          </w:p>
        </w:tc>
        <w:tc>
          <w:tcPr>
            <w:tcW w:w="713" w:type="dxa"/>
          </w:tcPr>
          <w:p>
            <w:pPr>
              <w:jc w:val="center"/>
              <w:rPr>
                <w:sz w:val="24"/>
                <w:szCs w:val="24"/>
              </w:rPr>
            </w:pPr>
            <w:r>
              <w:rPr>
                <w:rFonts w:hint="eastAsia"/>
                <w:sz w:val="24"/>
                <w:szCs w:val="24"/>
              </w:rPr>
              <w:t>数量</w:t>
            </w:r>
          </w:p>
        </w:tc>
        <w:tc>
          <w:tcPr>
            <w:tcW w:w="873" w:type="dxa"/>
          </w:tcPr>
          <w:p>
            <w:pPr>
              <w:jc w:val="center"/>
              <w:rPr>
                <w:sz w:val="24"/>
                <w:szCs w:val="24"/>
              </w:rPr>
            </w:pPr>
            <w:r>
              <w:rPr>
                <w:rFonts w:hint="eastAsia"/>
                <w:sz w:val="24"/>
                <w:szCs w:val="24"/>
              </w:rPr>
              <w:t>单位</w:t>
            </w:r>
          </w:p>
        </w:tc>
        <w:tc>
          <w:tcPr>
            <w:tcW w:w="1579" w:type="dxa"/>
            <w:vAlign w:val="center"/>
          </w:tcPr>
          <w:p>
            <w:pPr>
              <w:jc w:val="center"/>
              <w:rPr>
                <w:sz w:val="24"/>
                <w:szCs w:val="24"/>
              </w:rPr>
            </w:pPr>
            <w:r>
              <w:rPr>
                <w:rFonts w:hint="eastAsia"/>
                <w:sz w:val="24"/>
                <w:szCs w:val="24"/>
              </w:rPr>
              <w:t>重量（kg</w:t>
            </w:r>
            <w:r>
              <w:rPr>
                <w:sz w:val="24"/>
                <w:szCs w:val="24"/>
              </w:rPr>
              <w:t>）</w:t>
            </w:r>
          </w:p>
        </w:tc>
        <w:tc>
          <w:tcPr>
            <w:tcW w:w="3313"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448" w:type="dxa"/>
          </w:tcPr>
          <w:p>
            <w:pPr>
              <w:rPr>
                <w:sz w:val="24"/>
                <w:szCs w:val="24"/>
              </w:rPr>
            </w:pPr>
            <w:r>
              <w:rPr>
                <w:rFonts w:hint="eastAsia"/>
                <w:sz w:val="24"/>
                <w:szCs w:val="24"/>
              </w:rPr>
              <w:t>起升</w:t>
            </w:r>
            <w:r>
              <w:rPr>
                <w:sz w:val="24"/>
                <w:szCs w:val="24"/>
              </w:rPr>
              <w:t>机构</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台</w:t>
            </w:r>
          </w:p>
        </w:tc>
        <w:tc>
          <w:tcPr>
            <w:tcW w:w="1579" w:type="dxa"/>
            <w:vAlign w:val="center"/>
          </w:tcPr>
          <w:p>
            <w:pPr>
              <w:jc w:val="center"/>
              <w:rPr>
                <w:rFonts w:hint="default" w:eastAsiaTheme="minorEastAsia"/>
                <w:sz w:val="24"/>
                <w:szCs w:val="24"/>
                <w:lang w:val="en-US" w:eastAsia="zh-CN"/>
              </w:rPr>
            </w:pPr>
            <w:r>
              <w:rPr>
                <w:rFonts w:hint="eastAsia"/>
                <w:sz w:val="24"/>
                <w:szCs w:val="24"/>
                <w:lang w:val="en-US" w:eastAsia="zh-CN"/>
              </w:rPr>
              <w:t>1410</w:t>
            </w:r>
          </w:p>
        </w:tc>
        <w:tc>
          <w:tcPr>
            <w:tcW w:w="3313" w:type="dxa"/>
          </w:tcPr>
          <w:p>
            <w:pPr>
              <w:rPr>
                <w:rFonts w:hint="eastAsia" w:eastAsiaTheme="minorEastAsia"/>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1448" w:type="dxa"/>
            <w:vAlign w:val="top"/>
          </w:tcPr>
          <w:p>
            <w:pPr>
              <w:rPr>
                <w:sz w:val="24"/>
                <w:szCs w:val="24"/>
              </w:rPr>
            </w:pPr>
            <w:r>
              <w:rPr>
                <w:rFonts w:hint="eastAsia"/>
                <w:sz w:val="24"/>
                <w:szCs w:val="24"/>
              </w:rPr>
              <w:t>行程限位器</w:t>
            </w:r>
          </w:p>
        </w:tc>
        <w:tc>
          <w:tcPr>
            <w:tcW w:w="713" w:type="dxa"/>
            <w:vAlign w:val="top"/>
          </w:tcPr>
          <w:p>
            <w:pPr>
              <w:jc w:val="center"/>
              <w:rPr>
                <w:sz w:val="24"/>
                <w:szCs w:val="24"/>
              </w:rPr>
            </w:pPr>
            <w:r>
              <w:rPr>
                <w:rFonts w:hint="eastAsia"/>
                <w:sz w:val="24"/>
                <w:szCs w:val="24"/>
              </w:rPr>
              <w:t>1</w:t>
            </w:r>
          </w:p>
        </w:tc>
        <w:tc>
          <w:tcPr>
            <w:tcW w:w="873" w:type="dxa"/>
            <w:vAlign w:val="top"/>
          </w:tcPr>
          <w:p>
            <w:pPr>
              <w:jc w:val="center"/>
              <w:rPr>
                <w:sz w:val="24"/>
                <w:szCs w:val="24"/>
              </w:rPr>
            </w:pPr>
            <w:r>
              <w:rPr>
                <w:rFonts w:hint="eastAsia"/>
                <w:sz w:val="24"/>
                <w:szCs w:val="24"/>
              </w:rPr>
              <w:t>台</w:t>
            </w:r>
          </w:p>
        </w:tc>
        <w:tc>
          <w:tcPr>
            <w:tcW w:w="1579" w:type="dxa"/>
            <w:vAlign w:val="center"/>
          </w:tcPr>
          <w:p>
            <w:pPr>
              <w:jc w:val="center"/>
              <w:rPr>
                <w:sz w:val="24"/>
                <w:szCs w:val="24"/>
              </w:rPr>
            </w:pPr>
          </w:p>
        </w:tc>
        <w:tc>
          <w:tcPr>
            <w:tcW w:w="3313" w:type="dxa"/>
            <w:vAlign w:val="top"/>
          </w:tcPr>
          <w:p>
            <w:pPr>
              <w:rPr>
                <w:sz w:val="24"/>
                <w:szCs w:val="24"/>
              </w:rPr>
            </w:pPr>
            <w:r>
              <w:rPr>
                <w:rFonts w:hint="eastAsia"/>
                <w:sz w:val="24"/>
                <w:szCs w:val="24"/>
              </w:rPr>
              <w:t>行程限位器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448" w:type="dxa"/>
            <w:vAlign w:val="top"/>
          </w:tcPr>
          <w:p>
            <w:pPr>
              <w:rPr>
                <w:sz w:val="24"/>
                <w:szCs w:val="24"/>
              </w:rPr>
            </w:pPr>
            <w:r>
              <w:rPr>
                <w:rFonts w:hint="eastAsia"/>
                <w:sz w:val="24"/>
                <w:szCs w:val="24"/>
              </w:rPr>
              <w:t>底架</w:t>
            </w:r>
          </w:p>
        </w:tc>
        <w:tc>
          <w:tcPr>
            <w:tcW w:w="713" w:type="dxa"/>
            <w:vAlign w:val="top"/>
          </w:tcPr>
          <w:p>
            <w:pPr>
              <w:jc w:val="center"/>
              <w:rPr>
                <w:sz w:val="24"/>
                <w:szCs w:val="24"/>
              </w:rPr>
            </w:pPr>
            <w:r>
              <w:rPr>
                <w:rFonts w:hint="eastAsia"/>
                <w:sz w:val="24"/>
                <w:szCs w:val="24"/>
              </w:rPr>
              <w:t>1</w:t>
            </w:r>
          </w:p>
        </w:tc>
        <w:tc>
          <w:tcPr>
            <w:tcW w:w="873" w:type="dxa"/>
            <w:vAlign w:val="top"/>
          </w:tcPr>
          <w:p>
            <w:pPr>
              <w:jc w:val="center"/>
              <w:rPr>
                <w:sz w:val="24"/>
                <w:szCs w:val="24"/>
              </w:rPr>
            </w:pPr>
            <w:r>
              <w:rPr>
                <w:rFonts w:hint="eastAsia"/>
                <w:sz w:val="24"/>
                <w:szCs w:val="24"/>
              </w:rPr>
              <w:t>件</w:t>
            </w:r>
          </w:p>
        </w:tc>
        <w:tc>
          <w:tcPr>
            <w:tcW w:w="1579" w:type="dxa"/>
            <w:vAlign w:val="center"/>
          </w:tcPr>
          <w:p>
            <w:pPr>
              <w:jc w:val="center"/>
              <w:rPr>
                <w:sz w:val="24"/>
                <w:szCs w:val="24"/>
              </w:rPr>
            </w:pPr>
          </w:p>
        </w:tc>
        <w:tc>
          <w:tcPr>
            <w:tcW w:w="3313"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sz w:val="24"/>
                <w:szCs w:val="24"/>
              </w:rPr>
              <w:t>3</w:t>
            </w:r>
          </w:p>
        </w:tc>
        <w:tc>
          <w:tcPr>
            <w:tcW w:w="1448"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卷筒</w:t>
            </w:r>
          </w:p>
        </w:tc>
        <w:tc>
          <w:tcPr>
            <w:tcW w:w="71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1</w:t>
            </w:r>
          </w:p>
        </w:tc>
        <w:tc>
          <w:tcPr>
            <w:tcW w:w="87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件</w:t>
            </w:r>
          </w:p>
        </w:tc>
        <w:tc>
          <w:tcPr>
            <w:tcW w:w="1579" w:type="dxa"/>
            <w:vAlign w:val="center"/>
          </w:tcPr>
          <w:p>
            <w:pPr>
              <w:jc w:val="center"/>
              <w:rPr>
                <w:rFonts w:asciiTheme="minorHAnsi" w:hAnsiTheme="minorHAnsi" w:eastAsiaTheme="minorEastAsia" w:cstheme="minorBidi"/>
                <w:kern w:val="2"/>
                <w:sz w:val="24"/>
                <w:szCs w:val="24"/>
                <w:lang w:val="en-US" w:eastAsia="zh-CN" w:bidi="ar-SA"/>
              </w:rPr>
            </w:pPr>
          </w:p>
        </w:tc>
        <w:tc>
          <w:tcPr>
            <w:tcW w:w="3313"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φ14容绳</w:t>
            </w:r>
            <w:r>
              <w:rPr>
                <w:rFonts w:hint="eastAsia"/>
                <w:sz w:val="24"/>
                <w:szCs w:val="24"/>
                <w:lang w:val="en-US" w:eastAsia="zh-CN"/>
              </w:rPr>
              <w:t>795</w:t>
            </w:r>
            <w:r>
              <w:rPr>
                <w:sz w:val="24"/>
                <w:szCs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4</w:t>
            </w:r>
          </w:p>
        </w:tc>
        <w:tc>
          <w:tcPr>
            <w:tcW w:w="1448" w:type="dxa"/>
            <w:vAlign w:val="top"/>
          </w:tcPr>
          <w:p>
            <w:pPr>
              <w:rPr>
                <w:rFonts w:ascii="Times New Roman" w:hAnsi="Times New Roman" w:eastAsia="楷体" w:cs="Times New Roman"/>
                <w:kern w:val="2"/>
                <w:sz w:val="24"/>
                <w:szCs w:val="24"/>
                <w:lang w:val="en-US" w:eastAsia="zh-CN" w:bidi="ar-SA"/>
              </w:rPr>
            </w:pPr>
            <w:r>
              <w:rPr>
                <w:rFonts w:hint="eastAsia"/>
                <w:sz w:val="24"/>
                <w:szCs w:val="24"/>
              </w:rPr>
              <w:t>减速机</w:t>
            </w:r>
          </w:p>
        </w:tc>
        <w:tc>
          <w:tcPr>
            <w:tcW w:w="713" w:type="dxa"/>
            <w:vAlign w:val="top"/>
          </w:tcPr>
          <w:p>
            <w:pPr>
              <w:jc w:val="center"/>
              <w:rPr>
                <w:rFonts w:ascii="Times New Roman" w:hAnsi="Times New Roman" w:eastAsia="楷体" w:cs="Times New Roman"/>
                <w:kern w:val="2"/>
                <w:sz w:val="24"/>
                <w:szCs w:val="24"/>
                <w:lang w:val="en-US" w:eastAsia="zh-CN" w:bidi="ar-SA"/>
              </w:rPr>
            </w:pPr>
            <w:r>
              <w:rPr>
                <w:rFonts w:hint="eastAsia"/>
                <w:sz w:val="24"/>
                <w:szCs w:val="24"/>
              </w:rPr>
              <w:t>1</w:t>
            </w:r>
          </w:p>
        </w:tc>
        <w:tc>
          <w:tcPr>
            <w:tcW w:w="873" w:type="dxa"/>
            <w:vAlign w:val="top"/>
          </w:tcPr>
          <w:p>
            <w:pPr>
              <w:jc w:val="center"/>
              <w:rPr>
                <w:rFonts w:ascii="Times New Roman" w:hAnsi="Times New Roman" w:eastAsia="楷体" w:cs="Times New Roman"/>
                <w:kern w:val="2"/>
                <w:sz w:val="24"/>
                <w:szCs w:val="24"/>
                <w:lang w:val="en-US" w:eastAsia="zh-CN" w:bidi="ar-SA"/>
              </w:rPr>
            </w:pPr>
            <w:r>
              <w:rPr>
                <w:rFonts w:hint="eastAsia"/>
                <w:sz w:val="24"/>
                <w:szCs w:val="24"/>
              </w:rPr>
              <w:t>台</w:t>
            </w:r>
          </w:p>
        </w:tc>
        <w:tc>
          <w:tcPr>
            <w:tcW w:w="1579" w:type="dxa"/>
            <w:vAlign w:val="center"/>
          </w:tcPr>
          <w:p>
            <w:pPr>
              <w:jc w:val="center"/>
              <w:rPr>
                <w:rFonts w:hint="default" w:ascii="Times New Roman" w:hAnsi="Times New Roman" w:eastAsia="楷体" w:cs="Times New Roman"/>
                <w:kern w:val="2"/>
                <w:sz w:val="24"/>
                <w:szCs w:val="24"/>
                <w:lang w:val="en-US" w:eastAsia="zh-CN" w:bidi="ar-SA"/>
              </w:rPr>
            </w:pPr>
          </w:p>
        </w:tc>
        <w:tc>
          <w:tcPr>
            <w:tcW w:w="3313" w:type="dxa"/>
            <w:vAlign w:val="top"/>
          </w:tcPr>
          <w:p>
            <w:pPr>
              <w:rPr>
                <w:rFonts w:hint="default" w:ascii="Times New Roman" w:hAnsi="Times New Roman" w:cs="Times New Roman" w:eastAsiaTheme="minorEastAsia"/>
                <w:kern w:val="2"/>
                <w:sz w:val="24"/>
                <w:szCs w:val="24"/>
                <w:lang w:val="en-US" w:eastAsia="zh-CN" w:bidi="ar-SA"/>
              </w:rPr>
            </w:pPr>
            <w:r>
              <w:rPr>
                <w:rFonts w:hint="eastAsia"/>
                <w:sz w:val="24"/>
                <w:szCs w:val="24"/>
                <w:lang w:val="zh-CN" w:eastAsia="zh-CN"/>
              </w:rPr>
              <w:t>TP250</w:t>
            </w:r>
            <w:r>
              <w:rPr>
                <w:rFonts w:hint="eastAsia"/>
                <w:sz w:val="24"/>
                <w:szCs w:val="24"/>
                <w:lang w:val="en-US" w:eastAsia="zh-CN"/>
              </w:rPr>
              <w:t>-35.5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5</w:t>
            </w:r>
          </w:p>
        </w:tc>
        <w:tc>
          <w:tcPr>
            <w:tcW w:w="1448" w:type="dxa"/>
            <w:vAlign w:val="top"/>
          </w:tcPr>
          <w:p>
            <w:pPr>
              <w:rPr>
                <w:rFonts w:hint="eastAsia" w:ascii="Times New Roman" w:hAnsi="Times New Roman" w:eastAsia="楷体" w:cs="Times New Roman"/>
                <w:kern w:val="2"/>
                <w:sz w:val="24"/>
                <w:szCs w:val="24"/>
                <w:lang w:val="en-US" w:eastAsia="zh-CN" w:bidi="ar-SA"/>
              </w:rPr>
            </w:pPr>
            <w:r>
              <w:rPr>
                <w:rFonts w:hint="eastAsia"/>
                <w:sz w:val="24"/>
                <w:szCs w:val="24"/>
              </w:rPr>
              <w:t>电动机</w:t>
            </w:r>
          </w:p>
        </w:tc>
        <w:tc>
          <w:tcPr>
            <w:tcW w:w="713" w:type="dxa"/>
            <w:vAlign w:val="top"/>
          </w:tcPr>
          <w:p>
            <w:pPr>
              <w:jc w:val="center"/>
              <w:rPr>
                <w:rFonts w:hint="eastAsia" w:ascii="Times New Roman" w:hAnsi="Times New Roman" w:eastAsia="楷体" w:cs="Times New Roman"/>
                <w:kern w:val="2"/>
                <w:sz w:val="24"/>
                <w:szCs w:val="24"/>
                <w:lang w:val="en-US" w:eastAsia="zh-CN" w:bidi="ar-SA"/>
              </w:rPr>
            </w:pPr>
            <w:r>
              <w:rPr>
                <w:rFonts w:hint="eastAsia"/>
                <w:sz w:val="24"/>
                <w:szCs w:val="24"/>
              </w:rPr>
              <w:t>1</w:t>
            </w:r>
          </w:p>
        </w:tc>
        <w:tc>
          <w:tcPr>
            <w:tcW w:w="873" w:type="dxa"/>
            <w:vAlign w:val="top"/>
          </w:tcPr>
          <w:p>
            <w:pPr>
              <w:jc w:val="center"/>
              <w:rPr>
                <w:rFonts w:hint="eastAsia" w:ascii="Times New Roman" w:hAnsi="Times New Roman" w:eastAsia="楷体" w:cs="Times New Roman"/>
                <w:kern w:val="2"/>
                <w:sz w:val="24"/>
                <w:szCs w:val="24"/>
                <w:lang w:val="en-US" w:eastAsia="zh-CN" w:bidi="ar-SA"/>
              </w:rPr>
            </w:pPr>
            <w:r>
              <w:rPr>
                <w:rFonts w:hint="eastAsia"/>
                <w:sz w:val="24"/>
                <w:szCs w:val="24"/>
              </w:rPr>
              <w:t>台</w:t>
            </w:r>
          </w:p>
        </w:tc>
        <w:tc>
          <w:tcPr>
            <w:tcW w:w="1579" w:type="dxa"/>
            <w:vAlign w:val="center"/>
          </w:tcPr>
          <w:p>
            <w:pPr>
              <w:jc w:val="center"/>
              <w:rPr>
                <w:rFonts w:hint="default" w:ascii="Times New Roman" w:hAnsi="Times New Roman" w:cs="Times New Roman" w:eastAsiaTheme="minorEastAsia"/>
                <w:kern w:val="2"/>
                <w:sz w:val="24"/>
                <w:szCs w:val="24"/>
                <w:lang w:val="en-US" w:eastAsia="zh-CN" w:bidi="ar-SA"/>
              </w:rPr>
            </w:pPr>
            <w:r>
              <w:rPr>
                <w:rFonts w:hint="eastAsia"/>
                <w:sz w:val="24"/>
                <w:szCs w:val="24"/>
                <w:lang w:val="en-US" w:eastAsia="zh-CN"/>
              </w:rPr>
              <w:t>340</w:t>
            </w:r>
          </w:p>
        </w:tc>
        <w:tc>
          <w:tcPr>
            <w:tcW w:w="3313" w:type="dxa"/>
            <w:vAlign w:val="top"/>
          </w:tcPr>
          <w:p>
            <w:pPr>
              <w:rPr>
                <w:rFonts w:hint="default" w:ascii="Times New Roman" w:hAnsi="Times New Roman" w:eastAsia="楷体" w:cs="Times New Roman"/>
                <w:kern w:val="2"/>
                <w:sz w:val="24"/>
                <w:szCs w:val="24"/>
                <w:lang w:val="en-US" w:eastAsia="zh-CN" w:bidi="ar-SA"/>
              </w:rPr>
            </w:pPr>
            <w:r>
              <w:rPr>
                <w:rFonts w:hint="eastAsia"/>
                <w:sz w:val="24"/>
                <w:szCs w:val="24"/>
                <w:lang w:val="en-US" w:eastAsia="zh-CN"/>
              </w:rPr>
              <w:t>22</w:t>
            </w:r>
            <w:r>
              <w:rPr>
                <w:sz w:val="24"/>
                <w:szCs w:val="24"/>
              </w:rPr>
              <w:t>kw</w:t>
            </w:r>
          </w:p>
        </w:tc>
      </w:tr>
    </w:tbl>
    <w:p>
      <w:pPr>
        <w:rPr>
          <w:sz w:val="24"/>
          <w:szCs w:val="24"/>
        </w:rPr>
      </w:pPr>
    </w:p>
    <w:p>
      <w:pPr>
        <w:rPr>
          <w:sz w:val="24"/>
          <w:szCs w:val="24"/>
        </w:rPr>
      </w:pPr>
    </w:p>
    <w:p>
      <w:pPr>
        <w:rPr>
          <w:sz w:val="24"/>
          <w:szCs w:val="24"/>
        </w:rPr>
      </w:pPr>
    </w:p>
    <w:p>
      <w:pPr>
        <w:rPr>
          <w:sz w:val="24"/>
          <w:szCs w:val="24"/>
        </w:rPr>
      </w:pPr>
    </w:p>
    <w:p>
      <w:pPr>
        <w:rPr>
          <w:sz w:val="24"/>
          <w:szCs w:val="24"/>
        </w:rPr>
      </w:pPr>
    </w:p>
    <w:p>
      <w:pPr>
        <w:pStyle w:val="3"/>
        <w:rPr>
          <w:highlight w:val="none"/>
        </w:rPr>
      </w:pPr>
      <w:r>
        <w:rPr>
          <w:rFonts w:hint="eastAsia"/>
          <w:highlight w:val="none"/>
          <w:lang w:val="en-US" w:eastAsia="zh-CN"/>
        </w:rPr>
        <w:t>2</w:t>
      </w:r>
      <w:r>
        <w:rPr>
          <w:rFonts w:hint="eastAsia"/>
          <w:highlight w:val="none"/>
        </w:rPr>
        <w:t>.1</w:t>
      </w:r>
      <w:r>
        <w:rPr>
          <w:rFonts w:hint="eastAsia"/>
          <w:highlight w:val="none"/>
          <w:lang w:val="en-US" w:eastAsia="zh-CN"/>
        </w:rPr>
        <w:t>.1</w:t>
      </w:r>
      <w:r>
        <w:rPr>
          <w:rFonts w:hint="eastAsia"/>
          <w:highlight w:val="none"/>
        </w:rPr>
        <w:t>1</w:t>
      </w:r>
      <w:r>
        <w:rPr>
          <w:rFonts w:hint="eastAsia"/>
          <w:highlight w:val="none"/>
          <w:lang w:eastAsia="zh-CN"/>
        </w:rPr>
        <w:t>变幅</w:t>
      </w:r>
      <w:r>
        <w:rPr>
          <w:highlight w:val="none"/>
        </w:rPr>
        <w:t>机构</w:t>
      </w:r>
    </w:p>
    <w:p>
      <w:pPr>
        <w:jc w:val="center"/>
        <w:rPr>
          <w:sz w:val="24"/>
          <w:szCs w:val="24"/>
        </w:rPr>
      </w:pPr>
      <w:r>
        <w:rPr>
          <w:sz w:val="24"/>
          <w:szCs w:val="24"/>
        </w:rPr>
        <w:drawing>
          <wp:inline distT="0" distB="0" distL="0" distR="0">
            <wp:extent cx="3917950" cy="3834130"/>
            <wp:effectExtent l="0" t="0" r="6350" b="13970"/>
            <wp:docPr id="45" name="图片 6" descr="F:\大汉转正后工作\图纸\5吨屋面吊\说明书用图\25-拉臂机构.jpg25-拉臂机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F:\大汉转正后工作\图纸\5吨屋面吊\说明书用图\25-拉臂机构.jpg25-拉臂机构"/>
                    <pic:cNvPicPr>
                      <a:picLocks noChangeAspect="1" noChangeArrowheads="1"/>
                    </pic:cNvPicPr>
                  </pic:nvPicPr>
                  <pic:blipFill>
                    <a:blip r:embed="rId43"/>
                    <a:srcRect l="13906" t="19026" r="18742" b="34393"/>
                    <a:stretch>
                      <a:fillRect/>
                    </a:stretch>
                  </pic:blipFill>
                  <pic:spPr>
                    <a:xfrm>
                      <a:off x="0" y="0"/>
                      <a:ext cx="3917950" cy="3834130"/>
                    </a:xfrm>
                    <a:prstGeom prst="rect">
                      <a:avLst/>
                    </a:prstGeom>
                    <a:noFill/>
                    <a:ln>
                      <a:noFill/>
                    </a:ln>
                  </pic:spPr>
                </pic:pic>
              </a:graphicData>
            </a:graphic>
          </wp:inline>
        </w:drawing>
      </w:r>
    </w:p>
    <w:p>
      <w:pPr>
        <w:rPr>
          <w:sz w:val="24"/>
          <w:szCs w:val="24"/>
        </w:rPr>
      </w:pPr>
    </w:p>
    <w:p>
      <w:pPr>
        <w:rPr>
          <w:sz w:val="24"/>
          <w:szCs w:val="24"/>
        </w:rPr>
      </w:pPr>
    </w:p>
    <w:tbl>
      <w:tblPr>
        <w:tblStyle w:val="28"/>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448"/>
        <w:gridCol w:w="713"/>
        <w:gridCol w:w="873"/>
        <w:gridCol w:w="1579"/>
        <w:gridCol w:w="3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716" w:type="dxa"/>
          </w:tcPr>
          <w:p>
            <w:pPr>
              <w:jc w:val="center"/>
              <w:rPr>
                <w:sz w:val="24"/>
                <w:szCs w:val="24"/>
              </w:rPr>
            </w:pPr>
            <w:r>
              <w:rPr>
                <w:rFonts w:hint="eastAsia"/>
                <w:sz w:val="24"/>
                <w:szCs w:val="24"/>
              </w:rPr>
              <w:t>序号</w:t>
            </w:r>
          </w:p>
        </w:tc>
        <w:tc>
          <w:tcPr>
            <w:tcW w:w="1448" w:type="dxa"/>
          </w:tcPr>
          <w:p>
            <w:pPr>
              <w:jc w:val="center"/>
              <w:rPr>
                <w:sz w:val="24"/>
                <w:szCs w:val="24"/>
              </w:rPr>
            </w:pPr>
            <w:r>
              <w:rPr>
                <w:rFonts w:hint="eastAsia"/>
                <w:sz w:val="24"/>
                <w:szCs w:val="24"/>
              </w:rPr>
              <w:t>名称</w:t>
            </w:r>
          </w:p>
        </w:tc>
        <w:tc>
          <w:tcPr>
            <w:tcW w:w="713" w:type="dxa"/>
          </w:tcPr>
          <w:p>
            <w:pPr>
              <w:jc w:val="center"/>
              <w:rPr>
                <w:sz w:val="24"/>
                <w:szCs w:val="24"/>
              </w:rPr>
            </w:pPr>
            <w:r>
              <w:rPr>
                <w:rFonts w:hint="eastAsia"/>
                <w:sz w:val="24"/>
                <w:szCs w:val="24"/>
              </w:rPr>
              <w:t>数量</w:t>
            </w:r>
          </w:p>
        </w:tc>
        <w:tc>
          <w:tcPr>
            <w:tcW w:w="873" w:type="dxa"/>
          </w:tcPr>
          <w:p>
            <w:pPr>
              <w:jc w:val="center"/>
              <w:rPr>
                <w:sz w:val="24"/>
                <w:szCs w:val="24"/>
              </w:rPr>
            </w:pPr>
            <w:r>
              <w:rPr>
                <w:rFonts w:hint="eastAsia"/>
                <w:sz w:val="24"/>
                <w:szCs w:val="24"/>
              </w:rPr>
              <w:t>单位</w:t>
            </w:r>
          </w:p>
        </w:tc>
        <w:tc>
          <w:tcPr>
            <w:tcW w:w="1579" w:type="dxa"/>
            <w:vAlign w:val="center"/>
          </w:tcPr>
          <w:p>
            <w:pPr>
              <w:jc w:val="center"/>
              <w:rPr>
                <w:sz w:val="24"/>
                <w:szCs w:val="24"/>
              </w:rPr>
            </w:pPr>
            <w:r>
              <w:rPr>
                <w:rFonts w:hint="eastAsia"/>
                <w:sz w:val="24"/>
                <w:szCs w:val="24"/>
              </w:rPr>
              <w:t>重量（kg</w:t>
            </w:r>
            <w:r>
              <w:rPr>
                <w:sz w:val="24"/>
                <w:szCs w:val="24"/>
              </w:rPr>
              <w:t>）</w:t>
            </w:r>
          </w:p>
        </w:tc>
        <w:tc>
          <w:tcPr>
            <w:tcW w:w="3313" w:type="dxa"/>
          </w:tcPr>
          <w:p>
            <w:pPr>
              <w:jc w:val="center"/>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p>
        </w:tc>
        <w:tc>
          <w:tcPr>
            <w:tcW w:w="1448" w:type="dxa"/>
          </w:tcPr>
          <w:p>
            <w:pPr>
              <w:rPr>
                <w:sz w:val="24"/>
                <w:szCs w:val="24"/>
              </w:rPr>
            </w:pPr>
            <w:r>
              <w:rPr>
                <w:rFonts w:hint="eastAsia"/>
                <w:sz w:val="24"/>
                <w:szCs w:val="24"/>
                <w:lang w:eastAsia="zh-CN"/>
              </w:rPr>
              <w:t>变幅</w:t>
            </w:r>
            <w:r>
              <w:rPr>
                <w:sz w:val="24"/>
                <w:szCs w:val="24"/>
              </w:rPr>
              <w:t>机构</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台</w:t>
            </w:r>
          </w:p>
        </w:tc>
        <w:tc>
          <w:tcPr>
            <w:tcW w:w="1579" w:type="dxa"/>
            <w:vAlign w:val="center"/>
          </w:tcPr>
          <w:p>
            <w:pPr>
              <w:jc w:val="center"/>
              <w:rPr>
                <w:rFonts w:hint="default" w:eastAsiaTheme="minorEastAsia"/>
                <w:sz w:val="24"/>
                <w:szCs w:val="24"/>
                <w:lang w:val="en-US" w:eastAsia="zh-CN"/>
              </w:rPr>
            </w:pPr>
            <w:r>
              <w:rPr>
                <w:rFonts w:hint="eastAsia"/>
                <w:sz w:val="24"/>
                <w:szCs w:val="24"/>
                <w:lang w:val="en-US" w:eastAsia="zh-CN"/>
              </w:rPr>
              <w:t>1114</w:t>
            </w:r>
          </w:p>
        </w:tc>
        <w:tc>
          <w:tcPr>
            <w:tcW w:w="33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1</w:t>
            </w:r>
          </w:p>
        </w:tc>
        <w:tc>
          <w:tcPr>
            <w:tcW w:w="1448" w:type="dxa"/>
            <w:vAlign w:val="top"/>
          </w:tcPr>
          <w:p>
            <w:pPr>
              <w:rPr>
                <w:sz w:val="24"/>
                <w:szCs w:val="24"/>
              </w:rPr>
            </w:pPr>
            <w:r>
              <w:rPr>
                <w:rFonts w:hint="eastAsia"/>
                <w:sz w:val="24"/>
                <w:szCs w:val="24"/>
              </w:rPr>
              <w:t>行程限位器</w:t>
            </w:r>
          </w:p>
        </w:tc>
        <w:tc>
          <w:tcPr>
            <w:tcW w:w="713" w:type="dxa"/>
            <w:vAlign w:val="top"/>
          </w:tcPr>
          <w:p>
            <w:pPr>
              <w:jc w:val="center"/>
              <w:rPr>
                <w:sz w:val="24"/>
                <w:szCs w:val="24"/>
              </w:rPr>
            </w:pPr>
            <w:r>
              <w:rPr>
                <w:rFonts w:hint="eastAsia"/>
                <w:sz w:val="24"/>
                <w:szCs w:val="24"/>
              </w:rPr>
              <w:t>1</w:t>
            </w:r>
          </w:p>
        </w:tc>
        <w:tc>
          <w:tcPr>
            <w:tcW w:w="873" w:type="dxa"/>
            <w:vAlign w:val="top"/>
          </w:tcPr>
          <w:p>
            <w:pPr>
              <w:jc w:val="center"/>
              <w:rPr>
                <w:sz w:val="24"/>
                <w:szCs w:val="24"/>
              </w:rPr>
            </w:pPr>
            <w:r>
              <w:rPr>
                <w:rFonts w:hint="eastAsia"/>
                <w:sz w:val="24"/>
                <w:szCs w:val="24"/>
              </w:rPr>
              <w:t>台</w:t>
            </w:r>
          </w:p>
        </w:tc>
        <w:tc>
          <w:tcPr>
            <w:tcW w:w="1579" w:type="dxa"/>
            <w:vAlign w:val="center"/>
          </w:tcPr>
          <w:p>
            <w:pPr>
              <w:jc w:val="center"/>
              <w:rPr>
                <w:sz w:val="24"/>
                <w:szCs w:val="24"/>
              </w:rPr>
            </w:pPr>
          </w:p>
        </w:tc>
        <w:tc>
          <w:tcPr>
            <w:tcW w:w="3313"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2</w:t>
            </w:r>
          </w:p>
        </w:tc>
        <w:tc>
          <w:tcPr>
            <w:tcW w:w="1448" w:type="dxa"/>
          </w:tcPr>
          <w:p>
            <w:pPr>
              <w:rPr>
                <w:sz w:val="24"/>
                <w:szCs w:val="24"/>
              </w:rPr>
            </w:pPr>
            <w:r>
              <w:rPr>
                <w:rFonts w:hint="eastAsia"/>
                <w:sz w:val="24"/>
                <w:szCs w:val="24"/>
              </w:rPr>
              <w:t>底架</w:t>
            </w:r>
          </w:p>
        </w:tc>
        <w:tc>
          <w:tcPr>
            <w:tcW w:w="713" w:type="dxa"/>
          </w:tcPr>
          <w:p>
            <w:pPr>
              <w:jc w:val="center"/>
              <w:rPr>
                <w:sz w:val="24"/>
                <w:szCs w:val="24"/>
              </w:rPr>
            </w:pPr>
            <w:r>
              <w:rPr>
                <w:rFonts w:hint="eastAsia"/>
                <w:sz w:val="24"/>
                <w:szCs w:val="24"/>
              </w:rPr>
              <w:t>1</w:t>
            </w:r>
          </w:p>
        </w:tc>
        <w:tc>
          <w:tcPr>
            <w:tcW w:w="873" w:type="dxa"/>
          </w:tcPr>
          <w:p>
            <w:pPr>
              <w:jc w:val="center"/>
              <w:rPr>
                <w:sz w:val="24"/>
                <w:szCs w:val="24"/>
              </w:rPr>
            </w:pPr>
            <w:r>
              <w:rPr>
                <w:rFonts w:hint="eastAsia"/>
                <w:sz w:val="24"/>
                <w:szCs w:val="24"/>
              </w:rPr>
              <w:t>件</w:t>
            </w:r>
          </w:p>
        </w:tc>
        <w:tc>
          <w:tcPr>
            <w:tcW w:w="1579" w:type="dxa"/>
            <w:vAlign w:val="center"/>
          </w:tcPr>
          <w:p>
            <w:pPr>
              <w:jc w:val="center"/>
              <w:rPr>
                <w:sz w:val="24"/>
                <w:szCs w:val="24"/>
              </w:rPr>
            </w:pPr>
          </w:p>
        </w:tc>
        <w:tc>
          <w:tcPr>
            <w:tcW w:w="3313"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sz w:val="24"/>
                <w:szCs w:val="24"/>
              </w:rPr>
              <w:t>3</w:t>
            </w:r>
          </w:p>
        </w:tc>
        <w:tc>
          <w:tcPr>
            <w:tcW w:w="1448" w:type="dxa"/>
            <w:vAlign w:val="top"/>
          </w:tcPr>
          <w:p>
            <w:pPr>
              <w:rPr>
                <w:sz w:val="24"/>
                <w:szCs w:val="24"/>
              </w:rPr>
            </w:pPr>
            <w:r>
              <w:rPr>
                <w:rFonts w:hint="eastAsia"/>
                <w:sz w:val="24"/>
                <w:szCs w:val="24"/>
              </w:rPr>
              <w:t>液压钳</w:t>
            </w:r>
          </w:p>
        </w:tc>
        <w:tc>
          <w:tcPr>
            <w:tcW w:w="713" w:type="dxa"/>
            <w:vAlign w:val="top"/>
          </w:tcPr>
          <w:p>
            <w:pPr>
              <w:jc w:val="center"/>
              <w:rPr>
                <w:sz w:val="24"/>
                <w:szCs w:val="24"/>
              </w:rPr>
            </w:pPr>
            <w:r>
              <w:rPr>
                <w:rFonts w:hint="eastAsia"/>
                <w:sz w:val="24"/>
                <w:szCs w:val="24"/>
              </w:rPr>
              <w:t>1</w:t>
            </w:r>
          </w:p>
        </w:tc>
        <w:tc>
          <w:tcPr>
            <w:tcW w:w="873" w:type="dxa"/>
            <w:vAlign w:val="top"/>
          </w:tcPr>
          <w:p>
            <w:pPr>
              <w:jc w:val="center"/>
              <w:rPr>
                <w:sz w:val="24"/>
                <w:szCs w:val="24"/>
              </w:rPr>
            </w:pPr>
            <w:r>
              <w:rPr>
                <w:rFonts w:hint="eastAsia"/>
                <w:sz w:val="24"/>
                <w:szCs w:val="24"/>
              </w:rPr>
              <w:t>台</w:t>
            </w:r>
          </w:p>
        </w:tc>
        <w:tc>
          <w:tcPr>
            <w:tcW w:w="1579" w:type="dxa"/>
            <w:vAlign w:val="center"/>
          </w:tcPr>
          <w:p>
            <w:pPr>
              <w:jc w:val="center"/>
              <w:rPr>
                <w:sz w:val="24"/>
                <w:szCs w:val="24"/>
              </w:rPr>
            </w:pPr>
          </w:p>
        </w:tc>
        <w:tc>
          <w:tcPr>
            <w:tcW w:w="3313" w:type="dxa"/>
            <w:vAlign w:val="top"/>
          </w:tcPr>
          <w:p>
            <w:pPr>
              <w:rPr>
                <w:sz w:val="24"/>
                <w:szCs w:val="24"/>
              </w:rPr>
            </w:pPr>
            <w:r>
              <w:rPr>
                <w:rFonts w:hint="eastAsia"/>
                <w:sz w:val="24"/>
                <w:szCs w:val="24"/>
                <w:lang w:val="zh-CN"/>
              </w:rPr>
              <w:t>YZD-Ⅲ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4</w:t>
            </w:r>
          </w:p>
        </w:tc>
        <w:tc>
          <w:tcPr>
            <w:tcW w:w="1448" w:type="dxa"/>
            <w:vAlign w:val="top"/>
          </w:tcPr>
          <w:p>
            <w:pPr>
              <w:rPr>
                <w:sz w:val="24"/>
                <w:szCs w:val="24"/>
              </w:rPr>
            </w:pPr>
            <w:r>
              <w:rPr>
                <w:rFonts w:hint="eastAsia"/>
                <w:sz w:val="24"/>
                <w:szCs w:val="24"/>
              </w:rPr>
              <w:t>卷筒</w:t>
            </w:r>
          </w:p>
        </w:tc>
        <w:tc>
          <w:tcPr>
            <w:tcW w:w="713" w:type="dxa"/>
            <w:vAlign w:val="top"/>
          </w:tcPr>
          <w:p>
            <w:pPr>
              <w:jc w:val="center"/>
              <w:rPr>
                <w:sz w:val="24"/>
                <w:szCs w:val="24"/>
              </w:rPr>
            </w:pPr>
            <w:r>
              <w:rPr>
                <w:rFonts w:hint="eastAsia"/>
                <w:sz w:val="24"/>
                <w:szCs w:val="24"/>
              </w:rPr>
              <w:t>1</w:t>
            </w:r>
          </w:p>
        </w:tc>
        <w:tc>
          <w:tcPr>
            <w:tcW w:w="873" w:type="dxa"/>
            <w:vAlign w:val="top"/>
          </w:tcPr>
          <w:p>
            <w:pPr>
              <w:jc w:val="center"/>
              <w:rPr>
                <w:sz w:val="24"/>
                <w:szCs w:val="24"/>
              </w:rPr>
            </w:pPr>
            <w:r>
              <w:rPr>
                <w:rFonts w:hint="eastAsia"/>
                <w:sz w:val="24"/>
                <w:szCs w:val="24"/>
              </w:rPr>
              <w:t>件</w:t>
            </w:r>
          </w:p>
        </w:tc>
        <w:tc>
          <w:tcPr>
            <w:tcW w:w="1579" w:type="dxa"/>
            <w:vAlign w:val="center"/>
          </w:tcPr>
          <w:p>
            <w:pPr>
              <w:jc w:val="center"/>
              <w:rPr>
                <w:sz w:val="24"/>
                <w:szCs w:val="24"/>
              </w:rPr>
            </w:pPr>
          </w:p>
        </w:tc>
        <w:tc>
          <w:tcPr>
            <w:tcW w:w="3313"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sz w:val="24"/>
                <w:szCs w:val="24"/>
              </w:rPr>
            </w:pPr>
            <w:r>
              <w:rPr>
                <w:rFonts w:hint="eastAsia"/>
                <w:sz w:val="24"/>
                <w:szCs w:val="24"/>
              </w:rPr>
              <w:t>5</w:t>
            </w:r>
          </w:p>
        </w:tc>
        <w:tc>
          <w:tcPr>
            <w:tcW w:w="1448" w:type="dxa"/>
            <w:vAlign w:val="top"/>
          </w:tcPr>
          <w:p>
            <w:pPr>
              <w:rPr>
                <w:rFonts w:asciiTheme="minorHAnsi" w:hAnsiTheme="minorHAnsi" w:eastAsiaTheme="minorEastAsia" w:cstheme="minorBidi"/>
                <w:kern w:val="2"/>
                <w:sz w:val="24"/>
                <w:szCs w:val="24"/>
                <w:lang w:val="en-US" w:eastAsia="zh-CN" w:bidi="ar-SA"/>
              </w:rPr>
            </w:pPr>
            <w:r>
              <w:rPr>
                <w:rFonts w:hint="eastAsia"/>
                <w:sz w:val="24"/>
                <w:szCs w:val="24"/>
              </w:rPr>
              <w:t>减速机</w:t>
            </w:r>
          </w:p>
        </w:tc>
        <w:tc>
          <w:tcPr>
            <w:tcW w:w="71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1</w:t>
            </w:r>
          </w:p>
        </w:tc>
        <w:tc>
          <w:tcPr>
            <w:tcW w:w="873" w:type="dxa"/>
            <w:vAlign w:val="top"/>
          </w:tcPr>
          <w:p>
            <w:pPr>
              <w:jc w:val="center"/>
              <w:rPr>
                <w:rFonts w:asciiTheme="minorHAnsi" w:hAnsiTheme="minorHAnsi" w:eastAsiaTheme="minorEastAsia" w:cstheme="minorBidi"/>
                <w:kern w:val="2"/>
                <w:sz w:val="24"/>
                <w:szCs w:val="24"/>
                <w:lang w:val="en-US" w:eastAsia="zh-CN" w:bidi="ar-SA"/>
              </w:rPr>
            </w:pPr>
            <w:r>
              <w:rPr>
                <w:rFonts w:hint="eastAsia"/>
                <w:sz w:val="24"/>
                <w:szCs w:val="24"/>
              </w:rPr>
              <w:t>台</w:t>
            </w:r>
          </w:p>
        </w:tc>
        <w:tc>
          <w:tcPr>
            <w:tcW w:w="1579" w:type="dxa"/>
            <w:vAlign w:val="center"/>
          </w:tcPr>
          <w:p>
            <w:pPr>
              <w:jc w:val="center"/>
              <w:rPr>
                <w:rFonts w:hint="default" w:asciiTheme="minorHAnsi" w:hAnsiTheme="minorHAnsi" w:eastAsiaTheme="minorEastAsia" w:cstheme="minorBidi"/>
                <w:kern w:val="2"/>
                <w:sz w:val="24"/>
                <w:szCs w:val="24"/>
                <w:lang w:val="en-US" w:eastAsia="zh-CN" w:bidi="ar-SA"/>
              </w:rPr>
            </w:pPr>
          </w:p>
        </w:tc>
        <w:tc>
          <w:tcPr>
            <w:tcW w:w="3313" w:type="dxa"/>
            <w:vAlign w:val="top"/>
          </w:tcPr>
          <w:p>
            <w:pPr>
              <w:rPr>
                <w:rFonts w:hint="eastAsia" w:ascii="Times New Roman" w:hAnsi="Times New Roman" w:eastAsia="楷体" w:cs="Times New Roman"/>
                <w:kern w:val="2"/>
                <w:sz w:val="24"/>
                <w:szCs w:val="24"/>
                <w:lang w:val="en-US" w:eastAsia="zh-CN" w:bidi="ar-SA"/>
              </w:rPr>
            </w:pPr>
            <w:r>
              <w:rPr>
                <w:rFonts w:hint="eastAsia"/>
                <w:sz w:val="24"/>
                <w:szCs w:val="24"/>
                <w:lang w:val="zh-CN"/>
              </w:rPr>
              <w:t>K107B-42.4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tcPr>
          <w:p>
            <w:pPr>
              <w:jc w:val="center"/>
              <w:rPr>
                <w:rFonts w:hint="eastAsia"/>
                <w:sz w:val="24"/>
                <w:szCs w:val="24"/>
              </w:rPr>
            </w:pPr>
            <w:r>
              <w:rPr>
                <w:rFonts w:hint="eastAsia"/>
                <w:sz w:val="24"/>
                <w:szCs w:val="24"/>
              </w:rPr>
              <w:t>6</w:t>
            </w:r>
          </w:p>
        </w:tc>
        <w:tc>
          <w:tcPr>
            <w:tcW w:w="1448" w:type="dxa"/>
            <w:vAlign w:val="top"/>
          </w:tcPr>
          <w:p>
            <w:pPr>
              <w:rPr>
                <w:rFonts w:hint="eastAsia" w:asciiTheme="minorHAnsi" w:hAnsiTheme="minorHAnsi" w:eastAsiaTheme="minorEastAsia" w:cstheme="minorBidi"/>
                <w:kern w:val="2"/>
                <w:sz w:val="24"/>
                <w:szCs w:val="24"/>
                <w:lang w:val="en-US" w:eastAsia="zh-CN" w:bidi="ar-SA"/>
              </w:rPr>
            </w:pPr>
            <w:r>
              <w:rPr>
                <w:rFonts w:hint="eastAsia"/>
                <w:sz w:val="24"/>
                <w:szCs w:val="24"/>
              </w:rPr>
              <w:t>电动机</w:t>
            </w:r>
          </w:p>
        </w:tc>
        <w:tc>
          <w:tcPr>
            <w:tcW w:w="713"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rPr>
              <w:t>1</w:t>
            </w:r>
          </w:p>
        </w:tc>
        <w:tc>
          <w:tcPr>
            <w:tcW w:w="873" w:type="dxa"/>
            <w:vAlign w:val="top"/>
          </w:tcPr>
          <w:p>
            <w:pPr>
              <w:jc w:val="center"/>
              <w:rPr>
                <w:rFonts w:hint="eastAsia" w:asciiTheme="minorHAnsi" w:hAnsiTheme="minorHAnsi" w:eastAsiaTheme="minorEastAsia" w:cstheme="minorBidi"/>
                <w:kern w:val="2"/>
                <w:sz w:val="24"/>
                <w:szCs w:val="24"/>
                <w:lang w:val="en-US" w:eastAsia="zh-CN" w:bidi="ar-SA"/>
              </w:rPr>
            </w:pPr>
            <w:r>
              <w:rPr>
                <w:rFonts w:hint="eastAsia"/>
                <w:sz w:val="24"/>
                <w:szCs w:val="24"/>
              </w:rPr>
              <w:t>台</w:t>
            </w:r>
          </w:p>
        </w:tc>
        <w:tc>
          <w:tcPr>
            <w:tcW w:w="1579" w:type="dxa"/>
            <w:vAlign w:val="center"/>
          </w:tcPr>
          <w:p>
            <w:pPr>
              <w:jc w:val="center"/>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230</w:t>
            </w:r>
          </w:p>
        </w:tc>
        <w:tc>
          <w:tcPr>
            <w:tcW w:w="3313" w:type="dxa"/>
            <w:vAlign w:val="top"/>
          </w:tcPr>
          <w:p>
            <w:pPr>
              <w:rPr>
                <w:rFonts w:hint="eastAsia" w:ascii="Times New Roman" w:hAnsi="Times New Roman" w:eastAsia="楷体" w:cs="Times New Roman"/>
                <w:kern w:val="2"/>
                <w:sz w:val="24"/>
                <w:szCs w:val="24"/>
                <w:lang w:val="en-US" w:eastAsia="zh-CN" w:bidi="ar-SA"/>
              </w:rPr>
            </w:pPr>
            <w:r>
              <w:rPr>
                <w:rFonts w:hint="eastAsia"/>
                <w:sz w:val="24"/>
                <w:szCs w:val="24"/>
              </w:rPr>
              <w:t>1</w:t>
            </w:r>
            <w:r>
              <w:rPr>
                <w:rFonts w:hint="eastAsia"/>
                <w:sz w:val="24"/>
                <w:szCs w:val="24"/>
                <w:lang w:val="en-US" w:eastAsia="zh-CN"/>
              </w:rPr>
              <w:t>1</w:t>
            </w:r>
            <w:r>
              <w:rPr>
                <w:rFonts w:hint="eastAsia"/>
                <w:sz w:val="24"/>
                <w:szCs w:val="24"/>
              </w:rPr>
              <w:t>kw</w:t>
            </w:r>
          </w:p>
        </w:tc>
      </w:tr>
    </w:tbl>
    <w:p>
      <w:pPr>
        <w:rPr>
          <w:sz w:val="24"/>
          <w:szCs w:val="24"/>
        </w:rPr>
      </w:pPr>
    </w:p>
    <w:p>
      <w:pPr>
        <w:pStyle w:val="3"/>
      </w:pPr>
      <w:r>
        <w:rPr>
          <w:rFonts w:hint="eastAsia"/>
          <w:lang w:val="en-US" w:eastAsia="zh-CN"/>
        </w:rPr>
        <w:t>2.1</w:t>
      </w:r>
      <w:r>
        <w:rPr>
          <w:rFonts w:hint="eastAsia"/>
        </w:rPr>
        <w:t>.12平衡臂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732"/>
        <w:gridCol w:w="1732"/>
        <w:gridCol w:w="173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9" w:type="dxa"/>
            <w:gridSpan w:val="5"/>
          </w:tcPr>
          <w:p>
            <w:pPr>
              <w:jc w:val="center"/>
              <w:rPr>
                <w:sz w:val="24"/>
                <w:szCs w:val="24"/>
              </w:rPr>
            </w:pPr>
            <w:r>
              <w:rPr>
                <w:sz w:val="24"/>
                <w:szCs w:val="24"/>
              </w:rPr>
              <w:drawing>
                <wp:inline distT="0" distB="0" distL="0" distR="0">
                  <wp:extent cx="4385310" cy="3001010"/>
                  <wp:effectExtent l="0" t="0" r="15240" b="8890"/>
                  <wp:docPr id="46" name="图片 17" descr="F:\大汉转正后工作\图纸\5吨屋面吊\说明书用图改\11-平衡臂改.jpg11-平衡臂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descr="F:\大汉转正后工作\图纸\5吨屋面吊\说明书用图改\11-平衡臂改.jpg11-平衡臂改"/>
                          <pic:cNvPicPr>
                            <a:picLocks noChangeAspect="1" noChangeArrowheads="1"/>
                          </pic:cNvPicPr>
                        </pic:nvPicPr>
                        <pic:blipFill>
                          <a:blip r:embed="rId44"/>
                          <a:srcRect l="12562" t="10000" r="9538" b="52308"/>
                          <a:stretch>
                            <a:fillRect/>
                          </a:stretch>
                        </pic:blipFill>
                        <pic:spPr>
                          <a:xfrm>
                            <a:off x="0" y="0"/>
                            <a:ext cx="4385310" cy="3001010"/>
                          </a:xfrm>
                          <a:prstGeom prst="rect">
                            <a:avLst/>
                          </a:prstGeom>
                          <a:noFill/>
                          <a:ln>
                            <a:noFill/>
                          </a:ln>
                        </pic:spPr>
                      </pic:pic>
                    </a:graphicData>
                  </a:graphic>
                </wp:inline>
              </w:drawing>
            </w:r>
          </w:p>
          <w:p>
            <w:pPr>
              <w:jc w:val="right"/>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restart"/>
            <w:vAlign w:val="center"/>
          </w:tcPr>
          <w:p>
            <w:pPr>
              <w:jc w:val="center"/>
              <w:rPr>
                <w:sz w:val="24"/>
                <w:szCs w:val="24"/>
              </w:rPr>
            </w:pPr>
            <w:r>
              <w:rPr>
                <w:rFonts w:hint="eastAsia"/>
                <w:sz w:val="24"/>
                <w:szCs w:val="24"/>
              </w:rPr>
              <w:t>名称</w:t>
            </w:r>
          </w:p>
        </w:tc>
        <w:tc>
          <w:tcPr>
            <w:tcW w:w="5196" w:type="dxa"/>
            <w:gridSpan w:val="3"/>
            <w:vAlign w:val="center"/>
          </w:tcPr>
          <w:p>
            <w:pPr>
              <w:tabs>
                <w:tab w:val="left" w:pos="2025"/>
              </w:tabs>
              <w:jc w:val="center"/>
              <w:rPr>
                <w:sz w:val="24"/>
                <w:szCs w:val="24"/>
              </w:rPr>
            </w:pPr>
            <w:r>
              <w:rPr>
                <w:rFonts w:hint="eastAsia"/>
                <w:sz w:val="24"/>
                <w:szCs w:val="24"/>
              </w:rPr>
              <w:t>尺寸</w:t>
            </w:r>
          </w:p>
        </w:tc>
        <w:tc>
          <w:tcPr>
            <w:tcW w:w="1732" w:type="dxa"/>
            <w:vMerge w:val="restart"/>
            <w:vAlign w:val="center"/>
          </w:tcPr>
          <w:p>
            <w:pPr>
              <w:jc w:val="center"/>
              <w:rPr>
                <w:sz w:val="24"/>
                <w:szCs w:val="24"/>
              </w:rPr>
            </w:pPr>
            <w:r>
              <w:rPr>
                <w:rFonts w:hint="eastAsia"/>
                <w:sz w:val="24"/>
                <w:szCs w:val="24"/>
              </w:rPr>
              <w:t>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vMerge w:val="continue"/>
            <w:vAlign w:val="center"/>
          </w:tcPr>
          <w:p>
            <w:pPr>
              <w:jc w:val="center"/>
              <w:rPr>
                <w:sz w:val="24"/>
                <w:szCs w:val="24"/>
              </w:rPr>
            </w:pPr>
          </w:p>
        </w:tc>
        <w:tc>
          <w:tcPr>
            <w:tcW w:w="1732" w:type="dxa"/>
            <w:vAlign w:val="center"/>
          </w:tcPr>
          <w:p>
            <w:pPr>
              <w:jc w:val="center"/>
              <w:rPr>
                <w:sz w:val="24"/>
                <w:szCs w:val="24"/>
              </w:rPr>
            </w:pPr>
            <w:r>
              <w:rPr>
                <w:rFonts w:hint="eastAsia"/>
                <w:sz w:val="24"/>
                <w:szCs w:val="24"/>
              </w:rPr>
              <w:t>长/mm</w:t>
            </w:r>
          </w:p>
        </w:tc>
        <w:tc>
          <w:tcPr>
            <w:tcW w:w="1732" w:type="dxa"/>
            <w:vAlign w:val="center"/>
          </w:tcPr>
          <w:p>
            <w:pPr>
              <w:jc w:val="center"/>
              <w:rPr>
                <w:sz w:val="24"/>
                <w:szCs w:val="24"/>
              </w:rPr>
            </w:pPr>
            <w:r>
              <w:rPr>
                <w:rFonts w:hint="eastAsia"/>
                <w:sz w:val="24"/>
                <w:szCs w:val="24"/>
              </w:rPr>
              <w:t>宽/mm</w:t>
            </w:r>
          </w:p>
        </w:tc>
        <w:tc>
          <w:tcPr>
            <w:tcW w:w="1732" w:type="dxa"/>
            <w:vAlign w:val="center"/>
          </w:tcPr>
          <w:p>
            <w:pPr>
              <w:jc w:val="center"/>
              <w:rPr>
                <w:sz w:val="24"/>
                <w:szCs w:val="24"/>
              </w:rPr>
            </w:pPr>
            <w:r>
              <w:rPr>
                <w:rFonts w:hint="eastAsia"/>
                <w:sz w:val="24"/>
                <w:szCs w:val="24"/>
              </w:rPr>
              <w:t>高/mm</w:t>
            </w:r>
          </w:p>
        </w:tc>
        <w:tc>
          <w:tcPr>
            <w:tcW w:w="1732"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sz w:val="24"/>
                <w:szCs w:val="24"/>
              </w:rPr>
            </w:pPr>
            <w:r>
              <w:rPr>
                <w:rFonts w:hint="eastAsia"/>
                <w:sz w:val="24"/>
                <w:szCs w:val="24"/>
              </w:rPr>
              <w:t>平衡臂1</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2180</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1090</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365</w:t>
            </w:r>
          </w:p>
        </w:tc>
        <w:tc>
          <w:tcPr>
            <w:tcW w:w="1732" w:type="dxa"/>
          </w:tcPr>
          <w:p>
            <w:pPr>
              <w:jc w:val="center"/>
              <w:rPr>
                <w:rFonts w:hint="default" w:eastAsiaTheme="minorEastAsia"/>
                <w:sz w:val="24"/>
                <w:szCs w:val="24"/>
                <w:lang w:val="en-US" w:eastAsia="zh-CN"/>
              </w:rPr>
            </w:pPr>
            <w:r>
              <w:rPr>
                <w:rFonts w:hint="eastAsia"/>
                <w:sz w:val="24"/>
                <w:szCs w:val="24"/>
                <w:lang w:val="en-US" w:eastAsia="zh-CN"/>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1" w:type="dxa"/>
          </w:tcPr>
          <w:p>
            <w:pPr>
              <w:rPr>
                <w:rFonts w:hint="eastAsia" w:eastAsia="楷体"/>
                <w:sz w:val="24"/>
                <w:szCs w:val="24"/>
                <w:lang w:eastAsia="zh-CN"/>
              </w:rPr>
            </w:pPr>
            <w:r>
              <w:rPr>
                <w:rFonts w:hint="eastAsia"/>
                <w:sz w:val="24"/>
                <w:szCs w:val="24"/>
                <w:lang w:eastAsia="zh-CN"/>
              </w:rPr>
              <w:t>安全泵站</w:t>
            </w:r>
          </w:p>
        </w:tc>
        <w:tc>
          <w:tcPr>
            <w:tcW w:w="1732" w:type="dxa"/>
          </w:tcPr>
          <w:p>
            <w:pPr>
              <w:jc w:val="center"/>
              <w:rPr>
                <w:rFonts w:hint="default"/>
                <w:sz w:val="24"/>
                <w:szCs w:val="24"/>
                <w:lang w:val="en-US" w:eastAsia="zh-CN"/>
              </w:rPr>
            </w:pPr>
            <w:r>
              <w:rPr>
                <w:rFonts w:hint="eastAsia"/>
                <w:sz w:val="24"/>
                <w:szCs w:val="24"/>
                <w:lang w:val="en-US" w:eastAsia="zh-CN"/>
              </w:rPr>
              <w:t>313</w:t>
            </w:r>
          </w:p>
        </w:tc>
        <w:tc>
          <w:tcPr>
            <w:tcW w:w="1732" w:type="dxa"/>
          </w:tcPr>
          <w:p>
            <w:pPr>
              <w:jc w:val="center"/>
              <w:rPr>
                <w:rFonts w:hint="default"/>
                <w:sz w:val="24"/>
                <w:szCs w:val="24"/>
                <w:lang w:val="en-US" w:eastAsia="zh-CN"/>
              </w:rPr>
            </w:pPr>
            <w:r>
              <w:rPr>
                <w:rFonts w:hint="eastAsia"/>
                <w:sz w:val="24"/>
                <w:szCs w:val="24"/>
                <w:lang w:val="en-US" w:eastAsia="zh-CN"/>
              </w:rPr>
              <w:t>470</w:t>
            </w:r>
          </w:p>
        </w:tc>
        <w:tc>
          <w:tcPr>
            <w:tcW w:w="1732" w:type="dxa"/>
          </w:tcPr>
          <w:p>
            <w:pPr>
              <w:jc w:val="center"/>
              <w:rPr>
                <w:rFonts w:hint="default"/>
                <w:sz w:val="24"/>
                <w:szCs w:val="24"/>
                <w:lang w:val="en-US" w:eastAsia="zh-CN"/>
              </w:rPr>
            </w:pPr>
            <w:r>
              <w:rPr>
                <w:rFonts w:hint="eastAsia"/>
                <w:sz w:val="24"/>
                <w:szCs w:val="24"/>
                <w:lang w:val="en-US" w:eastAsia="zh-CN"/>
              </w:rPr>
              <w:t>802</w:t>
            </w:r>
          </w:p>
        </w:tc>
        <w:tc>
          <w:tcPr>
            <w:tcW w:w="1732" w:type="dxa"/>
          </w:tcPr>
          <w:p>
            <w:pPr>
              <w:jc w:val="center"/>
              <w:rPr>
                <w:rFonts w:hint="default"/>
                <w:sz w:val="24"/>
                <w:szCs w:val="24"/>
                <w:lang w:val="en-US" w:eastAsia="zh-CN"/>
              </w:rPr>
            </w:pPr>
            <w:r>
              <w:rPr>
                <w:rFonts w:hint="eastAsia"/>
                <w:sz w:val="24"/>
                <w:szCs w:val="24"/>
                <w:lang w:val="en-US" w:eastAsia="zh-CN"/>
              </w:rPr>
              <w:t>102</w:t>
            </w:r>
          </w:p>
        </w:tc>
      </w:tr>
    </w:tbl>
    <w:p>
      <w:pPr>
        <w:rPr>
          <w:sz w:val="24"/>
          <w:szCs w:val="24"/>
        </w:rPr>
      </w:pPr>
    </w:p>
    <w:p>
      <w:pPr>
        <w:pStyle w:val="4"/>
      </w:pPr>
      <w:r>
        <w:rPr>
          <w:rFonts w:hint="eastAsia"/>
        </w:rPr>
        <w:t>二、安全操作说明</w:t>
      </w:r>
    </w:p>
    <w:p>
      <w:pPr>
        <w:rPr>
          <w:b/>
          <w:spacing w:val="-10"/>
        </w:rPr>
      </w:pPr>
      <w:r>
        <w:drawing>
          <wp:inline distT="0" distB="0" distL="0" distR="0">
            <wp:extent cx="930275" cy="389890"/>
            <wp:effectExtent l="19050" t="0" r="3175" b="0"/>
            <wp:docPr id="740"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p>
    <w:p>
      <w:r>
        <w:t xml:space="preserve">  </w:t>
      </w:r>
      <w:r>
        <w:rPr>
          <w:rFonts w:hint="eastAsia"/>
        </w:rPr>
        <w:t>为了顺利立塔和拆塔，用户应通读并严格遵守此章节内容。</w:t>
      </w:r>
    </w:p>
    <w:p>
      <w:r>
        <w:t xml:space="preserve">  </w:t>
      </w:r>
      <w:r>
        <w:rPr>
          <w:rFonts w:hint="eastAsia"/>
          <w:lang w:val="en-US" w:eastAsia="zh-CN"/>
        </w:rPr>
        <w:t>1</w:t>
      </w:r>
      <w:r>
        <w:rPr>
          <w:rFonts w:hint="eastAsia"/>
        </w:rPr>
        <w:t>.用</w:t>
      </w:r>
      <w:r>
        <w:rPr>
          <w:rFonts w:hint="eastAsia"/>
          <w:lang w:eastAsia="zh-CN"/>
        </w:rPr>
        <w:t>吊装工具</w:t>
      </w:r>
      <w:r>
        <w:rPr>
          <w:rFonts w:hint="eastAsia"/>
        </w:rPr>
        <w:t>吊装</w:t>
      </w:r>
      <w:r>
        <w:rPr>
          <w:rFonts w:hint="eastAsia"/>
          <w:lang w:eastAsia="zh-CN"/>
        </w:rPr>
        <w:t>屋面起重机</w:t>
      </w:r>
      <w:r>
        <w:rPr>
          <w:rFonts w:hint="eastAsia"/>
        </w:rPr>
        <w:t>零部件必须注意安全。</w:t>
      </w:r>
    </w:p>
    <w:p>
      <w:r>
        <w:t xml:space="preserve">  </w:t>
      </w:r>
      <w:r>
        <w:rPr>
          <w:rFonts w:hint="eastAsia"/>
        </w:rPr>
        <w:t>切记：</w:t>
      </w:r>
      <w:r>
        <w:rPr>
          <w:rFonts w:hint="eastAsia"/>
          <w:lang w:val="en-US" w:eastAsia="zh-CN"/>
        </w:rPr>
        <w:t xml:space="preserve"> </w:t>
      </w:r>
      <w:r>
        <w:rPr>
          <w:rFonts w:hint="eastAsia"/>
        </w:rPr>
        <w:t>1</w:t>
      </w:r>
      <w:r>
        <w:rPr>
          <w:rFonts w:hint="eastAsia"/>
          <w:lang w:eastAsia="zh-CN"/>
        </w:rPr>
        <w:t>）</w:t>
      </w:r>
      <w:r>
        <w:rPr>
          <w:rFonts w:hint="eastAsia"/>
        </w:rPr>
        <w:t>.将</w:t>
      </w:r>
      <w:r>
        <w:rPr>
          <w:rFonts w:hint="eastAsia"/>
          <w:lang w:eastAsia="zh-CN"/>
        </w:rPr>
        <w:t>吊装工具安装</w:t>
      </w:r>
      <w:r>
        <w:rPr>
          <w:rFonts w:hint="eastAsia"/>
        </w:rPr>
        <w:t>好，</w:t>
      </w:r>
    </w:p>
    <w:p>
      <w:r>
        <w:t xml:space="preserve">         </w:t>
      </w:r>
      <w:r>
        <w:rPr>
          <w:rFonts w:hint="eastAsia"/>
        </w:rPr>
        <w:t>2</w:t>
      </w:r>
      <w:r>
        <w:rPr>
          <w:rFonts w:hint="eastAsia"/>
          <w:lang w:eastAsia="zh-CN"/>
        </w:rPr>
        <w:t>）</w:t>
      </w:r>
      <w:r>
        <w:rPr>
          <w:rFonts w:hint="eastAsia"/>
        </w:rPr>
        <w:t>.不要超重起吊，</w:t>
      </w:r>
    </w:p>
    <w:p>
      <w:r>
        <w:t xml:space="preserve">         </w:t>
      </w:r>
      <w:r>
        <w:rPr>
          <w:rFonts w:hint="eastAsia"/>
        </w:rPr>
        <w:t>3</w:t>
      </w:r>
      <w:r>
        <w:rPr>
          <w:rFonts w:hint="eastAsia"/>
          <w:lang w:eastAsia="zh-CN"/>
        </w:rPr>
        <w:t>）</w:t>
      </w:r>
      <w:r>
        <w:rPr>
          <w:rFonts w:hint="eastAsia"/>
        </w:rPr>
        <w:t>.吊具良好，并根据起吊重量选用绳长，要注意</w:t>
      </w:r>
      <w:r>
        <w:rPr>
          <w:rFonts w:hint="eastAsia"/>
          <w:lang w:eastAsia="zh-CN"/>
        </w:rPr>
        <w:t>（考虑）</w:t>
      </w:r>
      <w:r>
        <w:rPr>
          <w:rFonts w:hint="eastAsia"/>
        </w:rPr>
        <w:t>吊点。</w:t>
      </w:r>
    </w:p>
    <w:p>
      <w:r>
        <w:t xml:space="preserve">  </w:t>
      </w:r>
      <w:r>
        <w:rPr>
          <w:rFonts w:hint="eastAsia"/>
          <w:lang w:val="en-US" w:eastAsia="zh-CN"/>
        </w:rPr>
        <w:t>2</w:t>
      </w:r>
      <w:r>
        <w:rPr>
          <w:rFonts w:hint="eastAsia"/>
        </w:rPr>
        <w:t>.安装、拆卸作业前必须详细阅读本说明书，并按说明书顺序进行。</w:t>
      </w:r>
    </w:p>
    <w:p>
      <w:r>
        <w:t xml:space="preserve">  </w:t>
      </w:r>
      <w:r>
        <w:rPr>
          <w:rFonts w:hint="eastAsia"/>
          <w:lang w:val="en-US" w:eastAsia="zh-CN"/>
        </w:rPr>
        <w:t>3</w:t>
      </w:r>
      <w:r>
        <w:rPr>
          <w:rFonts w:hint="eastAsia"/>
        </w:rPr>
        <w:t>.装好并使用各种安全保护装置，如爬梯、平台和安全带等。</w:t>
      </w:r>
    </w:p>
    <w:p>
      <w:r>
        <w:t xml:space="preserve">  </w:t>
      </w:r>
      <w:r>
        <w:rPr>
          <w:rFonts w:hint="eastAsia"/>
          <w:lang w:val="en-US" w:eastAsia="zh-CN"/>
        </w:rPr>
        <w:t>4</w:t>
      </w:r>
      <w:r>
        <w:rPr>
          <w:rFonts w:hint="eastAsia"/>
        </w:rPr>
        <w:t>.</w:t>
      </w:r>
      <w:r>
        <w:rPr>
          <w:rFonts w:hint="eastAsia"/>
          <w:lang w:eastAsia="zh-CN"/>
        </w:rPr>
        <w:t>屋面起重机</w:t>
      </w:r>
      <w:r>
        <w:rPr>
          <w:rFonts w:hint="eastAsia"/>
        </w:rPr>
        <w:t>各部件所用销轴，塔身及回转支承的连接螺栓，螺母等都是专用高强度零件，用户必须按要求安装，禁止随意替换。</w:t>
      </w:r>
    </w:p>
    <w:p>
      <w:r>
        <w:t xml:space="preserve">  </w:t>
      </w:r>
      <w:r>
        <w:rPr>
          <w:rFonts w:hint="eastAsia"/>
          <w:lang w:val="en-US" w:eastAsia="zh-CN"/>
        </w:rPr>
        <w:t>5</w:t>
      </w:r>
      <w:r>
        <w:rPr>
          <w:rFonts w:hint="eastAsia"/>
        </w:rPr>
        <w:t>.</w:t>
      </w:r>
      <w:r>
        <w:rPr>
          <w:rFonts w:hint="eastAsia"/>
          <w:lang w:eastAsia="zh-CN"/>
        </w:rPr>
        <w:t>屋面起重机</w:t>
      </w:r>
      <w:r>
        <w:rPr>
          <w:rFonts w:hint="eastAsia"/>
        </w:rPr>
        <w:t>在施工现场位置，应确保其最大旋转部分与周围建筑物间的距离不小于1.5m，</w:t>
      </w:r>
      <w:r>
        <w:rPr>
          <w:rFonts w:hint="eastAsia"/>
          <w:lang w:eastAsia="zh-CN"/>
        </w:rPr>
        <w:t>屋面起重机</w:t>
      </w:r>
      <w:r>
        <w:rPr>
          <w:rFonts w:hint="eastAsia"/>
        </w:rPr>
        <w:t>任何部位与架空输电线的安全距离应符合下表的规定：</w:t>
      </w:r>
    </w:p>
    <w:tbl>
      <w:tblPr>
        <w:tblStyle w:val="27"/>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1123"/>
        <w:gridCol w:w="1123"/>
        <w:gridCol w:w="1123"/>
        <w:gridCol w:w="1123"/>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1" w:type="dxa"/>
            <w:vAlign w:val="center"/>
          </w:tcPr>
          <w:p>
            <w:pPr>
              <w:spacing w:line="240" w:lineRule="auto"/>
              <w:jc w:val="center"/>
              <w:rPr>
                <w:sz w:val="24"/>
                <w:szCs w:val="24"/>
              </w:rPr>
            </w:pPr>
            <w:r>
              <w:rPr>
                <w:rFonts w:hint="eastAsia"/>
                <w:sz w:val="24"/>
                <w:szCs w:val="24"/>
              </w:rPr>
              <w:t>电压Kv</w:t>
            </w:r>
          </w:p>
        </w:tc>
        <w:tc>
          <w:tcPr>
            <w:tcW w:w="1134" w:type="dxa"/>
            <w:vAlign w:val="center"/>
          </w:tcPr>
          <w:p>
            <w:pPr>
              <w:spacing w:line="240" w:lineRule="auto"/>
              <w:jc w:val="center"/>
              <w:rPr>
                <w:sz w:val="24"/>
                <w:szCs w:val="24"/>
              </w:rPr>
            </w:pPr>
            <w:r>
              <w:rPr>
                <w:rFonts w:hint="eastAsia"/>
                <w:sz w:val="24"/>
                <w:szCs w:val="24"/>
              </w:rPr>
              <w:t>&lt;1</w:t>
            </w:r>
          </w:p>
        </w:tc>
        <w:tc>
          <w:tcPr>
            <w:tcW w:w="1134" w:type="dxa"/>
            <w:vAlign w:val="center"/>
          </w:tcPr>
          <w:p>
            <w:pPr>
              <w:spacing w:line="240" w:lineRule="auto"/>
              <w:jc w:val="center"/>
              <w:rPr>
                <w:sz w:val="24"/>
                <w:szCs w:val="24"/>
              </w:rPr>
            </w:pPr>
            <w:r>
              <w:rPr>
                <w:rFonts w:hint="eastAsia"/>
                <w:sz w:val="24"/>
                <w:szCs w:val="24"/>
              </w:rPr>
              <w:t>1~15</w:t>
            </w:r>
          </w:p>
        </w:tc>
        <w:tc>
          <w:tcPr>
            <w:tcW w:w="1134" w:type="dxa"/>
            <w:vAlign w:val="center"/>
          </w:tcPr>
          <w:p>
            <w:pPr>
              <w:spacing w:line="240" w:lineRule="auto"/>
              <w:jc w:val="center"/>
              <w:rPr>
                <w:sz w:val="24"/>
                <w:szCs w:val="24"/>
              </w:rPr>
            </w:pPr>
            <w:r>
              <w:rPr>
                <w:rFonts w:hint="eastAsia"/>
                <w:sz w:val="24"/>
                <w:szCs w:val="24"/>
              </w:rPr>
              <w:t>20~40</w:t>
            </w:r>
          </w:p>
        </w:tc>
        <w:tc>
          <w:tcPr>
            <w:tcW w:w="1134" w:type="dxa"/>
            <w:vAlign w:val="center"/>
          </w:tcPr>
          <w:p>
            <w:pPr>
              <w:spacing w:line="240" w:lineRule="auto"/>
              <w:jc w:val="center"/>
              <w:rPr>
                <w:sz w:val="24"/>
                <w:szCs w:val="24"/>
              </w:rPr>
            </w:pPr>
            <w:r>
              <w:rPr>
                <w:rFonts w:hint="eastAsia"/>
                <w:sz w:val="24"/>
                <w:szCs w:val="24"/>
              </w:rPr>
              <w:t>60~110</w:t>
            </w:r>
          </w:p>
        </w:tc>
        <w:tc>
          <w:tcPr>
            <w:tcW w:w="1134" w:type="dxa"/>
            <w:vAlign w:val="center"/>
          </w:tcPr>
          <w:p>
            <w:pPr>
              <w:spacing w:line="240" w:lineRule="auto"/>
              <w:jc w:val="center"/>
              <w:rPr>
                <w:sz w:val="24"/>
                <w:szCs w:val="24"/>
              </w:rPr>
            </w:pPr>
            <w:r>
              <w:rPr>
                <w:rFonts w:hint="eastAsia"/>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1" w:type="dxa"/>
            <w:vAlign w:val="center"/>
          </w:tcPr>
          <w:p>
            <w:pPr>
              <w:spacing w:line="240" w:lineRule="auto"/>
              <w:jc w:val="center"/>
              <w:rPr>
                <w:sz w:val="24"/>
                <w:szCs w:val="24"/>
              </w:rPr>
            </w:pPr>
            <w:r>
              <w:rPr>
                <w:rFonts w:hint="eastAsia"/>
                <w:sz w:val="24"/>
                <w:szCs w:val="24"/>
              </w:rPr>
              <w:t>安全距离(垂直)m</w:t>
            </w:r>
          </w:p>
        </w:tc>
        <w:tc>
          <w:tcPr>
            <w:tcW w:w="1134" w:type="dxa"/>
            <w:vAlign w:val="center"/>
          </w:tcPr>
          <w:p>
            <w:pPr>
              <w:spacing w:line="240" w:lineRule="auto"/>
              <w:jc w:val="center"/>
              <w:rPr>
                <w:sz w:val="24"/>
                <w:szCs w:val="24"/>
              </w:rPr>
            </w:pPr>
            <w:r>
              <w:rPr>
                <w:rFonts w:hint="eastAsia"/>
                <w:sz w:val="24"/>
                <w:szCs w:val="24"/>
              </w:rPr>
              <w:t>1.5</w:t>
            </w:r>
          </w:p>
        </w:tc>
        <w:tc>
          <w:tcPr>
            <w:tcW w:w="1134" w:type="dxa"/>
            <w:vAlign w:val="center"/>
          </w:tcPr>
          <w:p>
            <w:pPr>
              <w:spacing w:line="240" w:lineRule="auto"/>
              <w:jc w:val="center"/>
              <w:rPr>
                <w:sz w:val="24"/>
                <w:szCs w:val="24"/>
              </w:rPr>
            </w:pPr>
            <w:r>
              <w:rPr>
                <w:rFonts w:hint="eastAsia"/>
                <w:sz w:val="24"/>
                <w:szCs w:val="24"/>
              </w:rPr>
              <w:t>3.0</w:t>
            </w:r>
          </w:p>
        </w:tc>
        <w:tc>
          <w:tcPr>
            <w:tcW w:w="1134" w:type="dxa"/>
            <w:vAlign w:val="center"/>
          </w:tcPr>
          <w:p>
            <w:pPr>
              <w:spacing w:line="240" w:lineRule="auto"/>
              <w:jc w:val="center"/>
              <w:rPr>
                <w:sz w:val="24"/>
                <w:szCs w:val="24"/>
              </w:rPr>
            </w:pPr>
            <w:r>
              <w:rPr>
                <w:rFonts w:hint="eastAsia"/>
                <w:sz w:val="24"/>
                <w:szCs w:val="24"/>
              </w:rPr>
              <w:t>4.0</w:t>
            </w:r>
          </w:p>
        </w:tc>
        <w:tc>
          <w:tcPr>
            <w:tcW w:w="1134" w:type="dxa"/>
            <w:vAlign w:val="center"/>
          </w:tcPr>
          <w:p>
            <w:pPr>
              <w:spacing w:line="240" w:lineRule="auto"/>
              <w:jc w:val="center"/>
              <w:rPr>
                <w:sz w:val="24"/>
                <w:szCs w:val="24"/>
              </w:rPr>
            </w:pPr>
            <w:r>
              <w:rPr>
                <w:rFonts w:hint="eastAsia"/>
                <w:sz w:val="24"/>
                <w:szCs w:val="24"/>
              </w:rPr>
              <w:t>5.0</w:t>
            </w:r>
          </w:p>
        </w:tc>
        <w:tc>
          <w:tcPr>
            <w:tcW w:w="1134" w:type="dxa"/>
            <w:vAlign w:val="center"/>
          </w:tcPr>
          <w:p>
            <w:pPr>
              <w:spacing w:line="240" w:lineRule="auto"/>
              <w:jc w:val="center"/>
              <w:rPr>
                <w:sz w:val="24"/>
                <w:szCs w:val="24"/>
              </w:rPr>
            </w:pPr>
            <w:r>
              <w:rPr>
                <w:rFonts w:hint="eastAsia"/>
                <w:sz w:val="24"/>
                <w:szCs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51" w:type="dxa"/>
            <w:vAlign w:val="center"/>
          </w:tcPr>
          <w:p>
            <w:pPr>
              <w:spacing w:line="240" w:lineRule="auto"/>
              <w:jc w:val="center"/>
              <w:rPr>
                <w:sz w:val="24"/>
                <w:szCs w:val="24"/>
              </w:rPr>
            </w:pPr>
            <w:r>
              <w:rPr>
                <w:rFonts w:hint="eastAsia"/>
                <w:sz w:val="24"/>
                <w:szCs w:val="24"/>
              </w:rPr>
              <w:t>安全距离(水平)m</w:t>
            </w:r>
          </w:p>
        </w:tc>
        <w:tc>
          <w:tcPr>
            <w:tcW w:w="1134" w:type="dxa"/>
            <w:vAlign w:val="center"/>
          </w:tcPr>
          <w:p>
            <w:pPr>
              <w:spacing w:line="240" w:lineRule="auto"/>
              <w:jc w:val="center"/>
              <w:rPr>
                <w:sz w:val="24"/>
                <w:szCs w:val="24"/>
              </w:rPr>
            </w:pPr>
            <w:r>
              <w:rPr>
                <w:rFonts w:hint="eastAsia"/>
                <w:sz w:val="24"/>
                <w:szCs w:val="24"/>
              </w:rPr>
              <w:t>1.0</w:t>
            </w:r>
          </w:p>
        </w:tc>
        <w:tc>
          <w:tcPr>
            <w:tcW w:w="1134" w:type="dxa"/>
            <w:vAlign w:val="center"/>
          </w:tcPr>
          <w:p>
            <w:pPr>
              <w:spacing w:line="240" w:lineRule="auto"/>
              <w:jc w:val="center"/>
              <w:rPr>
                <w:sz w:val="24"/>
                <w:szCs w:val="24"/>
              </w:rPr>
            </w:pPr>
            <w:r>
              <w:rPr>
                <w:rFonts w:hint="eastAsia"/>
                <w:sz w:val="24"/>
                <w:szCs w:val="24"/>
              </w:rPr>
              <w:t>1.5</w:t>
            </w:r>
          </w:p>
        </w:tc>
        <w:tc>
          <w:tcPr>
            <w:tcW w:w="1134" w:type="dxa"/>
            <w:vAlign w:val="center"/>
          </w:tcPr>
          <w:p>
            <w:pPr>
              <w:spacing w:line="240" w:lineRule="auto"/>
              <w:jc w:val="center"/>
              <w:rPr>
                <w:sz w:val="24"/>
                <w:szCs w:val="24"/>
              </w:rPr>
            </w:pPr>
            <w:r>
              <w:rPr>
                <w:rFonts w:hint="eastAsia"/>
                <w:sz w:val="24"/>
                <w:szCs w:val="24"/>
              </w:rPr>
              <w:t>2.0</w:t>
            </w:r>
          </w:p>
        </w:tc>
        <w:tc>
          <w:tcPr>
            <w:tcW w:w="1134" w:type="dxa"/>
            <w:vAlign w:val="center"/>
          </w:tcPr>
          <w:p>
            <w:pPr>
              <w:spacing w:line="240" w:lineRule="auto"/>
              <w:jc w:val="center"/>
              <w:rPr>
                <w:sz w:val="24"/>
                <w:szCs w:val="24"/>
              </w:rPr>
            </w:pPr>
            <w:r>
              <w:rPr>
                <w:rFonts w:hint="eastAsia"/>
                <w:sz w:val="24"/>
                <w:szCs w:val="24"/>
              </w:rPr>
              <w:t>4.0</w:t>
            </w:r>
          </w:p>
        </w:tc>
        <w:tc>
          <w:tcPr>
            <w:tcW w:w="1134" w:type="dxa"/>
            <w:vAlign w:val="center"/>
          </w:tcPr>
          <w:p>
            <w:pPr>
              <w:spacing w:line="240" w:lineRule="auto"/>
              <w:jc w:val="center"/>
              <w:rPr>
                <w:sz w:val="24"/>
                <w:szCs w:val="24"/>
              </w:rPr>
            </w:pPr>
            <w:r>
              <w:rPr>
                <w:rFonts w:hint="eastAsia"/>
                <w:sz w:val="24"/>
                <w:szCs w:val="24"/>
              </w:rPr>
              <w:t>6.0</w:t>
            </w:r>
          </w:p>
        </w:tc>
      </w:tr>
    </w:tbl>
    <w:p>
      <w:r>
        <w:rPr>
          <w:rFonts w:cs="Cambria Math"/>
        </w:rPr>
        <w:t xml:space="preserve">  </w:t>
      </w:r>
      <w:r>
        <w:rPr>
          <w:rFonts w:hint="eastAsia" w:cs="Cambria Math"/>
        </w:rPr>
        <w:t>10.</w:t>
      </w:r>
      <w:r>
        <w:t>开口销的安装</w:t>
      </w:r>
    </w:p>
    <w:p>
      <w:r>
        <w:t xml:space="preserve">  </w:t>
      </w:r>
      <w:r>
        <w:rPr>
          <w:rFonts w:hint="eastAsia"/>
        </w:rPr>
        <w:t>1)为保证开口销对销轴的止动作用，应将开口销的两脚折弯而不是只折弯较长的一支,图14-1B</w:t>
      </w:r>
    </w:p>
    <w:p>
      <w:r>
        <w:t xml:space="preserve">  </w:t>
      </w:r>
      <w:r>
        <w:rPr>
          <w:rFonts w:hint="eastAsia"/>
        </w:rPr>
        <w:t>2)不一定要将开口销的两只脚完全折到与销轴接触，折弯15°~30°即可，这样有利于将开口销取下,图14-1C</w:t>
      </w:r>
    </w:p>
    <w:p>
      <w:r>
        <w:t xml:space="preserve">  </w:t>
      </w:r>
      <w:r>
        <w:rPr>
          <w:rFonts w:hint="eastAsia"/>
        </w:rPr>
        <w:t>3)不要使开口销的脚卡在其他障碍物上，这样会使其在销轴转动时变形或损坏，</w:t>
      </w:r>
    </w:p>
    <w:p>
      <w:r>
        <w:t xml:space="preserve">  </w:t>
      </w:r>
      <w:r>
        <w:rPr>
          <w:rFonts w:hint="eastAsia"/>
        </w:rPr>
        <w:t>4)如遇有障碍物，可将开口销两只脚完全拆平，见图14-1D</w:t>
      </w:r>
    </w:p>
    <w:p>
      <w:pPr>
        <w:ind w:right="90" w:rightChars="32"/>
        <w:jc w:val="center"/>
      </w:pPr>
      <w:r>
        <w:rPr>
          <w:rFonts w:hint="eastAsia"/>
        </w:rPr>
        <w:drawing>
          <wp:inline distT="0" distB="0" distL="0" distR="0">
            <wp:extent cx="4339590" cy="1742440"/>
            <wp:effectExtent l="19050" t="0" r="3810" b="0"/>
            <wp:docPr id="74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107"/>
                    <pic:cNvPicPr>
                      <a:picLocks noChangeAspect="1" noChangeArrowheads="1"/>
                    </pic:cNvPicPr>
                  </pic:nvPicPr>
                  <pic:blipFill>
                    <a:blip r:embed="rId45" cstate="print"/>
                    <a:srcRect/>
                    <a:stretch>
                      <a:fillRect/>
                    </a:stretch>
                  </pic:blipFill>
                  <pic:spPr>
                    <a:xfrm>
                      <a:off x="0" y="0"/>
                      <a:ext cx="4339590" cy="1742950"/>
                    </a:xfrm>
                    <a:prstGeom prst="rect">
                      <a:avLst/>
                    </a:prstGeom>
                    <a:noFill/>
                    <a:ln w="9525">
                      <a:noFill/>
                      <a:miter lim="800000"/>
                      <a:headEnd/>
                      <a:tailEnd/>
                    </a:ln>
                  </pic:spPr>
                </pic:pic>
              </a:graphicData>
            </a:graphic>
          </wp:inline>
        </w:drawing>
      </w:r>
    </w:p>
    <w:p>
      <w:pPr>
        <w:rPr>
          <w:b/>
        </w:rPr>
      </w:pPr>
      <w:r>
        <w:drawing>
          <wp:inline distT="0" distB="0" distL="0" distR="0">
            <wp:extent cx="930275" cy="389890"/>
            <wp:effectExtent l="19050" t="0" r="3175" b="0"/>
            <wp:docPr id="742"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p>
    <w:p>
      <w:pPr>
        <w:rPr>
          <w:b/>
        </w:rPr>
      </w:pPr>
      <w:r>
        <w:rPr>
          <w:b/>
        </w:rPr>
        <w:t xml:space="preserve">  </w:t>
      </w:r>
      <w:r>
        <w:rPr>
          <w:rFonts w:hint="eastAsia"/>
          <w:b/>
        </w:rPr>
        <w:t>应使用新的或状态良好的开口销。</w:t>
      </w:r>
    </w:p>
    <w:p>
      <w:pPr>
        <w:rPr>
          <w:b/>
        </w:rPr>
      </w:pPr>
      <w:r>
        <w:rPr>
          <w:b/>
        </w:rPr>
        <w:t xml:space="preserve">  </w:t>
      </w:r>
      <w:r>
        <w:rPr>
          <w:rFonts w:hint="eastAsia"/>
          <w:b/>
        </w:rPr>
        <w:t>本说明适用于：1)</w:t>
      </w:r>
      <w:r>
        <w:rPr>
          <w:rFonts w:hint="eastAsia"/>
          <w:b/>
          <w:lang w:eastAsia="zh-CN"/>
        </w:rPr>
        <w:t>屋面起重机</w:t>
      </w:r>
      <w:r>
        <w:rPr>
          <w:rFonts w:hint="eastAsia"/>
          <w:b/>
        </w:rPr>
        <w:t>安装</w:t>
      </w:r>
      <w:r>
        <w:rPr>
          <w:rFonts w:hint="eastAsia"/>
          <w:b/>
          <w:lang w:val="en-US" w:eastAsia="zh-CN"/>
        </w:rPr>
        <w:t>2</w:t>
      </w:r>
      <w:r>
        <w:rPr>
          <w:rFonts w:hint="eastAsia"/>
          <w:b/>
        </w:rPr>
        <w:t>)</w:t>
      </w:r>
      <w:r>
        <w:rPr>
          <w:rFonts w:hint="eastAsia"/>
          <w:b/>
          <w:lang w:eastAsia="zh-CN"/>
        </w:rPr>
        <w:t>屋面起重机</w:t>
      </w:r>
      <w:r>
        <w:rPr>
          <w:rFonts w:hint="eastAsia"/>
          <w:b/>
        </w:rPr>
        <w:t>拆卸</w:t>
      </w:r>
    </w:p>
    <w:p>
      <w:pPr>
        <w:rPr>
          <w:b/>
        </w:rPr>
      </w:pPr>
      <w:r>
        <w:rPr>
          <w:b/>
        </w:rPr>
        <w:t xml:space="preserve">  </w:t>
      </w:r>
      <w:r>
        <w:rPr>
          <w:rFonts w:hint="eastAsia"/>
          <w:b/>
        </w:rPr>
        <w:t>在安装中，如遇特殊问题或其它困难，请即与售后服务部联系。</w:t>
      </w:r>
    </w:p>
    <w:p>
      <w:pPr>
        <w:pStyle w:val="4"/>
      </w:pPr>
      <w:r>
        <w:rPr>
          <w:rFonts w:hint="eastAsia"/>
        </w:rPr>
        <w:t>三、高强螺栓</w:t>
      </w:r>
    </w:p>
    <w:p>
      <w:pPr>
        <w:pStyle w:val="5"/>
      </w:pPr>
      <w:r>
        <w:rPr>
          <w:rFonts w:hint="eastAsia"/>
        </w:rPr>
        <w:t>1&gt;高强螺栓的基本知识</w:t>
      </w:r>
    </w:p>
    <w:p>
      <w:r>
        <w:t xml:space="preserve">  </w:t>
      </w:r>
      <w:r>
        <w:rPr>
          <w:rFonts w:hint="eastAsia"/>
        </w:rPr>
        <w:t>1.</w:t>
      </w:r>
      <w:r>
        <w:rPr>
          <w:rFonts w:hint="eastAsia"/>
          <w:lang w:eastAsia="zh-CN"/>
        </w:rPr>
        <w:t>屋面起重机</w:t>
      </w:r>
      <w:r>
        <w:rPr>
          <w:rFonts w:hint="eastAsia"/>
        </w:rPr>
        <w:t>有大量的高强螺栓，他们是用来连接结构件并传递载荷的。</w:t>
      </w:r>
    </w:p>
    <w:p>
      <w:r>
        <w:t xml:space="preserve">  </w:t>
      </w:r>
      <w:r>
        <w:rPr>
          <w:rFonts w:hint="eastAsia"/>
        </w:rPr>
        <w:t>2.所有用于连接</w:t>
      </w:r>
      <w:r>
        <w:rPr>
          <w:rFonts w:hint="eastAsia"/>
          <w:lang w:eastAsia="zh-CN"/>
        </w:rPr>
        <w:t>屋面起重机</w:t>
      </w:r>
      <w:r>
        <w:rPr>
          <w:rFonts w:hint="eastAsia"/>
        </w:rPr>
        <w:t>各部件的高强螺栓对于</w:t>
      </w:r>
      <w:r>
        <w:rPr>
          <w:rFonts w:hint="eastAsia"/>
          <w:lang w:eastAsia="zh-CN"/>
        </w:rPr>
        <w:t>屋面起重机</w:t>
      </w:r>
      <w:r>
        <w:rPr>
          <w:rFonts w:hint="eastAsia"/>
        </w:rPr>
        <w:t>都是至关重要的，全部螺栓连接都应认真地安装、维护和检查。</w:t>
      </w:r>
    </w:p>
    <w:p>
      <w:r>
        <w:t xml:space="preserve">  </w:t>
      </w:r>
      <w:r>
        <w:rPr>
          <w:rFonts w:hint="eastAsia"/>
        </w:rPr>
        <w:t>3.每隔固定一段时间检查高强螺栓以保证连接的牢固可靠。螺栓的松动可能导致损坏，甚至单个部件的连接失效。</w:t>
      </w:r>
    </w:p>
    <w:p>
      <w:r>
        <w:t xml:space="preserve">  </w:t>
      </w:r>
      <w:r>
        <w:rPr>
          <w:rFonts w:hint="eastAsia"/>
        </w:rPr>
        <w:t>4.如果用户自己选择螺母，请确保螺母的强度等级与螺栓一致。</w:t>
      </w:r>
    </w:p>
    <w:p>
      <w:r>
        <w:rPr>
          <w:rFonts w:hint="eastAsia"/>
        </w:rPr>
        <w:t>例如：8.8级螺栓-&gt;8级螺母</w:t>
      </w:r>
    </w:p>
    <w:p>
      <w:r>
        <w:t xml:space="preserve">      </w:t>
      </w:r>
      <w:r>
        <w:rPr>
          <w:rFonts w:hint="eastAsia"/>
        </w:rPr>
        <w:t>10.9级螺栓-&gt;10级螺母</w:t>
      </w:r>
    </w:p>
    <w:p>
      <w:r>
        <w:t xml:space="preserve">      </w:t>
      </w:r>
      <w:r>
        <w:rPr>
          <w:rFonts w:hint="eastAsia"/>
        </w:rPr>
        <w:t>12.9级螺栓-&gt;12级螺母</w:t>
      </w:r>
    </w:p>
    <w:p>
      <w:pPr>
        <w:pStyle w:val="5"/>
      </w:pPr>
      <w:r>
        <w:rPr>
          <w:rFonts w:hint="eastAsia"/>
        </w:rPr>
        <w:t>2&gt;安装前的检查</w:t>
      </w:r>
    </w:p>
    <w:p>
      <w:r>
        <w:rPr>
          <w:rFonts w:hint="eastAsia"/>
        </w:rPr>
        <w:t>1.螺栓及螺栓连接副的检查</w:t>
      </w:r>
    </w:p>
    <w:p>
      <w:r>
        <w:t xml:space="preserve">  </w:t>
      </w:r>
      <w:r>
        <w:rPr>
          <w:rFonts w:hint="eastAsia"/>
        </w:rPr>
        <w:t>安装前所有螺栓连接组件都必须清洁干净和仔细检查，检查内容包含螺栓和螺母的螺纹，螺栓头至螺杆的过渡部分等。</w:t>
      </w:r>
    </w:p>
    <w:p>
      <w:pPr>
        <w:ind w:right="90" w:rightChars="32"/>
      </w:pPr>
      <w:r>
        <w:drawing>
          <wp:inline distT="0" distB="0" distL="0" distR="0">
            <wp:extent cx="930275" cy="389890"/>
            <wp:effectExtent l="19050" t="0" r="3175" b="0"/>
            <wp:docPr id="743"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p>
    <w:p>
      <w:pPr>
        <w:ind w:right="90" w:rightChars="32"/>
        <w:rPr>
          <w:b/>
        </w:rPr>
      </w:pPr>
      <w:r>
        <w:rPr>
          <w:b/>
        </w:rPr>
        <w:t xml:space="preserve">  </w:t>
      </w:r>
      <w:r>
        <w:rPr>
          <w:rFonts w:hint="eastAsia"/>
          <w:b/>
        </w:rPr>
        <w:t>严禁使用损坏的螺栓和螺母！不要使用螺杆锈蚀的螺栓和螺纹锈蚀的螺栓和螺母</w:t>
      </w:r>
    </w:p>
    <w:p>
      <w:r>
        <w:rPr>
          <w:rFonts w:hint="eastAsia"/>
        </w:rPr>
        <w:t>2.高强螺栓组件的润滑</w:t>
      </w:r>
    </w:p>
    <w:p>
      <w:r>
        <w:t xml:space="preserve">  </w:t>
      </w:r>
      <w:r>
        <w:rPr>
          <w:rFonts w:hint="eastAsia"/>
        </w:rPr>
        <w:t>每次安装前，所用螺栓必须使用二硫化钼进行润滑，螺栓预紧时良好的润滑能提供均匀的摩擦力以及达到规定的预紧力。</w:t>
      </w:r>
    </w:p>
    <w:p>
      <w:pPr>
        <w:ind w:right="90" w:rightChars="32"/>
      </w:pPr>
      <w:r>
        <w:drawing>
          <wp:inline distT="0" distB="0" distL="0" distR="0">
            <wp:extent cx="930275" cy="389890"/>
            <wp:effectExtent l="19050" t="0" r="3175" b="0"/>
            <wp:docPr id="744" name="图片 126" descr="警告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126" descr="警告图标.jpg"/>
                    <pic:cNvPicPr>
                      <a:picLocks noChangeAspect="1" noChangeArrowheads="1"/>
                    </pic:cNvPicPr>
                  </pic:nvPicPr>
                  <pic:blipFill>
                    <a:blip r:embed="rId10" cstate="print"/>
                    <a:srcRect/>
                    <a:stretch>
                      <a:fillRect/>
                    </a:stretch>
                  </pic:blipFill>
                  <pic:spPr>
                    <a:xfrm>
                      <a:off x="0" y="0"/>
                      <a:ext cx="930275" cy="389890"/>
                    </a:xfrm>
                    <a:prstGeom prst="rect">
                      <a:avLst/>
                    </a:prstGeom>
                    <a:noFill/>
                    <a:ln w="9525">
                      <a:noFill/>
                      <a:miter lim="800000"/>
                      <a:headEnd/>
                      <a:tailEnd/>
                    </a:ln>
                  </pic:spPr>
                </pic:pic>
              </a:graphicData>
            </a:graphic>
          </wp:inline>
        </w:drawing>
      </w:r>
    </w:p>
    <w:p>
      <w:pPr>
        <w:ind w:right="90" w:rightChars="32"/>
        <w:rPr>
          <w:b/>
        </w:rPr>
      </w:pPr>
      <w:r>
        <w:rPr>
          <w:b/>
        </w:rPr>
        <w:t xml:space="preserve">  </w:t>
      </w:r>
      <w:r>
        <w:rPr>
          <w:rFonts w:hint="eastAsia"/>
          <w:b/>
        </w:rPr>
        <w:t>如下图所示，请润滑螺栓和螺母的螺纹及螺母的接触表面，如果预紧力矩施加在螺栓头上，那么螺栓头的接触表面也需润滑。</w:t>
      </w:r>
    </w:p>
    <w:p>
      <w:pPr>
        <w:ind w:right="90" w:rightChars="32"/>
        <w:jc w:val="center"/>
        <w:rPr>
          <w:b/>
        </w:rPr>
      </w:pPr>
      <w:r>
        <w:rPr>
          <w:b/>
        </w:rPr>
        <w:drawing>
          <wp:inline distT="0" distB="0" distL="0" distR="0">
            <wp:extent cx="4505325" cy="4767580"/>
            <wp:effectExtent l="19050" t="0" r="9525" b="0"/>
            <wp:docPr id="7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108"/>
                    <pic:cNvPicPr>
                      <a:picLocks noChangeAspect="1" noChangeArrowheads="1"/>
                    </pic:cNvPicPr>
                  </pic:nvPicPr>
                  <pic:blipFill>
                    <a:blip r:embed="rId46" cstate="print"/>
                    <a:srcRect/>
                    <a:stretch>
                      <a:fillRect/>
                    </a:stretch>
                  </pic:blipFill>
                  <pic:spPr>
                    <a:xfrm>
                      <a:off x="0" y="0"/>
                      <a:ext cx="4509323" cy="4772258"/>
                    </a:xfrm>
                    <a:prstGeom prst="rect">
                      <a:avLst/>
                    </a:prstGeom>
                    <a:noFill/>
                    <a:ln w="9525">
                      <a:noFill/>
                      <a:miter lim="800000"/>
                      <a:headEnd/>
                      <a:tailEnd/>
                    </a:ln>
                  </pic:spPr>
                </pic:pic>
              </a:graphicData>
            </a:graphic>
          </wp:inline>
        </w:drawing>
      </w:r>
    </w:p>
    <w:p>
      <w:r>
        <w:rPr>
          <w:rFonts w:hint="eastAsia"/>
        </w:rPr>
        <w:t>3.高强螺栓的重复利用</w:t>
      </w:r>
    </w:p>
    <w:p>
      <w:pPr>
        <w:spacing w:line="324" w:lineRule="auto"/>
      </w:pPr>
      <w:r>
        <w:t xml:space="preserve">  </w:t>
      </w:r>
      <w:r>
        <w:rPr>
          <w:rFonts w:hint="eastAsia"/>
        </w:rPr>
        <w:t>在重新立塔时所有正确地施加预紧力矩的螺栓组件均可重复利用。</w:t>
      </w:r>
      <w:r>
        <w:rPr>
          <w:rFonts w:hint="eastAsia"/>
          <w:b/>
        </w:rPr>
        <w:t>但螺栓组件重复利用的前提是基于相应条款进行检查并且没有损坏。</w:t>
      </w:r>
    </w:p>
    <w:p>
      <w:pPr>
        <w:pStyle w:val="5"/>
      </w:pPr>
      <w:r>
        <w:rPr>
          <w:rFonts w:hint="eastAsia"/>
        </w:rPr>
        <w:t>3&gt;高强螺栓在本</w:t>
      </w:r>
      <w:r>
        <w:rPr>
          <w:rFonts w:hint="eastAsia"/>
          <w:lang w:eastAsia="zh-CN"/>
        </w:rPr>
        <w:t>屋面起重机</w:t>
      </w:r>
      <w:r>
        <w:rPr>
          <w:rFonts w:hint="eastAsia"/>
        </w:rPr>
        <w:t>中的应用</w:t>
      </w:r>
    </w:p>
    <w:p>
      <w:pPr>
        <w:spacing w:line="324" w:lineRule="auto"/>
      </w:pPr>
      <w:r>
        <w:t xml:space="preserve">  </w:t>
      </w:r>
      <w:r>
        <w:rPr>
          <w:rFonts w:hint="eastAsia"/>
        </w:rPr>
        <w:t>在</w:t>
      </w:r>
      <w:r>
        <w:rPr>
          <w:rFonts w:hint="eastAsia"/>
          <w:lang w:eastAsia="zh-CN"/>
        </w:rPr>
        <w:t>屋面起重机</w:t>
      </w:r>
      <w:r>
        <w:rPr>
          <w:rFonts w:hint="eastAsia"/>
        </w:rPr>
        <w:t>上，高强螺栓的应用包含但不限于以下部分：</w:t>
      </w:r>
    </w:p>
    <w:p>
      <w:pPr>
        <w:spacing w:line="324" w:lineRule="auto"/>
      </w:pPr>
      <w:r>
        <w:t xml:space="preserve">  </w:t>
      </w:r>
      <w:r>
        <w:rPr>
          <w:rFonts w:hint="eastAsia"/>
        </w:rPr>
        <w:t>&gt;回转支承</w:t>
      </w:r>
    </w:p>
    <w:p>
      <w:pPr>
        <w:spacing w:line="324" w:lineRule="auto"/>
      </w:pPr>
      <w:r>
        <w:t xml:space="preserve">  </w:t>
      </w:r>
      <w:r>
        <w:rPr>
          <w:rFonts w:hint="eastAsia"/>
        </w:rPr>
        <w:t>&gt;回转和起升减速机等驱动机构</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67"/>
        <w:gridCol w:w="1558"/>
        <w:gridCol w:w="1977"/>
        <w:gridCol w:w="2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67" w:type="dxa"/>
            <w:vAlign w:val="center"/>
          </w:tcPr>
          <w:p>
            <w:pPr>
              <w:ind w:right="90" w:rightChars="32"/>
              <w:jc w:val="center"/>
              <w:rPr>
                <w:sz w:val="24"/>
              </w:rPr>
            </w:pPr>
            <w:r>
              <w:rPr>
                <w:rFonts w:hint="eastAsia"/>
                <w:sz w:val="24"/>
              </w:rPr>
              <w:t>使用部位</w:t>
            </w:r>
          </w:p>
        </w:tc>
        <w:tc>
          <w:tcPr>
            <w:tcW w:w="1558" w:type="dxa"/>
            <w:vAlign w:val="center"/>
          </w:tcPr>
          <w:p>
            <w:pPr>
              <w:ind w:right="90" w:rightChars="32"/>
              <w:jc w:val="center"/>
              <w:rPr>
                <w:sz w:val="24"/>
              </w:rPr>
            </w:pPr>
            <w:r>
              <w:rPr>
                <w:rFonts w:hint="eastAsia"/>
                <w:sz w:val="24"/>
              </w:rPr>
              <w:t>规格</w:t>
            </w:r>
          </w:p>
        </w:tc>
        <w:tc>
          <w:tcPr>
            <w:tcW w:w="1977" w:type="dxa"/>
            <w:vAlign w:val="center"/>
          </w:tcPr>
          <w:p>
            <w:pPr>
              <w:ind w:right="90" w:rightChars="32"/>
              <w:jc w:val="center"/>
              <w:rPr>
                <w:sz w:val="24"/>
              </w:rPr>
            </w:pPr>
            <w:r>
              <w:rPr>
                <w:rFonts w:hint="eastAsia"/>
                <w:sz w:val="24"/>
              </w:rPr>
              <w:t>等级</w:t>
            </w:r>
          </w:p>
        </w:tc>
        <w:tc>
          <w:tcPr>
            <w:tcW w:w="2118" w:type="dxa"/>
            <w:vAlign w:val="center"/>
          </w:tcPr>
          <w:p>
            <w:pPr>
              <w:ind w:right="90" w:rightChars="32"/>
              <w:jc w:val="center"/>
              <w:rPr>
                <w:sz w:val="24"/>
              </w:rPr>
            </w:pPr>
            <w:r>
              <w:rPr>
                <w:rFonts w:hint="eastAsia"/>
                <w:sz w:val="24"/>
              </w:rPr>
              <w:t>预紧力矩(N.m)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67" w:type="dxa"/>
            <w:vAlign w:val="center"/>
          </w:tcPr>
          <w:p>
            <w:pPr>
              <w:ind w:right="90" w:rightChars="32"/>
              <w:rPr>
                <w:sz w:val="24"/>
              </w:rPr>
            </w:pPr>
            <w:r>
              <w:rPr>
                <w:rFonts w:hint="eastAsia"/>
                <w:sz w:val="24"/>
              </w:rPr>
              <w:t>下支座和回转支承的连接</w:t>
            </w:r>
          </w:p>
        </w:tc>
        <w:tc>
          <w:tcPr>
            <w:tcW w:w="1558" w:type="dxa"/>
            <w:vAlign w:val="center"/>
          </w:tcPr>
          <w:p>
            <w:pPr>
              <w:ind w:right="90" w:rightChars="32"/>
              <w:jc w:val="center"/>
              <w:rPr>
                <w:rFonts w:hint="default" w:eastAsia="楷体"/>
                <w:sz w:val="24"/>
                <w:lang w:val="en-US" w:eastAsia="zh-CN"/>
              </w:rPr>
            </w:pPr>
            <w:r>
              <w:rPr>
                <w:rFonts w:hint="eastAsia"/>
                <w:sz w:val="24"/>
              </w:rPr>
              <w:t>M2</w:t>
            </w:r>
            <w:r>
              <w:rPr>
                <w:rFonts w:hint="eastAsia"/>
                <w:sz w:val="24"/>
                <w:lang w:val="en-US" w:eastAsia="zh-CN"/>
              </w:rPr>
              <w:t>0</w:t>
            </w:r>
            <w:r>
              <w:rPr>
                <w:rFonts w:hint="eastAsia"/>
                <w:sz w:val="24"/>
              </w:rPr>
              <w:t>×1</w:t>
            </w:r>
            <w:r>
              <w:rPr>
                <w:rFonts w:hint="eastAsia"/>
                <w:sz w:val="24"/>
                <w:lang w:val="en-US" w:eastAsia="zh-CN"/>
              </w:rPr>
              <w:t>75</w:t>
            </w:r>
          </w:p>
        </w:tc>
        <w:tc>
          <w:tcPr>
            <w:tcW w:w="1977" w:type="dxa"/>
            <w:vAlign w:val="center"/>
          </w:tcPr>
          <w:p>
            <w:pPr>
              <w:ind w:right="90" w:rightChars="32"/>
              <w:jc w:val="center"/>
              <w:rPr>
                <w:sz w:val="24"/>
              </w:rPr>
            </w:pPr>
            <w:r>
              <w:rPr>
                <w:rFonts w:hint="eastAsia"/>
                <w:sz w:val="24"/>
              </w:rPr>
              <w:t>10.9</w:t>
            </w:r>
          </w:p>
        </w:tc>
        <w:tc>
          <w:tcPr>
            <w:tcW w:w="2118" w:type="dxa"/>
            <w:vAlign w:val="center"/>
          </w:tcPr>
          <w:p>
            <w:pPr>
              <w:ind w:right="90" w:rightChars="32"/>
              <w:jc w:val="center"/>
              <w:rPr>
                <w:rFonts w:hint="default" w:eastAsia="楷体"/>
                <w:sz w:val="24"/>
                <w:lang w:val="en-US" w:eastAsia="zh-CN"/>
              </w:rPr>
            </w:pPr>
            <w:r>
              <w:rPr>
                <w:rFonts w:hint="eastAsia"/>
                <w:sz w:val="24"/>
                <w:lang w:val="en-US" w:eastAsia="zh-CN"/>
              </w:rPr>
              <w:t>520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067" w:type="dxa"/>
            <w:vAlign w:val="center"/>
          </w:tcPr>
          <w:p>
            <w:pPr>
              <w:ind w:right="90" w:rightChars="32"/>
              <w:rPr>
                <w:sz w:val="24"/>
              </w:rPr>
            </w:pPr>
            <w:r>
              <w:rPr>
                <w:rFonts w:hint="eastAsia"/>
                <w:sz w:val="24"/>
              </w:rPr>
              <w:t>回转支承和上支座的连接</w:t>
            </w:r>
          </w:p>
        </w:tc>
        <w:tc>
          <w:tcPr>
            <w:tcW w:w="1558" w:type="dxa"/>
            <w:vAlign w:val="center"/>
          </w:tcPr>
          <w:p>
            <w:pPr>
              <w:ind w:right="90" w:rightChars="32"/>
              <w:jc w:val="center"/>
              <w:rPr>
                <w:rFonts w:hint="default" w:eastAsia="楷体"/>
                <w:sz w:val="24"/>
                <w:lang w:val="en-US" w:eastAsia="zh-CN"/>
              </w:rPr>
            </w:pPr>
            <w:r>
              <w:rPr>
                <w:rFonts w:hint="eastAsia"/>
                <w:sz w:val="24"/>
              </w:rPr>
              <w:t>M2</w:t>
            </w:r>
            <w:r>
              <w:rPr>
                <w:rFonts w:hint="eastAsia"/>
                <w:sz w:val="24"/>
                <w:lang w:val="en-US" w:eastAsia="zh-CN"/>
              </w:rPr>
              <w:t>0</w:t>
            </w:r>
            <w:r>
              <w:rPr>
                <w:rFonts w:hint="eastAsia"/>
                <w:sz w:val="24"/>
              </w:rPr>
              <w:t>×1</w:t>
            </w:r>
            <w:r>
              <w:rPr>
                <w:rFonts w:hint="eastAsia"/>
                <w:sz w:val="24"/>
                <w:lang w:val="en-US" w:eastAsia="zh-CN"/>
              </w:rPr>
              <w:t>75</w:t>
            </w:r>
          </w:p>
        </w:tc>
        <w:tc>
          <w:tcPr>
            <w:tcW w:w="1977" w:type="dxa"/>
            <w:vAlign w:val="center"/>
          </w:tcPr>
          <w:p>
            <w:pPr>
              <w:ind w:right="90" w:rightChars="32"/>
              <w:jc w:val="center"/>
              <w:rPr>
                <w:sz w:val="24"/>
              </w:rPr>
            </w:pPr>
            <w:r>
              <w:rPr>
                <w:rFonts w:hint="eastAsia"/>
                <w:sz w:val="24"/>
              </w:rPr>
              <w:t>10.9</w:t>
            </w:r>
          </w:p>
        </w:tc>
        <w:tc>
          <w:tcPr>
            <w:tcW w:w="2118" w:type="dxa"/>
            <w:vAlign w:val="center"/>
          </w:tcPr>
          <w:p>
            <w:pPr>
              <w:ind w:right="90" w:rightChars="32"/>
              <w:jc w:val="center"/>
              <w:rPr>
                <w:rFonts w:hint="default" w:eastAsia="楷体"/>
                <w:sz w:val="24"/>
                <w:lang w:val="en-US" w:eastAsia="zh-CN"/>
              </w:rPr>
            </w:pPr>
            <w:r>
              <w:rPr>
                <w:rFonts w:hint="eastAsia"/>
                <w:sz w:val="24"/>
                <w:lang w:val="en-US" w:eastAsia="zh-CN"/>
              </w:rPr>
              <w:t>520</w:t>
            </w:r>
          </w:p>
        </w:tc>
      </w:tr>
    </w:tbl>
    <w:p>
      <w:pPr>
        <w:pStyle w:val="4"/>
      </w:pPr>
      <w:r>
        <w:rPr>
          <w:rFonts w:hint="eastAsia"/>
        </w:rPr>
        <w:t xml:space="preserve"> </w:t>
      </w:r>
      <w:bookmarkStart w:id="19" w:name="_Toc444609398"/>
      <w:r>
        <w:rPr>
          <w:rFonts w:hint="eastAsia"/>
        </w:rPr>
        <w:t>四、立塔</w:t>
      </w:r>
      <w:bookmarkEnd w:id="19"/>
    </w:p>
    <w:p>
      <w:pPr>
        <w:pStyle w:val="4"/>
        <w:rPr>
          <w:rFonts w:hint="eastAsia" w:eastAsia="楷体"/>
          <w:lang w:eastAsia="zh-CN"/>
        </w:rPr>
      </w:pPr>
      <w:r>
        <w:rPr>
          <w:rFonts w:hint="eastAsia"/>
        </w:rPr>
        <w:t>1&gt;安装</w:t>
      </w:r>
      <w:r>
        <w:rPr>
          <w:rFonts w:hint="eastAsia"/>
          <w:lang w:eastAsia="zh-CN"/>
        </w:rPr>
        <w:t>底架</w:t>
      </w:r>
    </w:p>
    <w:p>
      <w:pPr>
        <w:ind w:firstLine="480"/>
        <w:rPr>
          <w:rFonts w:hint="default"/>
          <w:sz w:val="24"/>
          <w:szCs w:val="24"/>
          <w:lang w:val="en-US" w:eastAsia="zh-CN"/>
        </w:rPr>
      </w:pPr>
      <w:r>
        <w:rPr>
          <w:rFonts w:hint="eastAsia"/>
          <w:sz w:val="24"/>
          <w:szCs w:val="24"/>
          <w:lang w:val="en-US" w:eastAsia="zh-CN"/>
        </w:rPr>
        <w:t>底架螺栓：本机建议用户使用4x4-M24高强度螺栓（用户自备）连接，强度级别不低于8.8级；预螺栓紧力矩640 N.m。</w:t>
      </w:r>
    </w:p>
    <w:p>
      <w:pPr>
        <w:ind w:firstLine="480"/>
        <w:rPr>
          <w:sz w:val="24"/>
          <w:szCs w:val="24"/>
        </w:rPr>
      </w:pPr>
      <w:r>
        <w:rPr>
          <w:rFonts w:hint="eastAsia"/>
          <w:sz w:val="24"/>
          <w:szCs w:val="24"/>
          <w:lang w:val="en-US" w:eastAsia="zh-CN"/>
        </w:rPr>
        <w:t>用户也可根据4.2项的支腿拉力载荷，选择其他安装方式。</w:t>
      </w:r>
    </w:p>
    <w:p>
      <w:pPr>
        <w:rPr>
          <w:sz w:val="24"/>
          <w:szCs w:val="24"/>
        </w:rPr>
      </w:pPr>
      <w:r>
        <w:rPr>
          <w:rFonts w:hint="eastAsia"/>
          <w:sz w:val="24"/>
          <w:szCs w:val="24"/>
          <w:lang w:eastAsia="zh-CN"/>
        </w:rPr>
        <w:t>底架</w:t>
      </w:r>
      <w:r>
        <w:rPr>
          <w:rFonts w:hint="eastAsia"/>
          <w:sz w:val="24"/>
          <w:szCs w:val="24"/>
        </w:rPr>
        <w:t>螺栓</w:t>
      </w:r>
      <w:r>
        <w:rPr>
          <w:rFonts w:hint="eastAsia"/>
          <w:sz w:val="24"/>
          <w:szCs w:val="24"/>
          <w:lang w:eastAsia="zh-CN"/>
        </w:rPr>
        <w:t>孔</w:t>
      </w:r>
      <w:r>
        <w:rPr>
          <w:sz w:val="24"/>
          <w:szCs w:val="24"/>
        </w:rPr>
        <w:t>布置如图</w:t>
      </w:r>
    </w:p>
    <w:p>
      <w:pPr>
        <w:rPr>
          <w:sz w:val="24"/>
          <w:szCs w:val="24"/>
        </w:rPr>
      </w:pPr>
    </w:p>
    <w:p>
      <w:pPr>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341620" cy="4142740"/>
            <wp:effectExtent l="0" t="0" r="11430" b="10160"/>
            <wp:docPr id="48" name="图片 48" descr="C:\Users\Administrator\Desktop\新建文件夹\112.jpg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新建文件夹\112.jpg112"/>
                    <pic:cNvPicPr>
                      <a:picLocks noChangeAspect="1"/>
                    </pic:cNvPicPr>
                  </pic:nvPicPr>
                  <pic:blipFill>
                    <a:blip r:embed="rId47"/>
                    <a:srcRect l="15255" t="26719" r="17789" b="36581"/>
                    <a:stretch>
                      <a:fillRect/>
                    </a:stretch>
                  </pic:blipFill>
                  <pic:spPr>
                    <a:xfrm>
                      <a:off x="0" y="0"/>
                      <a:ext cx="5341620" cy="4142740"/>
                    </a:xfrm>
                    <a:prstGeom prst="rect">
                      <a:avLst/>
                    </a:prstGeom>
                  </pic:spPr>
                </pic:pic>
              </a:graphicData>
            </a:graphic>
          </wp:inline>
        </w:drawing>
      </w:r>
    </w:p>
    <w:p>
      <w:pPr>
        <w:rPr>
          <w:sz w:val="24"/>
          <w:szCs w:val="24"/>
        </w:rPr>
      </w:pPr>
    </w:p>
    <w:p>
      <w:pPr>
        <w:rPr>
          <w:b/>
          <w:sz w:val="28"/>
          <w:szCs w:val="28"/>
        </w:rPr>
      </w:pPr>
      <w:r>
        <w:rPr>
          <w:b/>
          <w:sz w:val="28"/>
          <w:szCs w:val="28"/>
        </w:rPr>
        <w:t>*</w:t>
      </w:r>
      <w:r>
        <w:rPr>
          <w:rFonts w:hint="eastAsia"/>
          <w:b/>
          <w:sz w:val="28"/>
          <w:szCs w:val="28"/>
        </w:rPr>
        <w:t>警告</w:t>
      </w:r>
      <w:r>
        <w:rPr>
          <w:b/>
          <w:sz w:val="28"/>
          <w:szCs w:val="28"/>
        </w:rPr>
        <w:t xml:space="preserve">WARNING: </w:t>
      </w:r>
    </w:p>
    <w:p>
      <w:pPr>
        <w:widowControl/>
        <w:jc w:val="left"/>
        <w:rPr>
          <w:rFonts w:hint="default" w:eastAsiaTheme="minorEastAsia"/>
          <w:sz w:val="24"/>
          <w:szCs w:val="24"/>
          <w:lang w:val="en-US" w:eastAsia="zh-CN"/>
        </w:rPr>
      </w:pPr>
      <w:r>
        <w:rPr>
          <w:rFonts w:hint="eastAsia"/>
          <w:sz w:val="24"/>
          <w:szCs w:val="24"/>
        </w:rPr>
        <w:t>最终调平</w:t>
      </w:r>
      <w:r>
        <w:rPr>
          <w:rFonts w:hint="eastAsia"/>
          <w:sz w:val="24"/>
          <w:szCs w:val="24"/>
          <w:lang w:eastAsia="zh-CN"/>
        </w:rPr>
        <w:t>：保证底架上四角钢端面与水平面偏差不大于</w:t>
      </w:r>
      <w:r>
        <w:rPr>
          <w:rFonts w:hint="eastAsia"/>
          <w:sz w:val="24"/>
          <w:szCs w:val="24"/>
          <w:lang w:val="en-US" w:eastAsia="zh-CN"/>
        </w:rPr>
        <w:t>2</w:t>
      </w:r>
      <w:r>
        <w:rPr>
          <w:rFonts w:hint="default" w:ascii="Arial" w:hAnsi="Arial" w:cs="Arial"/>
          <w:sz w:val="24"/>
          <w:szCs w:val="24"/>
          <w:lang w:val="en-US" w:eastAsia="zh-CN"/>
        </w:rPr>
        <w:t>‰</w:t>
      </w:r>
      <w:r>
        <w:rPr>
          <w:rFonts w:hint="eastAsia"/>
          <w:sz w:val="24"/>
          <w:szCs w:val="24"/>
          <w:lang w:val="en-US" w:eastAsia="zh-CN"/>
        </w:rPr>
        <w:t>。</w:t>
      </w:r>
    </w:p>
    <w:p>
      <w:pPr>
        <w:rPr>
          <w:sz w:val="24"/>
          <w:szCs w:val="24"/>
        </w:rPr>
      </w:pPr>
    </w:p>
    <w:p>
      <w:pPr>
        <w:rPr>
          <w:sz w:val="24"/>
          <w:szCs w:val="24"/>
        </w:rPr>
      </w:pPr>
    </w:p>
    <w:p/>
    <w:p/>
    <w:p>
      <w:pPr>
        <w:rPr>
          <w:rFonts w:hint="eastAsia"/>
          <w:lang w:val="en-US" w:eastAsia="zh-CN"/>
        </w:rPr>
      </w:pPr>
      <w:r>
        <w:rPr>
          <w:rFonts w:hint="eastAsia"/>
          <w:lang w:val="en-US" w:eastAsia="zh-CN"/>
        </w:rPr>
        <w:br w:type="page"/>
      </w:r>
    </w:p>
    <w:p>
      <w:pPr>
        <w:pStyle w:val="4"/>
      </w:pPr>
      <w:r>
        <w:rPr>
          <w:rFonts w:hint="eastAsia"/>
          <w:lang w:val="en-US" w:eastAsia="zh-CN"/>
        </w:rPr>
        <w:t>2</w:t>
      </w:r>
      <w:r>
        <w:rPr>
          <w:rFonts w:hint="eastAsia"/>
        </w:rPr>
        <w:t>&gt;安装回转总成</w:t>
      </w:r>
      <w:r>
        <w:rPr>
          <w:rFonts w:hint="eastAsia"/>
          <w:lang w:eastAsia="zh-CN"/>
        </w:rPr>
        <w:t>（根据吊装工具的起吊能力，也可分别）</w:t>
      </w:r>
    </w:p>
    <w:p>
      <w:pPr>
        <w:ind w:right="90" w:rightChars="32"/>
        <w:rPr>
          <w:rFonts w:ascii="楷体" w:hAnsi="楷体"/>
        </w:rPr>
      </w:pPr>
      <w:r>
        <w:rPr>
          <w:rFonts w:hint="eastAsia" w:ascii="楷体" w:hAnsi="楷体"/>
        </w:rPr>
        <w:t xml:space="preserve">  回转总成由上支座、回转机构、回转支承、下支座、回转限位器、平台、</w:t>
      </w:r>
      <w:r>
        <w:rPr>
          <w:rFonts w:hint="eastAsia" w:ascii="楷体" w:hAnsi="楷体"/>
          <w:lang w:eastAsia="zh-CN"/>
        </w:rPr>
        <w:t>电箱平台、</w:t>
      </w:r>
      <w:r>
        <w:rPr>
          <w:rFonts w:hint="eastAsia" w:ascii="楷体" w:hAnsi="楷体"/>
        </w:rPr>
        <w:t>电箱</w:t>
      </w:r>
      <w:r>
        <w:rPr>
          <w:rFonts w:hint="eastAsia" w:ascii="楷体" w:hAnsi="楷体"/>
          <w:lang w:eastAsia="zh-CN"/>
        </w:rPr>
        <w:t>、电阻箱、起升导向滑轮</w:t>
      </w:r>
      <w:r>
        <w:rPr>
          <w:rFonts w:hint="eastAsia" w:ascii="楷体" w:hAnsi="楷体"/>
        </w:rPr>
        <w:t>等组成。</w:t>
      </w:r>
    </w:p>
    <w:p>
      <w:pPr>
        <w:pStyle w:val="5"/>
      </w:pPr>
      <w:r>
        <w:rPr>
          <w:rFonts w:hint="eastAsia"/>
          <w:lang w:val="en-US" w:eastAsia="zh-CN"/>
        </w:rPr>
        <w:t>1.</w:t>
      </w:r>
      <w:r>
        <w:rPr>
          <w:rFonts w:hint="eastAsia"/>
        </w:rPr>
        <w:t>回转总成组装</w:t>
      </w:r>
    </w:p>
    <w:p>
      <w:pPr>
        <w:ind w:right="90" w:rightChars="32"/>
        <w:rPr>
          <w:rFonts w:ascii="楷体" w:hAnsi="楷体"/>
        </w:rPr>
      </w:pPr>
      <w:r>
        <w:rPr>
          <w:rFonts w:hint="eastAsia" w:ascii="楷体" w:hAnsi="楷体"/>
        </w:rPr>
        <w:t xml:space="preserve">  下支座通过</w:t>
      </w:r>
      <w:r>
        <w:rPr>
          <w:rFonts w:hint="eastAsia" w:ascii="楷体" w:hAnsi="楷体"/>
          <w:lang w:val="en-US" w:eastAsia="zh-CN"/>
        </w:rPr>
        <w:t>36</w:t>
      </w:r>
      <w:r>
        <w:rPr>
          <w:rFonts w:hint="eastAsia" w:ascii="楷体" w:hAnsi="楷体"/>
        </w:rPr>
        <w:t>个M2</w:t>
      </w:r>
      <w:r>
        <w:rPr>
          <w:rFonts w:hint="eastAsia" w:ascii="楷体" w:hAnsi="楷体"/>
          <w:lang w:val="en-US" w:eastAsia="zh-CN"/>
        </w:rPr>
        <w:t>0</w:t>
      </w:r>
      <w:r>
        <w:rPr>
          <w:rFonts w:hint="eastAsia" w:ascii="楷体" w:hAnsi="楷体"/>
        </w:rPr>
        <w:t>×1</w:t>
      </w:r>
      <w:r>
        <w:rPr>
          <w:rFonts w:hint="eastAsia" w:ascii="楷体" w:hAnsi="楷体"/>
          <w:lang w:val="en-US" w:eastAsia="zh-CN"/>
        </w:rPr>
        <w:t>75</w:t>
      </w:r>
      <w:r>
        <w:rPr>
          <w:rFonts w:hint="eastAsia" w:ascii="楷体" w:hAnsi="楷体"/>
        </w:rPr>
        <w:t>-10.9</w:t>
      </w:r>
      <w:r>
        <w:rPr>
          <w:rFonts w:hint="eastAsia" w:ascii="楷体" w:hAnsi="楷体"/>
          <w:lang w:eastAsia="zh-CN"/>
        </w:rPr>
        <w:t>级</w:t>
      </w:r>
      <w:r>
        <w:rPr>
          <w:rFonts w:hint="eastAsia" w:ascii="楷体" w:hAnsi="楷体"/>
        </w:rPr>
        <w:t>螺栓组件(每个组件含1个螺栓、2个螺母，1个垫圈)与回转支承外圈连接。</w:t>
      </w:r>
    </w:p>
    <w:p>
      <w:pPr>
        <w:ind w:right="90" w:rightChars="32"/>
        <w:rPr>
          <w:rFonts w:ascii="楷体" w:hAnsi="楷体"/>
        </w:rPr>
      </w:pPr>
      <w:r>
        <w:rPr>
          <w:rFonts w:hint="eastAsia" w:ascii="楷体" w:hAnsi="楷体"/>
        </w:rPr>
        <w:t xml:space="preserve">  上支座通过</w:t>
      </w:r>
      <w:r>
        <w:rPr>
          <w:rFonts w:hint="eastAsia" w:ascii="楷体" w:hAnsi="楷体"/>
          <w:lang w:val="en-US" w:eastAsia="zh-CN"/>
        </w:rPr>
        <w:t>36</w:t>
      </w:r>
      <w:r>
        <w:rPr>
          <w:rFonts w:hint="eastAsia" w:ascii="楷体" w:hAnsi="楷体"/>
        </w:rPr>
        <w:t>个M2</w:t>
      </w:r>
      <w:r>
        <w:rPr>
          <w:rFonts w:hint="eastAsia" w:ascii="楷体" w:hAnsi="楷体"/>
          <w:lang w:val="en-US" w:eastAsia="zh-CN"/>
        </w:rPr>
        <w:t>0</w:t>
      </w:r>
      <w:r>
        <w:rPr>
          <w:rFonts w:hint="eastAsia" w:ascii="楷体" w:hAnsi="楷体"/>
        </w:rPr>
        <w:t>×1</w:t>
      </w:r>
      <w:r>
        <w:rPr>
          <w:rFonts w:hint="eastAsia" w:ascii="楷体" w:hAnsi="楷体"/>
          <w:lang w:val="en-US" w:eastAsia="zh-CN"/>
        </w:rPr>
        <w:t>75</w:t>
      </w:r>
      <w:r>
        <w:rPr>
          <w:rFonts w:hint="eastAsia" w:ascii="楷体" w:hAnsi="楷体"/>
        </w:rPr>
        <w:t>-10.9</w:t>
      </w:r>
      <w:r>
        <w:rPr>
          <w:rFonts w:hint="eastAsia" w:ascii="楷体" w:hAnsi="楷体"/>
          <w:lang w:eastAsia="zh-CN"/>
        </w:rPr>
        <w:t>级</w:t>
      </w:r>
      <w:r>
        <w:rPr>
          <w:rFonts w:hint="eastAsia" w:ascii="楷体" w:hAnsi="楷体"/>
        </w:rPr>
        <w:t>螺栓组件(每个组件含1个螺栓、2个螺母，1个垫圈)与回转支承内圈连接。</w:t>
      </w:r>
    </w:p>
    <w:p>
      <w:pPr>
        <w:ind w:right="90" w:rightChars="32"/>
        <w:rPr>
          <w:rFonts w:ascii="楷体" w:hAnsi="楷体"/>
        </w:rPr>
      </w:pPr>
      <w:r>
        <w:rPr>
          <w:rFonts w:hint="eastAsia" w:ascii="楷体" w:hAnsi="楷体"/>
        </w:rPr>
        <w:t xml:space="preserve"> </w:t>
      </w:r>
      <w:r>
        <w:rPr>
          <w:rFonts w:hint="eastAsia" w:ascii="楷体" w:hAnsi="楷体"/>
          <w:lang w:val="en-US" w:eastAsia="zh-CN"/>
        </w:rPr>
        <w:t xml:space="preserve"> </w:t>
      </w:r>
      <w:r>
        <w:rPr>
          <w:rFonts w:hint="eastAsia" w:ascii="楷体" w:hAnsi="楷体"/>
        </w:rPr>
        <w:t>回转机构分别通过楔铁及M14螺栓固定在上支座上。</w:t>
      </w:r>
    </w:p>
    <w:p>
      <w:pPr>
        <w:ind w:right="90" w:rightChars="32"/>
        <w:rPr>
          <w:rFonts w:ascii="楷体" w:hAnsi="楷体"/>
          <w:szCs w:val="28"/>
        </w:rPr>
      </w:pPr>
      <w:r>
        <w:rPr>
          <w:rFonts w:hint="eastAsia" w:ascii="楷体" w:hAnsi="楷体"/>
          <w:szCs w:val="28"/>
        </w:rPr>
        <w:t xml:space="preserve">  用</w:t>
      </w:r>
      <w:r>
        <w:rPr>
          <w:rFonts w:hint="eastAsia" w:ascii="楷体" w:hAnsi="楷体"/>
          <w:szCs w:val="28"/>
          <w:lang w:val="en-US" w:eastAsia="zh-CN"/>
        </w:rPr>
        <w:t>2</w:t>
      </w:r>
      <w:r>
        <w:rPr>
          <w:rFonts w:hint="eastAsia" w:ascii="楷体" w:hAnsi="楷体"/>
          <w:szCs w:val="28"/>
        </w:rPr>
        <w:t>个Ф35×1</w:t>
      </w:r>
      <w:r>
        <w:rPr>
          <w:rFonts w:hint="eastAsia" w:ascii="楷体" w:hAnsi="楷体"/>
          <w:szCs w:val="28"/>
          <w:lang w:val="en-US" w:eastAsia="zh-CN"/>
        </w:rPr>
        <w:t>15</w:t>
      </w:r>
      <w:r>
        <w:rPr>
          <w:rFonts w:hint="eastAsia" w:ascii="楷体" w:hAnsi="楷体"/>
          <w:szCs w:val="28"/>
        </w:rPr>
        <w:t>销轴将</w:t>
      </w:r>
      <w:r>
        <w:rPr>
          <w:rFonts w:hint="eastAsia" w:ascii="楷体" w:hAnsi="楷体"/>
          <w:szCs w:val="28"/>
          <w:lang w:eastAsia="zh-CN"/>
        </w:rPr>
        <w:t>配电箱</w:t>
      </w:r>
      <w:r>
        <w:rPr>
          <w:rFonts w:hint="eastAsia" w:ascii="楷体" w:hAnsi="楷体"/>
          <w:szCs w:val="28"/>
        </w:rPr>
        <w:t>平台安装在上支座上，</w:t>
      </w:r>
    </w:p>
    <w:p>
      <w:pPr>
        <w:ind w:right="90" w:rightChars="32"/>
        <w:rPr>
          <w:rFonts w:hint="eastAsia" w:ascii="楷体" w:hAnsi="楷体" w:eastAsia="楷体"/>
          <w:szCs w:val="28"/>
          <w:lang w:val="en-US" w:eastAsia="zh-CN"/>
        </w:rPr>
      </w:pPr>
      <w:r>
        <w:rPr>
          <w:rFonts w:hint="eastAsia" w:ascii="楷体" w:hAnsi="楷体"/>
          <w:szCs w:val="28"/>
        </w:rPr>
        <w:t xml:space="preserve">  回转限位装置通过4个M10×50螺栓与上支座结构连接。</w:t>
      </w:r>
      <w:r>
        <w:rPr>
          <w:rFonts w:hint="eastAsia" w:ascii="楷体" w:hAnsi="楷体"/>
          <w:szCs w:val="28"/>
          <w:lang w:val="en-US" w:eastAsia="zh-CN"/>
        </w:rPr>
        <w:t xml:space="preserve"> </w:t>
      </w:r>
    </w:p>
    <w:p>
      <w:pPr>
        <w:jc w:val="center"/>
        <w:rPr>
          <w:rFonts w:hint="default" w:eastAsiaTheme="minorEastAsia"/>
          <w:lang w:val="en-US" w:eastAsia="zh-CN"/>
        </w:rPr>
      </w:pPr>
      <w:r>
        <w:rPr>
          <w:sz w:val="24"/>
          <w:szCs w:val="24"/>
        </w:rPr>
        <w:drawing>
          <wp:inline distT="0" distB="0" distL="0" distR="0">
            <wp:extent cx="3943985" cy="3459480"/>
            <wp:effectExtent l="0" t="0" r="18415" b="7620"/>
            <wp:docPr id="49" name="图片 10" descr="F:\大汉转正后工作\图纸\5吨屋面吊\说明书用图\22-az回转总成.jpg22-az回转总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F:\大汉转正后工作\图纸\5吨屋面吊\说明书用图\22-az回转总成.jpg22-az回转总成"/>
                    <pic:cNvPicPr>
                      <a:picLocks noChangeAspect="1" noChangeArrowheads="1"/>
                    </pic:cNvPicPr>
                  </pic:nvPicPr>
                  <pic:blipFill>
                    <a:blip r:embed="rId48"/>
                    <a:srcRect l="11829" t="19581" r="11363" b="32776"/>
                    <a:stretch>
                      <a:fillRect/>
                    </a:stretch>
                  </pic:blipFill>
                  <pic:spPr>
                    <a:xfrm>
                      <a:off x="0" y="0"/>
                      <a:ext cx="3943985" cy="3459480"/>
                    </a:xfrm>
                    <a:prstGeom prst="rect">
                      <a:avLst/>
                    </a:prstGeom>
                    <a:noFill/>
                    <a:ln>
                      <a:noFill/>
                    </a:ln>
                  </pic:spPr>
                </pic:pic>
              </a:graphicData>
            </a:graphic>
          </wp:inline>
        </w:drawing>
      </w:r>
    </w:p>
    <w:p>
      <w:pPr>
        <w:ind w:right="90" w:rightChars="32"/>
        <w:rPr>
          <w:rFonts w:ascii="楷体" w:hAnsi="楷体"/>
        </w:rPr>
      </w:pPr>
      <w:r>
        <w:rPr>
          <w:rFonts w:ascii="楷体" w:hAnsi="楷体"/>
        </w:rPr>
        <w:drawing>
          <wp:inline distT="0" distB="0" distL="0" distR="0">
            <wp:extent cx="930275" cy="421640"/>
            <wp:effectExtent l="19050" t="0" r="3175" b="0"/>
            <wp:docPr id="62"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ind w:right="90" w:rightChars="32"/>
        <w:rPr>
          <w:rFonts w:ascii="楷体" w:hAnsi="楷体"/>
          <w:b/>
        </w:rPr>
      </w:pPr>
      <w:r>
        <w:rPr>
          <w:rFonts w:hint="eastAsia" w:ascii="楷体" w:hAnsi="楷体"/>
          <w:b/>
        </w:rPr>
        <w:t xml:space="preserve">  确保下支座与回转支承、上支座与回转支承连接用的高强螺栓组件的预紧扭矩达到</w:t>
      </w:r>
      <w:r>
        <w:rPr>
          <w:rFonts w:hint="eastAsia" w:ascii="楷体" w:hAnsi="楷体"/>
          <w:b/>
          <w:lang w:val="en-US" w:eastAsia="zh-CN"/>
        </w:rPr>
        <w:t>52</w:t>
      </w:r>
      <w:r>
        <w:rPr>
          <w:rFonts w:hint="eastAsia" w:ascii="楷体" w:hAnsi="楷体"/>
          <w:b/>
        </w:rPr>
        <w:t>0N.m。</w:t>
      </w:r>
    </w:p>
    <w:p>
      <w:pPr>
        <w:pStyle w:val="6"/>
      </w:pPr>
      <w:r>
        <w:rPr>
          <w:rFonts w:hint="eastAsia"/>
        </w:rPr>
        <w:t>1)回转支承的安装注意：</w:t>
      </w:r>
    </w:p>
    <w:p>
      <w:r>
        <w:rPr>
          <w:rFonts w:hint="eastAsia"/>
        </w:rPr>
        <w:t xml:space="preserve">  1.回转支承选用的螺栓尺寸应符合GB/T5782-2000的规定，其强度等级不低于GB/T3098.1-2000规定的10.9级。</w:t>
      </w:r>
    </w:p>
    <w:p>
      <w:r>
        <w:rPr>
          <w:rFonts w:hint="eastAsia"/>
        </w:rPr>
        <w:t xml:space="preserve">  2.螺母尺寸应符合GB/T6170-2000的规定，其机械性能应符合GB/T3098.2-2000的规定，且性能等级和螺栓相匹配</w:t>
      </w:r>
    </w:p>
    <w:p>
      <w:pPr>
        <w:rPr>
          <w:spacing w:val="-10"/>
        </w:rPr>
      </w:pPr>
      <w:r>
        <w:rPr>
          <w:rFonts w:hint="eastAsia"/>
        </w:rPr>
        <w:t xml:space="preserve"> </w:t>
      </w:r>
      <w:r>
        <w:rPr>
          <w:rFonts w:hint="eastAsia"/>
          <w:spacing w:val="-10"/>
        </w:rPr>
        <w:t xml:space="preserve"> 3.垫圈尺寸应符合GB/T97.1-2002，需调质处理，</w:t>
      </w:r>
      <w:r>
        <w:rPr>
          <w:rFonts w:hint="eastAsia"/>
          <w:b/>
          <w:spacing w:val="-10"/>
        </w:rPr>
        <w:t>禁止使用弹簧垫圈</w:t>
      </w:r>
      <w:r>
        <w:rPr>
          <w:rFonts w:hint="eastAsia"/>
          <w:spacing w:val="-10"/>
        </w:rPr>
        <w:t>。</w:t>
      </w:r>
    </w:p>
    <w:p>
      <w:pPr>
        <w:pStyle w:val="6"/>
        <w:rPr>
          <w:rFonts w:hint="eastAsia" w:eastAsia="楷体"/>
          <w:lang w:eastAsia="zh-CN"/>
        </w:rPr>
      </w:pPr>
      <w:r>
        <w:rPr>
          <w:rFonts w:hint="eastAsia"/>
        </w:rPr>
        <w:t>2)安装</w:t>
      </w:r>
      <w:r>
        <w:rPr>
          <w:rFonts w:hint="eastAsia"/>
          <w:lang w:eastAsia="zh-CN"/>
        </w:rPr>
        <w:t>，根据吊装工具的起吊能力，也可分别</w:t>
      </w:r>
    </w:p>
    <w:p>
      <w:r>
        <w:rPr>
          <w:rFonts w:hint="eastAsia"/>
        </w:rPr>
        <w:t xml:space="preserve">  1.安装前，回转支承的安装基准面和上下支座的安装平面必须清理干净，去除油污、毛刺、油漆以及其他异物</w:t>
      </w:r>
    </w:p>
    <w:p>
      <w:r>
        <w:rPr>
          <w:rFonts w:hint="eastAsia"/>
        </w:rPr>
        <w:t xml:space="preserve">  2.安装时，回转支承外部标记“S”和钢球装卸堵塞孔应置于非经常负荷区或非负荷区</w:t>
      </w:r>
    </w:p>
    <w:p>
      <w:r>
        <w:rPr>
          <w:rFonts w:hint="eastAsia"/>
        </w:rPr>
        <w:t xml:space="preserve">  3.拧紧螺栓时，用扭矩扳手在180°方向对称地均匀多次拧紧，保证圆周上的螺栓有相同的预紧力</w:t>
      </w:r>
    </w:p>
    <w:p>
      <w:pPr>
        <w:ind w:right="90" w:rightChars="32"/>
        <w:jc w:val="center"/>
      </w:pPr>
      <w:r>
        <w:rPr>
          <w:rFonts w:hint="eastAsia"/>
        </w:rPr>
        <w:drawing>
          <wp:inline distT="0" distB="0" distL="0" distR="0">
            <wp:extent cx="5391150" cy="2428875"/>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49" cstate="print"/>
                    <a:srcRect/>
                    <a:stretch>
                      <a:fillRect/>
                    </a:stretch>
                  </pic:blipFill>
                  <pic:spPr>
                    <a:xfrm>
                      <a:off x="0" y="0"/>
                      <a:ext cx="5391150" cy="2428875"/>
                    </a:xfrm>
                    <a:prstGeom prst="rect">
                      <a:avLst/>
                    </a:prstGeom>
                    <a:noFill/>
                    <a:ln w="9525">
                      <a:noFill/>
                      <a:miter lim="800000"/>
                      <a:headEnd/>
                      <a:tailEnd/>
                    </a:ln>
                  </pic:spPr>
                </pic:pic>
              </a:graphicData>
            </a:graphic>
          </wp:inline>
        </w:drawing>
      </w:r>
    </w:p>
    <w:p>
      <w:pPr>
        <w:pStyle w:val="5"/>
      </w:pPr>
      <w:r>
        <w:rPr>
          <w:rFonts w:hint="eastAsia"/>
        </w:rPr>
        <w:t>2&gt;回转总成安装</w:t>
      </w:r>
    </w:p>
    <w:p>
      <w:pPr>
        <w:rPr>
          <w:rFonts w:hint="eastAsia"/>
        </w:rPr>
      </w:pPr>
      <w:r>
        <w:rPr>
          <w:rFonts w:hint="eastAsia"/>
        </w:rPr>
        <w:t xml:space="preserve">  吊挂回转总成顶部耳座，将其吊至</w:t>
      </w:r>
      <w:r>
        <w:rPr>
          <w:rFonts w:hint="eastAsia"/>
          <w:lang w:eastAsia="zh-CN"/>
        </w:rPr>
        <w:t>十字梁</w:t>
      </w:r>
      <w:r>
        <w:rPr>
          <w:rFonts w:hint="eastAsia"/>
        </w:rPr>
        <w:t>正上方，用8根</w:t>
      </w:r>
      <w:r>
        <w:rPr>
          <w:rFonts w:hint="eastAsia"/>
          <w:lang w:eastAsia="zh-CN"/>
        </w:rPr>
        <w:t>φ</w:t>
      </w:r>
      <w:r>
        <w:rPr>
          <w:rFonts w:hint="eastAsia"/>
          <w:lang w:val="en-US" w:eastAsia="zh-CN"/>
        </w:rPr>
        <w:t>4</w:t>
      </w:r>
      <w:r>
        <w:rPr>
          <w:rFonts w:hint="eastAsia"/>
        </w:rPr>
        <w:t>0×</w:t>
      </w:r>
      <w:r>
        <w:rPr>
          <w:rFonts w:hint="eastAsia"/>
          <w:lang w:val="en-US" w:eastAsia="zh-CN"/>
        </w:rPr>
        <w:t>150</w:t>
      </w:r>
      <w:r>
        <w:rPr>
          <w:rFonts w:hint="eastAsia"/>
          <w:lang w:eastAsia="zh-CN"/>
        </w:rPr>
        <w:t>销轴及配套插销及开口销</w:t>
      </w:r>
      <w:r>
        <w:rPr>
          <w:rFonts w:hint="eastAsia"/>
        </w:rPr>
        <w:t>紧固，</w:t>
      </w:r>
      <w:r>
        <w:rPr>
          <w:rFonts w:hint="eastAsia"/>
          <w:lang w:eastAsia="zh-CN"/>
        </w:rPr>
        <w:t>将</w:t>
      </w:r>
      <w:r>
        <w:rPr>
          <w:rFonts w:hint="eastAsia"/>
        </w:rPr>
        <w:t>使下支座和</w:t>
      </w:r>
      <w:r>
        <w:rPr>
          <w:rFonts w:hint="eastAsia"/>
          <w:lang w:eastAsia="zh-CN"/>
        </w:rPr>
        <w:t>底架</w:t>
      </w:r>
      <w:r>
        <w:rPr>
          <w:rFonts w:hint="eastAsia"/>
        </w:rPr>
        <w:t>连接紧密；</w:t>
      </w:r>
    </w:p>
    <w:p>
      <w:pPr>
        <w:pStyle w:val="3"/>
        <w:rPr>
          <w:rFonts w:hint="eastAsia" w:eastAsia="楷体"/>
          <w:lang w:eastAsia="zh-CN"/>
        </w:rPr>
      </w:pPr>
      <w:r>
        <w:rPr>
          <w:rFonts w:hint="eastAsia"/>
          <w:lang w:val="en-US" w:eastAsia="zh-CN"/>
        </w:rPr>
        <w:t>3</w:t>
      </w:r>
      <w:r>
        <w:rPr>
          <w:rFonts w:hint="eastAsia"/>
        </w:rPr>
        <w:t xml:space="preserve">&gt; </w:t>
      </w:r>
      <w:r>
        <w:rPr>
          <w:rFonts w:hint="eastAsia"/>
          <w:lang w:eastAsia="zh-CN"/>
        </w:rPr>
        <w:t>起升机构</w:t>
      </w:r>
      <w:r>
        <w:t>安装</w:t>
      </w:r>
      <w:r>
        <w:rPr>
          <w:rFonts w:hint="eastAsia"/>
          <w:lang w:eastAsia="zh-CN"/>
        </w:rPr>
        <w:t>（根据吊装工具的起吊能力，也将电动机分开安装）</w:t>
      </w:r>
    </w:p>
    <w:p>
      <w:pPr>
        <w:rPr>
          <w:rFonts w:hint="eastAsia"/>
        </w:rPr>
      </w:pPr>
      <w:r>
        <w:rPr>
          <w:sz w:val="24"/>
          <w:szCs w:val="24"/>
        </w:rPr>
        <w:drawing>
          <wp:inline distT="0" distB="0" distL="0" distR="0">
            <wp:extent cx="4707890" cy="4836795"/>
            <wp:effectExtent l="0" t="0" r="16510" b="1905"/>
            <wp:docPr id="19" name="图片 6" descr="F:\大汉转正后工作\图纸\5吨屋面吊\说明书用图\26-az起升机构安装.jpg26-az起升机构安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F:\大汉转正后工作\图纸\5吨屋面吊\说明书用图\26-az起升机构安装.jpg26-az起升机构安装"/>
                    <pic:cNvPicPr>
                      <a:picLocks noChangeAspect="1" noChangeArrowheads="1"/>
                    </pic:cNvPicPr>
                  </pic:nvPicPr>
                  <pic:blipFill>
                    <a:blip r:embed="rId50"/>
                    <a:srcRect l="11486" t="10775" r="16221" b="36718"/>
                    <a:stretch>
                      <a:fillRect/>
                    </a:stretch>
                  </pic:blipFill>
                  <pic:spPr>
                    <a:xfrm>
                      <a:off x="0" y="0"/>
                      <a:ext cx="4707890" cy="4836795"/>
                    </a:xfrm>
                    <a:prstGeom prst="rect">
                      <a:avLst/>
                    </a:prstGeom>
                    <a:noFill/>
                    <a:ln>
                      <a:noFill/>
                    </a:ln>
                  </pic:spPr>
                </pic:pic>
              </a:graphicData>
            </a:graphic>
          </wp:inline>
        </w:drawing>
      </w:r>
    </w:p>
    <w:p>
      <w:pPr>
        <w:ind w:firstLine="560" w:firstLineChars="200"/>
        <w:rPr>
          <w:rFonts w:hint="eastAsia" w:ascii="楷体" w:hAnsi="楷体"/>
        </w:rPr>
      </w:pPr>
      <w:r>
        <w:rPr>
          <w:rFonts w:hint="eastAsia" w:ascii="楷体" w:hAnsi="楷体"/>
          <w:lang w:eastAsia="zh-CN"/>
        </w:rPr>
        <w:t>起升机构</w:t>
      </w:r>
      <w:r>
        <w:rPr>
          <w:rFonts w:hint="eastAsia" w:ascii="楷体" w:hAnsi="楷体"/>
        </w:rPr>
        <w:t>由</w:t>
      </w:r>
      <w:r>
        <w:rPr>
          <w:rFonts w:hint="eastAsia" w:ascii="楷体" w:hAnsi="楷体"/>
          <w:lang w:eastAsia="zh-CN"/>
        </w:rPr>
        <w:t>底架</w:t>
      </w:r>
      <w:r>
        <w:rPr>
          <w:rFonts w:hint="eastAsia" w:ascii="楷体" w:hAnsi="楷体"/>
        </w:rPr>
        <w:t>、</w:t>
      </w:r>
      <w:r>
        <w:rPr>
          <w:rFonts w:hint="eastAsia" w:ascii="楷体" w:hAnsi="楷体"/>
          <w:lang w:eastAsia="zh-CN"/>
        </w:rPr>
        <w:t>卷筒</w:t>
      </w:r>
      <w:r>
        <w:rPr>
          <w:rFonts w:hint="eastAsia" w:ascii="楷体" w:hAnsi="楷体"/>
        </w:rPr>
        <w:t>、</w:t>
      </w:r>
      <w:r>
        <w:rPr>
          <w:rFonts w:hint="eastAsia" w:ascii="楷体" w:hAnsi="楷体"/>
          <w:lang w:eastAsia="zh-CN"/>
        </w:rPr>
        <w:t>电动机</w:t>
      </w:r>
      <w:r>
        <w:rPr>
          <w:rFonts w:hint="eastAsia" w:ascii="楷体" w:hAnsi="楷体"/>
        </w:rPr>
        <w:t>、</w:t>
      </w:r>
      <w:r>
        <w:rPr>
          <w:rFonts w:hint="eastAsia" w:ascii="楷体" w:hAnsi="楷体"/>
          <w:lang w:eastAsia="zh-CN"/>
        </w:rPr>
        <w:t>减速机</w:t>
      </w:r>
      <w:r>
        <w:rPr>
          <w:rFonts w:hint="eastAsia" w:ascii="楷体" w:hAnsi="楷体"/>
        </w:rPr>
        <w:t>、</w:t>
      </w:r>
      <w:r>
        <w:rPr>
          <w:rFonts w:hint="eastAsia" w:ascii="楷体" w:hAnsi="楷体"/>
          <w:lang w:eastAsia="zh-CN"/>
        </w:rPr>
        <w:t>法兰</w:t>
      </w:r>
      <w:r>
        <w:rPr>
          <w:rFonts w:hint="eastAsia" w:ascii="楷体" w:hAnsi="楷体"/>
        </w:rPr>
        <w:t>、</w:t>
      </w:r>
      <w:r>
        <w:rPr>
          <w:rFonts w:hint="eastAsia" w:ascii="楷体" w:hAnsi="楷体"/>
          <w:lang w:eastAsia="zh-CN"/>
        </w:rPr>
        <w:t>滑轮组等</w:t>
      </w:r>
      <w:r>
        <w:rPr>
          <w:rFonts w:hint="eastAsia" w:ascii="楷体" w:hAnsi="楷体"/>
        </w:rPr>
        <w:t>组成。出厂时各部件已组装成一体。</w:t>
      </w:r>
    </w:p>
    <w:p>
      <w:pPr>
        <w:ind w:firstLine="560" w:firstLineChars="200"/>
        <w:rPr>
          <w:rFonts w:hint="eastAsia" w:ascii="楷体" w:hAnsi="楷体"/>
          <w:lang w:val="en-US" w:eastAsia="zh-CN"/>
        </w:rPr>
      </w:pPr>
      <w:r>
        <w:rPr>
          <w:rFonts w:hint="eastAsia" w:ascii="楷体" w:hAnsi="楷体"/>
          <w:lang w:eastAsia="zh-CN"/>
        </w:rPr>
        <w:t>将起升机构吊装至转台上方，缓慢下降至连接位置，用φ</w:t>
      </w:r>
      <w:r>
        <w:rPr>
          <w:rFonts w:hint="eastAsia" w:ascii="楷体" w:hAnsi="楷体"/>
          <w:lang w:val="en-US" w:eastAsia="zh-CN"/>
        </w:rPr>
        <w:t>50x103销轴连接并用开口销紧固。</w:t>
      </w:r>
    </w:p>
    <w:p>
      <w:pPr>
        <w:pStyle w:val="3"/>
        <w:rPr>
          <w:sz w:val="24"/>
          <w:szCs w:val="24"/>
        </w:rPr>
      </w:pPr>
      <w:r>
        <w:rPr>
          <w:rFonts w:hint="eastAsia"/>
          <w:lang w:val="en-US" w:eastAsia="zh-CN"/>
        </w:rPr>
        <w:t>4</w:t>
      </w:r>
      <w:r>
        <w:rPr>
          <w:rFonts w:hint="eastAsia"/>
        </w:rPr>
        <w:t>&gt;</w:t>
      </w:r>
      <w:r>
        <w:t>A架安装</w:t>
      </w:r>
    </w:p>
    <w:p>
      <w:pPr>
        <w:pStyle w:val="4"/>
        <w:rPr>
          <w:rFonts w:hint="eastAsia" w:eastAsiaTheme="minorEastAsia"/>
          <w:lang w:eastAsia="zh-CN"/>
        </w:rPr>
      </w:pPr>
      <w:r>
        <w:rPr>
          <w:rFonts w:hint="eastAsia"/>
          <w:lang w:val="en-US" w:eastAsia="zh-CN"/>
        </w:rPr>
        <w:t>1.</w:t>
      </w:r>
      <w:r>
        <w:rPr>
          <w:rFonts w:hint="eastAsia"/>
        </w:rPr>
        <w:t xml:space="preserve"> </w:t>
      </w:r>
      <w:r>
        <w:t>A架结构</w:t>
      </w:r>
      <w:r>
        <w:rPr>
          <w:rFonts w:hint="eastAsia"/>
          <w:lang w:eastAsia="zh-CN"/>
        </w:rPr>
        <w:t>组装</w:t>
      </w:r>
    </w:p>
    <w:p>
      <w:pPr>
        <w:jc w:val="center"/>
        <w:rPr>
          <w:sz w:val="24"/>
          <w:szCs w:val="24"/>
        </w:rPr>
      </w:pPr>
      <w:r>
        <w:rPr>
          <w:sz w:val="24"/>
          <w:szCs w:val="24"/>
        </w:rPr>
        <w:drawing>
          <wp:inline distT="0" distB="0" distL="0" distR="0">
            <wp:extent cx="3471545" cy="3452495"/>
            <wp:effectExtent l="0" t="0" r="14605" b="14605"/>
            <wp:docPr id="51" name="图片 8" descr="F:\大汉转正后工作\图纸\5吨屋面吊\说明书用图改\12-A架组装.jpg12-A架组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F:\大汉转正后工作\图纸\5吨屋面吊\说明书用图改\12-A架组装.jpg12-A架组装"/>
                    <pic:cNvPicPr>
                      <a:picLocks noChangeAspect="1" noChangeArrowheads="1"/>
                    </pic:cNvPicPr>
                  </pic:nvPicPr>
                  <pic:blipFill>
                    <a:blip r:embed="rId51"/>
                    <a:srcRect l="22474" t="18332" r="20745" b="41757"/>
                    <a:stretch>
                      <a:fillRect/>
                    </a:stretch>
                  </pic:blipFill>
                  <pic:spPr>
                    <a:xfrm>
                      <a:off x="0" y="0"/>
                      <a:ext cx="3471545" cy="3452495"/>
                    </a:xfrm>
                    <a:prstGeom prst="rect">
                      <a:avLst/>
                    </a:prstGeom>
                    <a:noFill/>
                    <a:ln>
                      <a:noFill/>
                    </a:ln>
                  </pic:spPr>
                </pic:pic>
              </a:graphicData>
            </a:graphic>
          </wp:inline>
        </w:drawing>
      </w:r>
    </w:p>
    <w:p>
      <w:pPr>
        <w:ind w:firstLine="720" w:firstLineChars="300"/>
        <w:jc w:val="both"/>
        <w:rPr>
          <w:rFonts w:hint="eastAsia"/>
          <w:sz w:val="24"/>
          <w:szCs w:val="24"/>
          <w:lang w:val="en-US" w:eastAsia="zh-CN"/>
        </w:rPr>
      </w:pPr>
      <w:r>
        <w:rPr>
          <w:rFonts w:hint="eastAsia"/>
          <w:sz w:val="24"/>
          <w:szCs w:val="24"/>
          <w:lang w:eastAsia="zh-CN"/>
        </w:rPr>
        <w:t>地面组装</w:t>
      </w:r>
      <w:r>
        <w:rPr>
          <w:rFonts w:hint="eastAsia"/>
          <w:sz w:val="24"/>
          <w:szCs w:val="24"/>
          <w:lang w:val="en-US" w:eastAsia="zh-CN"/>
        </w:rPr>
        <w:t>A架撑杆、拉杆、顶部滑轮、滑轮组和防后倾装置，必要时，可在拉杆和撑杆的底端使用临时支撑，方便后续的安装。</w:t>
      </w:r>
    </w:p>
    <w:p>
      <w:pPr>
        <w:ind w:firstLine="720" w:firstLineChars="300"/>
        <w:jc w:val="both"/>
        <w:rPr>
          <w:rFonts w:hint="eastAsia"/>
          <w:sz w:val="24"/>
          <w:szCs w:val="24"/>
          <w:lang w:val="en-US" w:eastAsia="zh-CN"/>
        </w:rPr>
      </w:pPr>
      <w:r>
        <w:rPr>
          <w:rFonts w:hint="eastAsia"/>
          <w:sz w:val="24"/>
          <w:szCs w:val="24"/>
          <w:lang w:val="en-US" w:eastAsia="zh-CN"/>
        </w:rPr>
        <w:t>A架由立杆1，立杆2，立杆3，单片A,单片B及塔头组成。</w:t>
      </w:r>
    </w:p>
    <w:p>
      <w:pPr>
        <w:ind w:firstLine="720" w:firstLineChars="300"/>
        <w:jc w:val="both"/>
        <w:rPr>
          <w:rFonts w:hint="default"/>
          <w:sz w:val="24"/>
          <w:szCs w:val="24"/>
          <w:lang w:val="en-US" w:eastAsia="zh-CN"/>
        </w:rPr>
      </w:pPr>
      <w:r>
        <w:rPr>
          <w:rFonts w:hint="eastAsia"/>
          <w:sz w:val="24"/>
          <w:szCs w:val="24"/>
          <w:lang w:val="en-US" w:eastAsia="zh-CN"/>
        </w:rPr>
        <w:t>塔头包括塔头结构，A架滑轮组，吊臂拉杆滑轮组及起升滑轮组</w:t>
      </w:r>
    </w:p>
    <w:p>
      <w:pPr>
        <w:ind w:firstLine="720" w:firstLineChars="300"/>
        <w:jc w:val="both"/>
        <w:rPr>
          <w:rFonts w:hint="eastAsia"/>
          <w:sz w:val="24"/>
          <w:szCs w:val="24"/>
          <w:lang w:val="en-US" w:eastAsia="zh-CN"/>
        </w:rPr>
      </w:pPr>
      <w:r>
        <w:rPr>
          <w:rFonts w:hint="eastAsia"/>
          <w:sz w:val="24"/>
          <w:szCs w:val="24"/>
          <w:lang w:val="en-US" w:eastAsia="zh-CN"/>
        </w:rPr>
        <w:t>立杆1,2,3分别用φ35x100销轴及开口销连接组装成立杆总成。</w:t>
      </w:r>
    </w:p>
    <w:p>
      <w:pPr>
        <w:ind w:firstLine="720" w:firstLineChars="300"/>
        <w:jc w:val="both"/>
        <w:rPr>
          <w:rFonts w:hint="eastAsia"/>
          <w:sz w:val="24"/>
          <w:szCs w:val="24"/>
          <w:lang w:val="en-US" w:eastAsia="zh-CN"/>
        </w:rPr>
      </w:pPr>
      <w:r>
        <w:rPr>
          <w:rFonts w:hint="eastAsia"/>
          <w:sz w:val="24"/>
          <w:szCs w:val="24"/>
          <w:lang w:val="en-US" w:eastAsia="zh-CN"/>
        </w:rPr>
        <w:t>单片A,B及塔头分别用φ35x100销轴及开口销连接组装成单片总成。</w:t>
      </w:r>
    </w:p>
    <w:p>
      <w:pPr>
        <w:ind w:firstLine="720" w:firstLineChars="300"/>
        <w:jc w:val="both"/>
        <w:rPr>
          <w:rFonts w:hint="eastAsia"/>
          <w:sz w:val="24"/>
          <w:szCs w:val="24"/>
          <w:lang w:val="en-US" w:eastAsia="zh-CN"/>
        </w:rPr>
      </w:pPr>
      <w:r>
        <w:rPr>
          <w:rFonts w:hint="eastAsia"/>
          <w:sz w:val="24"/>
          <w:szCs w:val="24"/>
          <w:lang w:val="en-US" w:eastAsia="zh-CN"/>
        </w:rPr>
        <w:t>单片总成与立杆总成用φ40x100销轴及开口销连接组装.</w:t>
      </w:r>
    </w:p>
    <w:p>
      <w:pPr>
        <w:pStyle w:val="4"/>
      </w:pPr>
      <w:r>
        <w:rPr>
          <w:rFonts w:hint="eastAsia"/>
        </w:rPr>
        <w:t>2</w:t>
      </w:r>
      <w:r>
        <w:rPr>
          <w:rFonts w:hint="eastAsia"/>
          <w:lang w:val="en-US" w:eastAsia="zh-CN"/>
        </w:rPr>
        <w:t>.</w:t>
      </w:r>
      <w:r>
        <w:rPr>
          <w:rFonts w:hint="eastAsia"/>
        </w:rPr>
        <w:t xml:space="preserve"> </w:t>
      </w:r>
      <w:r>
        <w:t>A</w:t>
      </w:r>
      <w:r>
        <w:rPr>
          <w:rFonts w:hint="eastAsia"/>
        </w:rPr>
        <w:t>架</w:t>
      </w:r>
      <w:r>
        <w:rPr>
          <w:rFonts w:hint="eastAsia"/>
          <w:lang w:eastAsia="zh-CN"/>
        </w:rPr>
        <w:t>安</w:t>
      </w:r>
      <w:r>
        <w:t>装</w:t>
      </w:r>
    </w:p>
    <w:p>
      <w:pPr>
        <w:jc w:val="center"/>
        <w:rPr>
          <w:rFonts w:hint="eastAsia" w:eastAsia="楷体"/>
          <w:sz w:val="24"/>
          <w:szCs w:val="24"/>
          <w:lang w:eastAsia="zh-CN"/>
        </w:rPr>
      </w:pPr>
      <w:r>
        <w:rPr>
          <w:rFonts w:hint="eastAsia" w:eastAsia="楷体"/>
          <w:sz w:val="24"/>
          <w:szCs w:val="24"/>
          <w:lang w:eastAsia="zh-CN"/>
        </w:rPr>
        <w:drawing>
          <wp:inline distT="0" distB="0" distL="114300" distR="114300">
            <wp:extent cx="4019550" cy="5803265"/>
            <wp:effectExtent l="0" t="0" r="0" b="6985"/>
            <wp:docPr id="6" name="图片 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6"/>
                    <pic:cNvPicPr>
                      <a:picLocks noChangeAspect="1"/>
                    </pic:cNvPicPr>
                  </pic:nvPicPr>
                  <pic:blipFill>
                    <a:blip r:embed="rId52"/>
                    <a:srcRect l="12896" t="8060" r="12625" b="15928"/>
                    <a:stretch>
                      <a:fillRect/>
                    </a:stretch>
                  </pic:blipFill>
                  <pic:spPr>
                    <a:xfrm>
                      <a:off x="0" y="0"/>
                      <a:ext cx="4019550" cy="5803265"/>
                    </a:xfrm>
                    <a:prstGeom prst="rect">
                      <a:avLst/>
                    </a:prstGeom>
                  </pic:spPr>
                </pic:pic>
              </a:graphicData>
            </a:graphic>
          </wp:inline>
        </w:drawing>
      </w:r>
    </w:p>
    <w:p>
      <w:pPr>
        <w:jc w:val="both"/>
        <w:rPr>
          <w:rFonts w:hint="eastAsia"/>
        </w:rPr>
      </w:pPr>
      <w:r>
        <w:rPr>
          <w:rFonts w:hint="eastAsia"/>
          <w:sz w:val="24"/>
          <w:szCs w:val="24"/>
          <w:lang w:val="en-US" w:eastAsia="zh-CN"/>
        </w:rPr>
        <w:t xml:space="preserve">  将A架整体组装到转台上，用销轴连接好，穿好开口销。</w:t>
      </w:r>
    </w:p>
    <w:p>
      <w:pPr>
        <w:pStyle w:val="4"/>
        <w:rPr>
          <w:rFonts w:hint="eastAsia"/>
        </w:rPr>
      </w:pPr>
    </w:p>
    <w:p>
      <w:pPr>
        <w:rPr>
          <w:rFonts w:hint="eastAsia"/>
        </w:rPr>
      </w:pPr>
      <w:r>
        <w:rPr>
          <w:rFonts w:hint="eastAsia"/>
        </w:rPr>
        <w:br w:type="page"/>
      </w:r>
    </w:p>
    <w:p>
      <w:pPr>
        <w:pStyle w:val="4"/>
      </w:pPr>
      <w:r>
        <w:rPr>
          <w:rFonts w:hint="eastAsia"/>
        </w:rPr>
        <w:t>5&gt;安装平衡臂总成</w:t>
      </w:r>
    </w:p>
    <w:p>
      <w:r>
        <w:t xml:space="preserve">  </w:t>
      </w:r>
      <w:r>
        <w:rPr>
          <w:rFonts w:hint="eastAsia"/>
        </w:rPr>
        <w:t>平衡臂总成包含主结构、</w:t>
      </w:r>
      <w:r>
        <w:rPr>
          <w:rFonts w:hint="eastAsia"/>
          <w:lang w:eastAsia="zh-CN"/>
        </w:rPr>
        <w:t>安全泵站</w:t>
      </w:r>
      <w:r>
        <w:rPr>
          <w:rFonts w:hint="eastAsia"/>
        </w:rPr>
        <w:t>等。</w:t>
      </w:r>
    </w:p>
    <w:p>
      <w:pPr>
        <w:jc w:val="center"/>
        <w:rPr>
          <w:rFonts w:hint="eastAsia" w:eastAsia="楷体"/>
          <w:sz w:val="24"/>
          <w:szCs w:val="24"/>
          <w:lang w:eastAsia="zh-CN"/>
        </w:rPr>
      </w:pPr>
      <w:r>
        <w:rPr>
          <w:rFonts w:hint="eastAsia" w:eastAsia="楷体"/>
          <w:sz w:val="24"/>
          <w:szCs w:val="24"/>
          <w:lang w:eastAsia="zh-CN"/>
        </w:rPr>
        <w:drawing>
          <wp:inline distT="0" distB="0" distL="114300" distR="114300">
            <wp:extent cx="3667760" cy="5788025"/>
            <wp:effectExtent l="0" t="0" r="8890" b="3175"/>
            <wp:docPr id="11" name="图片 1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
                    <pic:cNvPicPr>
                      <a:picLocks noChangeAspect="1"/>
                    </pic:cNvPicPr>
                  </pic:nvPicPr>
                  <pic:blipFill>
                    <a:blip r:embed="rId53"/>
                    <a:srcRect l="12766" t="9981" r="19273" b="14206"/>
                    <a:stretch>
                      <a:fillRect/>
                    </a:stretch>
                  </pic:blipFill>
                  <pic:spPr>
                    <a:xfrm>
                      <a:off x="0" y="0"/>
                      <a:ext cx="3667760" cy="5788025"/>
                    </a:xfrm>
                    <a:prstGeom prst="rect">
                      <a:avLst/>
                    </a:prstGeom>
                  </pic:spPr>
                </pic:pic>
              </a:graphicData>
            </a:graphic>
          </wp:inline>
        </w:drawing>
      </w:r>
    </w:p>
    <w:p>
      <w:pPr>
        <w:pStyle w:val="3"/>
      </w:pPr>
      <w:r>
        <w:rPr>
          <w:rFonts w:hint="eastAsia"/>
          <w:lang w:val="en-US" w:eastAsia="zh-CN"/>
        </w:rPr>
        <w:t>6</w:t>
      </w:r>
      <w:r>
        <w:rPr>
          <w:rFonts w:hint="eastAsia"/>
        </w:rPr>
        <w:t xml:space="preserve"> &gt;变幅</w:t>
      </w:r>
      <w:r>
        <w:t>机构</w:t>
      </w:r>
      <w:r>
        <w:rPr>
          <w:rFonts w:hint="eastAsia"/>
          <w:lang w:eastAsia="zh-CN"/>
        </w:rPr>
        <w:t>及安全泵站</w:t>
      </w:r>
      <w:r>
        <w:t>安装</w:t>
      </w:r>
    </w:p>
    <w:p>
      <w:pPr>
        <w:pStyle w:val="4"/>
        <w:rPr>
          <w:rFonts w:hint="eastAsia"/>
          <w:u w:color="000000"/>
        </w:rPr>
      </w:pPr>
      <w:r>
        <w:rPr>
          <w:rFonts w:hint="eastAsia" w:eastAsia="楷体"/>
          <w:sz w:val="24"/>
          <w:szCs w:val="24"/>
          <w:lang w:eastAsia="zh-CN"/>
        </w:rPr>
        <w:drawing>
          <wp:inline distT="0" distB="0" distL="114300" distR="114300">
            <wp:extent cx="4413250" cy="5744845"/>
            <wp:effectExtent l="0" t="0" r="6350" b="8255"/>
            <wp:docPr id="7" name="图片 7"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
                    <pic:cNvPicPr>
                      <a:picLocks noChangeAspect="1"/>
                    </pic:cNvPicPr>
                  </pic:nvPicPr>
                  <pic:blipFill>
                    <a:blip r:embed="rId54"/>
                    <a:srcRect l="5565" t="9108" r="9107" b="12385"/>
                    <a:stretch>
                      <a:fillRect/>
                    </a:stretch>
                  </pic:blipFill>
                  <pic:spPr>
                    <a:xfrm>
                      <a:off x="0" y="0"/>
                      <a:ext cx="4413250" cy="5744845"/>
                    </a:xfrm>
                    <a:prstGeom prst="rect">
                      <a:avLst/>
                    </a:prstGeom>
                  </pic:spPr>
                </pic:pic>
              </a:graphicData>
            </a:graphic>
          </wp:inline>
        </w:drawing>
      </w:r>
    </w:p>
    <w:p>
      <w:pPr>
        <w:pStyle w:val="4"/>
        <w:ind w:firstLine="280" w:firstLineChars="100"/>
        <w:rPr>
          <w:rFonts w:hint="eastAsia" w:ascii="楷体" w:hAnsi="楷体" w:cs="Times New Roman"/>
          <w:b w:val="0"/>
          <w:bCs w:val="0"/>
          <w:kern w:val="2"/>
          <w:sz w:val="28"/>
          <w:szCs w:val="22"/>
          <w:lang w:val="en-US" w:eastAsia="zh-CN" w:bidi="ar-SA"/>
        </w:rPr>
      </w:pPr>
      <w:r>
        <w:rPr>
          <w:rFonts w:hint="eastAsia" w:ascii="楷体" w:hAnsi="楷体" w:eastAsia="楷体" w:cs="Times New Roman"/>
          <w:b w:val="0"/>
          <w:bCs w:val="0"/>
          <w:kern w:val="2"/>
          <w:sz w:val="28"/>
          <w:szCs w:val="22"/>
          <w:lang w:val="en-US" w:eastAsia="zh-CN" w:bidi="ar-SA"/>
        </w:rPr>
        <w:t>安全泵站与平衡臂用M8x30-10.9级螺栓连接，并配平弹垫圈</w:t>
      </w:r>
      <w:r>
        <w:rPr>
          <w:rFonts w:hint="eastAsia" w:ascii="楷体" w:hAnsi="楷体" w:cs="Times New Roman"/>
          <w:b w:val="0"/>
          <w:bCs w:val="0"/>
          <w:kern w:val="2"/>
          <w:sz w:val="28"/>
          <w:szCs w:val="22"/>
          <w:lang w:val="en-US" w:eastAsia="zh-CN" w:bidi="ar-SA"/>
        </w:rPr>
        <w:t>。</w:t>
      </w:r>
    </w:p>
    <w:p>
      <w:pPr>
        <w:rPr>
          <w:rFonts w:hint="default"/>
          <w:lang w:val="en-US" w:eastAsia="zh-CN"/>
        </w:rPr>
      </w:pPr>
      <w:r>
        <w:rPr>
          <w:rFonts w:hint="eastAsia"/>
          <w:lang w:val="en-US" w:eastAsia="zh-CN"/>
        </w:rPr>
        <w:t xml:space="preserve">  变幅机构与平衡臂用销轴φ40x103销轴连接并用开口销锁定。</w:t>
      </w:r>
    </w:p>
    <w:p>
      <w:pPr>
        <w:pStyle w:val="4"/>
        <w:rPr>
          <w:rFonts w:hint="eastAsia"/>
          <w:u w:color="000000"/>
        </w:rPr>
      </w:pPr>
    </w:p>
    <w:p>
      <w:pPr>
        <w:rPr>
          <w:rFonts w:hint="eastAsia"/>
          <w:u w:color="000000"/>
          <w:lang w:val="en-US" w:eastAsia="zh-CN"/>
        </w:rPr>
      </w:pPr>
      <w:r>
        <w:rPr>
          <w:rFonts w:hint="eastAsia"/>
          <w:u w:color="000000"/>
          <w:lang w:val="en-US" w:eastAsia="zh-CN"/>
        </w:rPr>
        <w:br w:type="page"/>
      </w:r>
    </w:p>
    <w:p>
      <w:pPr>
        <w:pStyle w:val="4"/>
        <w:rPr>
          <w:u w:color="000000"/>
        </w:rPr>
      </w:pPr>
      <w:r>
        <w:rPr>
          <w:rFonts w:hint="eastAsia"/>
          <w:u w:color="000000"/>
          <w:lang w:val="en-US" w:eastAsia="zh-CN"/>
        </w:rPr>
        <w:t>7</w:t>
      </w:r>
      <w:r>
        <w:rPr>
          <w:rFonts w:hint="eastAsia"/>
          <w:u w:color="000000"/>
        </w:rPr>
        <w:t>&gt;安装起重臂总成</w:t>
      </w:r>
    </w:p>
    <w:p>
      <w:pPr>
        <w:rPr>
          <w:rFonts w:ascii="楷体" w:hAnsi="楷体"/>
        </w:rPr>
      </w:pPr>
      <w:r>
        <w:rPr>
          <w:rFonts w:hint="eastAsia" w:ascii="楷体" w:hAnsi="楷体"/>
        </w:rPr>
        <w:t xml:space="preserve">  总成包括起重臂</w:t>
      </w:r>
      <w:r>
        <w:rPr>
          <w:rFonts w:hint="eastAsia" w:ascii="楷体" w:hAnsi="楷体"/>
          <w:lang w:eastAsia="zh-CN"/>
        </w:rPr>
        <w:t>总成</w:t>
      </w:r>
      <w:r>
        <w:rPr>
          <w:rFonts w:hint="eastAsia" w:ascii="楷体" w:hAnsi="楷体"/>
        </w:rPr>
        <w:t>、</w:t>
      </w:r>
      <w:r>
        <w:rPr>
          <w:rFonts w:hint="eastAsia" w:ascii="楷体" w:hAnsi="楷体"/>
          <w:lang w:eastAsia="zh-CN"/>
        </w:rPr>
        <w:t>起重臂拉杆</w:t>
      </w:r>
      <w:r>
        <w:rPr>
          <w:rFonts w:hint="eastAsia" w:ascii="楷体" w:hAnsi="楷体"/>
        </w:rPr>
        <w:t>、</w:t>
      </w:r>
      <w:r>
        <w:rPr>
          <w:rFonts w:hint="eastAsia" w:ascii="楷体" w:hAnsi="楷体"/>
          <w:lang w:eastAsia="zh-CN"/>
        </w:rPr>
        <w:t>起重臂拉板</w:t>
      </w:r>
      <w:r>
        <w:rPr>
          <w:rFonts w:hint="eastAsia" w:ascii="楷体" w:hAnsi="楷体"/>
        </w:rPr>
        <w:t>、</w:t>
      </w:r>
      <w:r>
        <w:rPr>
          <w:rFonts w:hint="eastAsia" w:ascii="楷体" w:hAnsi="楷体"/>
          <w:lang w:eastAsia="zh-CN"/>
        </w:rPr>
        <w:t>托绳架、拉杆支架组成。</w:t>
      </w:r>
    </w:p>
    <w:p>
      <w:pPr>
        <w:pStyle w:val="4"/>
        <w:rPr>
          <w:rFonts w:hint="eastAsia"/>
          <w:lang w:eastAsia="zh-CN"/>
        </w:rPr>
      </w:pPr>
      <w:r>
        <w:rPr>
          <w:rFonts w:hint="eastAsia"/>
        </w:rPr>
        <w:t>1 起重臂</w:t>
      </w:r>
      <w:r>
        <w:t>结构</w:t>
      </w:r>
      <w:r>
        <w:rPr>
          <w:rFonts w:hint="eastAsia"/>
          <w:lang w:eastAsia="zh-CN"/>
        </w:rPr>
        <w:t>组装</w:t>
      </w:r>
    </w:p>
    <w:p>
      <w:pPr>
        <w:ind w:right="90" w:rightChars="32"/>
        <w:rPr>
          <w:rFonts w:ascii="楷体" w:hAnsi="楷体"/>
        </w:rPr>
      </w:pPr>
      <w:r>
        <w:rPr>
          <w:rFonts w:ascii="楷体" w:hAnsi="楷体"/>
        </w:rPr>
        <w:drawing>
          <wp:inline distT="0" distB="0" distL="0" distR="0">
            <wp:extent cx="930275" cy="421640"/>
            <wp:effectExtent l="0" t="0" r="3175" b="16510"/>
            <wp:docPr id="64"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吊索或安装在臂架上弦杆的节点前(图B),或安装在节点后(图C)，绝对禁止放在斜腹杆之间(图A)，在吊点处钢丝绳间不要挤压腹杆。</w:t>
      </w:r>
    </w:p>
    <w:p>
      <w:pPr>
        <w:rPr>
          <w:b/>
        </w:rPr>
      </w:pPr>
      <w:r>
        <w:rPr>
          <w:rFonts w:hint="eastAsia"/>
          <w:b/>
          <w:u w:color="000000"/>
        </w:rPr>
        <w:t>起重臂吊装吊点允许根据现场实际情况进行调整。</w:t>
      </w:r>
    </w:p>
    <w:p>
      <w:pPr>
        <w:ind w:right="90" w:rightChars="32"/>
        <w:jc w:val="center"/>
        <w:rPr>
          <w:rFonts w:ascii="楷体" w:hAnsi="楷体"/>
          <w:b/>
        </w:rPr>
      </w:pPr>
      <w:r>
        <w:rPr>
          <w:rFonts w:ascii="楷体" w:hAnsi="楷体"/>
          <w:b/>
        </w:rPr>
        <w:drawing>
          <wp:inline distT="0" distB="0" distL="0" distR="0">
            <wp:extent cx="3143250" cy="1042035"/>
            <wp:effectExtent l="0" t="0" r="0" b="0"/>
            <wp:docPr id="65" name="图片 2" descr="吊索悬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吊索悬挂"/>
                    <pic:cNvPicPr>
                      <a:picLocks noChangeAspect="1" noChangeArrowheads="1"/>
                    </pic:cNvPicPr>
                  </pic:nvPicPr>
                  <pic:blipFill>
                    <a:blip r:embed="rId55" cstate="print"/>
                    <a:srcRect l="22784" t="50905" r="33635" b="18169"/>
                    <a:stretch>
                      <a:fillRect/>
                    </a:stretch>
                  </pic:blipFill>
                  <pic:spPr>
                    <a:xfrm>
                      <a:off x="0" y="0"/>
                      <a:ext cx="3145816" cy="1043232"/>
                    </a:xfrm>
                    <a:prstGeom prst="rect">
                      <a:avLst/>
                    </a:prstGeom>
                    <a:noFill/>
                    <a:ln w="9525">
                      <a:noFill/>
                      <a:miter lim="800000"/>
                      <a:headEnd/>
                      <a:tailEnd/>
                    </a:ln>
                  </pic:spPr>
                </pic:pic>
              </a:graphicData>
            </a:graphic>
          </wp:inline>
        </w:drawing>
      </w:r>
    </w:p>
    <w:p>
      <w:pPr>
        <w:rPr>
          <w:rFonts w:hint="default" w:eastAsiaTheme="minorEastAsia"/>
          <w:lang w:val="en-US" w:eastAsia="zh-CN"/>
        </w:rPr>
      </w:pPr>
      <w:r>
        <w:rPr>
          <w:rFonts w:hint="eastAsia"/>
          <w:lang w:val="en-US" w:eastAsia="zh-CN"/>
        </w:rPr>
        <w:t xml:space="preserve">  地面组装起重臂</w:t>
      </w:r>
    </w:p>
    <w:p>
      <w:pPr>
        <w:jc w:val="center"/>
        <w:rPr>
          <w:sz w:val="24"/>
          <w:szCs w:val="24"/>
        </w:rPr>
      </w:pP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9230" cy="1196975"/>
            <wp:effectExtent l="0" t="0" r="7620" b="3175"/>
            <wp:docPr id="53" name="图片 53" descr="1637832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37832318(1)"/>
                    <pic:cNvPicPr>
                      <a:picLocks noChangeAspect="1"/>
                    </pic:cNvPicPr>
                  </pic:nvPicPr>
                  <pic:blipFill>
                    <a:blip r:embed="rId56"/>
                    <a:stretch>
                      <a:fillRect/>
                    </a:stretch>
                  </pic:blipFill>
                  <pic:spPr>
                    <a:xfrm>
                      <a:off x="0" y="0"/>
                      <a:ext cx="5269230" cy="1196975"/>
                    </a:xfrm>
                    <a:prstGeom prst="rect">
                      <a:avLst/>
                    </a:prstGeom>
                  </pic:spPr>
                </pic:pic>
              </a:graphicData>
            </a:graphic>
          </wp:inline>
        </w:drawing>
      </w: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6055" cy="1035050"/>
            <wp:effectExtent l="0" t="0" r="10795" b="12700"/>
            <wp:docPr id="8" name="图片 8" descr="1637832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7832348(1)"/>
                    <pic:cNvPicPr>
                      <a:picLocks noChangeAspect="1"/>
                    </pic:cNvPicPr>
                  </pic:nvPicPr>
                  <pic:blipFill>
                    <a:blip r:embed="rId57"/>
                    <a:stretch>
                      <a:fillRect/>
                    </a:stretch>
                  </pic:blipFill>
                  <pic:spPr>
                    <a:xfrm>
                      <a:off x="0" y="0"/>
                      <a:ext cx="5266055" cy="1035050"/>
                    </a:xfrm>
                    <a:prstGeom prst="rect">
                      <a:avLst/>
                    </a:prstGeom>
                  </pic:spPr>
                </pic:pic>
              </a:graphicData>
            </a:graphic>
          </wp:inline>
        </w:drawing>
      </w:r>
    </w:p>
    <w:p>
      <w:pPr>
        <w:ind w:firstLine="480" w:firstLineChars="200"/>
        <w:rPr>
          <w:rFonts w:hint="eastAsia"/>
          <w:sz w:val="24"/>
          <w:szCs w:val="24"/>
          <w:lang w:val="en-US" w:eastAsia="zh-CN"/>
        </w:rPr>
      </w:pPr>
      <w:r>
        <w:rPr>
          <w:rFonts w:hint="eastAsia"/>
          <w:sz w:val="24"/>
          <w:szCs w:val="24"/>
          <w:lang w:eastAsia="zh-CN"/>
        </w:rPr>
        <w:t>本机安装共</w:t>
      </w:r>
      <w:r>
        <w:rPr>
          <w:rFonts w:hint="eastAsia"/>
          <w:sz w:val="24"/>
          <w:szCs w:val="24"/>
          <w:lang w:val="en-US" w:eastAsia="zh-CN"/>
        </w:rPr>
        <w:t>12节（含臂端节），变臂的时候，可通过减少臂节三实现。每减少一节臂节三，可减少1.93m工作幅度，同时减少一节起重臂拉杆；</w:t>
      </w:r>
    </w:p>
    <w:p>
      <w:pPr>
        <w:ind w:firstLine="480" w:firstLineChars="200"/>
        <w:rPr>
          <w:rFonts w:hint="eastAsia"/>
          <w:sz w:val="24"/>
          <w:szCs w:val="24"/>
          <w:lang w:val="en-US" w:eastAsia="zh-CN"/>
        </w:rPr>
      </w:pPr>
      <w:r>
        <w:rPr>
          <w:rFonts w:hint="eastAsia"/>
          <w:sz w:val="24"/>
          <w:szCs w:val="24"/>
          <w:lang w:val="en-US" w:eastAsia="zh-CN"/>
        </w:rPr>
        <w:t xml:space="preserve"> 本说明书02.3提供的起重性能表：除去最长的23m幅度外，还有19m幅度和15m幅度。减少一节臂节三，使用23m幅度起重性能，减少2节臂节三，使用15m起重性能；以此类推。</w:t>
      </w:r>
    </w:p>
    <w:p>
      <w:pPr>
        <w:rPr>
          <w:rFonts w:hint="eastAsia"/>
        </w:rPr>
      </w:pPr>
      <w:r>
        <w:rPr>
          <w:rFonts w:hint="eastAsia"/>
        </w:rPr>
        <w:br w:type="page"/>
      </w:r>
    </w:p>
    <w:p>
      <w:pPr>
        <w:pStyle w:val="4"/>
      </w:pPr>
      <w:r>
        <w:rPr>
          <w:rFonts w:hint="eastAsia"/>
        </w:rPr>
        <w:t>2</w:t>
      </w:r>
      <w:r>
        <w:rPr>
          <w:rFonts w:hint="eastAsia"/>
          <w:lang w:val="en-US" w:eastAsia="zh-CN"/>
        </w:rPr>
        <w:t>.</w:t>
      </w:r>
      <w:r>
        <w:rPr>
          <w:rFonts w:hint="eastAsia"/>
        </w:rPr>
        <w:t>起重臂</w:t>
      </w:r>
      <w:r>
        <w:t>安装</w:t>
      </w:r>
    </w:p>
    <w:p>
      <w:pPr>
        <w:rPr>
          <w:rFonts w:hint="eastAsia" w:eastAsia="楷体"/>
          <w:sz w:val="24"/>
          <w:szCs w:val="24"/>
          <w:lang w:eastAsia="zh-CN"/>
        </w:rPr>
      </w:pPr>
      <w:r>
        <w:rPr>
          <w:rFonts w:hint="eastAsia" w:eastAsia="楷体"/>
          <w:sz w:val="24"/>
          <w:szCs w:val="24"/>
          <w:lang w:eastAsia="zh-CN"/>
        </w:rPr>
        <w:drawing>
          <wp:inline distT="0" distB="0" distL="114300" distR="114300">
            <wp:extent cx="4795520" cy="1758315"/>
            <wp:effectExtent l="0" t="0" r="5080" b="13335"/>
            <wp:docPr id="13"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
                    <pic:cNvPicPr>
                      <a:picLocks noChangeAspect="1"/>
                    </pic:cNvPicPr>
                  </pic:nvPicPr>
                  <pic:blipFill>
                    <a:blip r:embed="rId58"/>
                    <a:srcRect l="6389" t="19579" r="4754" b="57390"/>
                    <a:stretch>
                      <a:fillRect/>
                    </a:stretch>
                  </pic:blipFill>
                  <pic:spPr>
                    <a:xfrm>
                      <a:off x="0" y="0"/>
                      <a:ext cx="4795520" cy="1758315"/>
                    </a:xfrm>
                    <a:prstGeom prst="rect">
                      <a:avLst/>
                    </a:prstGeom>
                  </pic:spPr>
                </pic:pic>
              </a:graphicData>
            </a:graphic>
          </wp:inline>
        </w:drawing>
      </w:r>
    </w:p>
    <w:p>
      <w:pPr>
        <w:ind w:firstLine="560" w:firstLineChars="200"/>
        <w:rPr>
          <w:rFonts w:hint="eastAsia"/>
          <w:lang w:val="en-US" w:eastAsia="zh-CN"/>
        </w:rPr>
      </w:pPr>
      <w:r>
        <w:rPr>
          <w:rFonts w:hint="eastAsia"/>
          <w:lang w:val="en-US" w:eastAsia="zh-CN"/>
        </w:rPr>
        <w:t>起重臂与上转台用销轴φ55x255销轴连接并用开口销锁定。</w:t>
      </w:r>
    </w:p>
    <w:p>
      <w:pPr>
        <w:ind w:right="90" w:rightChars="32"/>
        <w:rPr>
          <w:rFonts w:ascii="楷体" w:hAnsi="楷体"/>
          <w:b/>
          <w:u w:color="000000"/>
        </w:rPr>
      </w:pPr>
      <w:r>
        <w:rPr>
          <w:rFonts w:ascii="楷体" w:hAnsi="楷体"/>
          <w:b/>
          <w:u w:color="000000"/>
        </w:rPr>
        <w:drawing>
          <wp:inline distT="0" distB="0" distL="0" distR="0">
            <wp:extent cx="930275" cy="421640"/>
            <wp:effectExtent l="0" t="0" r="3175" b="16510"/>
            <wp:docPr id="66"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u w:color="000000"/>
        </w:rPr>
      </w:pPr>
      <w:r>
        <w:rPr>
          <w:rFonts w:hint="eastAsia"/>
          <w:b/>
          <w:u w:color="000000"/>
        </w:rPr>
        <w:t xml:space="preserve">  记录并标识吊装起重臂的吊点位置，以便拆塔时使用。</w:t>
      </w:r>
    </w:p>
    <w:p>
      <w:pPr>
        <w:pStyle w:val="4"/>
        <w:numPr>
          <w:ilvl w:val="0"/>
          <w:numId w:val="0"/>
        </w:numPr>
        <w:rPr>
          <w:rFonts w:hint="eastAsia"/>
          <w:lang w:eastAsia="zh-CN"/>
        </w:rPr>
      </w:pPr>
      <w:r>
        <w:rPr>
          <w:rFonts w:hint="eastAsia"/>
          <w:lang w:val="en-US" w:eastAsia="zh-CN"/>
        </w:rPr>
        <w:t>8,</w:t>
      </w:r>
      <w:r>
        <w:rPr>
          <w:rFonts w:hint="eastAsia"/>
        </w:rPr>
        <w:t>钢丝绳</w:t>
      </w:r>
      <w:r>
        <w:rPr>
          <w:rFonts w:hint="eastAsia"/>
          <w:lang w:eastAsia="zh-CN"/>
        </w:rPr>
        <w:t>绕绳</w:t>
      </w:r>
    </w:p>
    <w:p>
      <w:pPr>
        <w:pStyle w:val="4"/>
        <w:rPr>
          <w:rFonts w:hint="eastAsia"/>
          <w:lang w:val="en-US" w:eastAsia="zh-CN"/>
        </w:rPr>
      </w:pPr>
      <w:r>
        <w:rPr>
          <w:rFonts w:hint="eastAsia"/>
          <w:lang w:val="en-US" w:eastAsia="zh-CN"/>
        </w:rPr>
        <w:t>8.1变幅钢丝绳绕绳：</w:t>
      </w:r>
    </w:p>
    <w:p>
      <w:pPr>
        <w:rPr>
          <w:rFonts w:hint="eastAsia"/>
          <w:lang w:val="en-US" w:eastAsia="zh-CN"/>
        </w:rPr>
      </w:pPr>
      <w:r>
        <w:rPr>
          <w:rFonts w:hint="eastAsia"/>
          <w:lang w:val="en-US" w:eastAsia="zh-CN"/>
        </w:rPr>
        <w:t>8.1.1，变幅钢丝绳绕绳示意图</w:t>
      </w:r>
    </w:p>
    <w:p>
      <w:pPr>
        <w:jc w:val="center"/>
        <w:rPr>
          <w:rFonts w:hint="default"/>
          <w:lang w:val="en-US" w:eastAsia="zh-CN"/>
        </w:rPr>
      </w:pPr>
      <w:r>
        <w:rPr>
          <w:rFonts w:hint="default"/>
          <w:lang w:val="en-US" w:eastAsia="zh-CN"/>
        </w:rPr>
        <w:drawing>
          <wp:inline distT="0" distB="0" distL="114300" distR="114300">
            <wp:extent cx="2716530" cy="1920875"/>
            <wp:effectExtent l="0" t="0" r="7620" b="3175"/>
            <wp:docPr id="55" name="图片 5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3"/>
                    <pic:cNvPicPr>
                      <a:picLocks noChangeAspect="1"/>
                    </pic:cNvPicPr>
                  </pic:nvPicPr>
                  <pic:blipFill>
                    <a:blip r:embed="rId59"/>
                    <a:stretch>
                      <a:fillRect/>
                    </a:stretch>
                  </pic:blipFill>
                  <pic:spPr>
                    <a:xfrm>
                      <a:off x="0" y="0"/>
                      <a:ext cx="2716530" cy="1920875"/>
                    </a:xfrm>
                    <a:prstGeom prst="rect">
                      <a:avLst/>
                    </a:prstGeom>
                  </pic:spPr>
                </pic:pic>
              </a:graphicData>
            </a:graphic>
          </wp:inline>
        </w:drawing>
      </w:r>
    </w:p>
    <w:p>
      <w:pPr>
        <w:rPr>
          <w:rFonts w:hint="eastAsia"/>
          <w:lang w:val="en-US" w:eastAsia="zh-CN"/>
        </w:rPr>
      </w:pPr>
      <w:r>
        <w:rPr>
          <w:rFonts w:hint="eastAsia"/>
          <w:lang w:val="en-US" w:eastAsia="zh-CN"/>
        </w:rPr>
        <w:t>8.1.2，变幅钢丝绳绕绳</w:t>
      </w:r>
    </w:p>
    <w:p>
      <w:pPr>
        <w:rPr>
          <w:rFonts w:hint="eastAsia"/>
          <w:lang w:val="en-US" w:eastAsia="zh-CN"/>
        </w:rPr>
      </w:pPr>
      <w:r>
        <w:rPr>
          <w:rFonts w:hint="eastAsia"/>
          <w:lang w:val="en-US" w:eastAsia="zh-CN"/>
        </w:rPr>
        <w:t xml:space="preserve">   第一步、在本机A架顶端穿绕钢丝绳，逐渐放松变幅钢丝绳，使钢丝绳在A架顶部滑轮组和拉杆滑轮组之间实现8倍率缠绕。将钢丝绳端部生根在变幅防扭器的楔套上（此处可使钢丝绳处于松弛状态）。见下图</w:t>
      </w:r>
    </w:p>
    <w:p>
      <w:pPr>
        <w:jc w:val="center"/>
        <w:rPr>
          <w:rFonts w:hint="default"/>
          <w:lang w:val="en-US" w:eastAsia="zh-CN"/>
        </w:rPr>
      </w:pPr>
      <w:r>
        <w:rPr>
          <w:rFonts w:hint="default"/>
          <w:lang w:val="en-US" w:eastAsia="zh-CN"/>
        </w:rPr>
        <w:drawing>
          <wp:inline distT="0" distB="0" distL="114300" distR="114300">
            <wp:extent cx="3971290" cy="2807335"/>
            <wp:effectExtent l="0" t="0" r="10160" b="12065"/>
            <wp:docPr id="57" name="图片 5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4"/>
                    <pic:cNvPicPr>
                      <a:picLocks noChangeAspect="1"/>
                    </pic:cNvPicPr>
                  </pic:nvPicPr>
                  <pic:blipFill>
                    <a:blip r:embed="rId60"/>
                    <a:stretch>
                      <a:fillRect/>
                    </a:stretch>
                  </pic:blipFill>
                  <pic:spPr>
                    <a:xfrm>
                      <a:off x="0" y="0"/>
                      <a:ext cx="3971290" cy="2807335"/>
                    </a:xfrm>
                    <a:prstGeom prst="rect">
                      <a:avLst/>
                    </a:prstGeom>
                  </pic:spPr>
                </pic:pic>
              </a:graphicData>
            </a:graphic>
          </wp:inline>
        </w:drawing>
      </w:r>
    </w:p>
    <w:p>
      <w:pPr>
        <w:rPr>
          <w:rFonts w:hint="eastAsia"/>
          <w:lang w:val="en-US" w:eastAsia="zh-CN"/>
        </w:rPr>
      </w:pPr>
      <w:r>
        <w:rPr>
          <w:rFonts w:hint="eastAsia"/>
          <w:lang w:val="en-US" w:eastAsia="zh-CN"/>
        </w:rPr>
        <w:t xml:space="preserve">  第二步，继续放松变幅钢丝绳，将拉杆滑轮组移动到拉杆端部（此时可使用软绳牵引滑轮组），穿好与起重臂拉杆的销轴；</w:t>
      </w:r>
    </w:p>
    <w:p>
      <w:pPr>
        <w:jc w:val="center"/>
        <w:rPr>
          <w:rFonts w:hint="eastAsia"/>
          <w:lang w:val="en-US" w:eastAsia="zh-CN"/>
        </w:rPr>
      </w:pPr>
      <w:r>
        <w:drawing>
          <wp:inline distT="0" distB="0" distL="114300" distR="114300">
            <wp:extent cx="5370830" cy="1840865"/>
            <wp:effectExtent l="0" t="0" r="1270" b="698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1"/>
                    <a:srcRect l="412"/>
                    <a:stretch>
                      <a:fillRect/>
                    </a:stretch>
                  </pic:blipFill>
                  <pic:spPr>
                    <a:xfrm>
                      <a:off x="0" y="0"/>
                      <a:ext cx="5370830" cy="1840865"/>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第三步，收紧变幅钢丝绳，使起重臂稍微有一点仰角，便于穿绕起升钢丝绳；</w:t>
      </w:r>
    </w:p>
    <w:p>
      <w:pPr>
        <w:numPr>
          <w:ilvl w:val="0"/>
          <w:numId w:val="0"/>
        </w:numPr>
        <w:rPr>
          <w:rFonts w:hint="eastAsia" w:cs="Times New Roman"/>
          <w:b/>
          <w:bCs/>
          <w:kern w:val="2"/>
          <w:sz w:val="28"/>
          <w:szCs w:val="32"/>
          <w:lang w:val="en-US" w:eastAsia="zh-CN" w:bidi="ar-SA"/>
        </w:rPr>
      </w:pPr>
      <w:r>
        <w:rPr>
          <w:rFonts w:hint="eastAsia" w:cs="Times New Roman"/>
          <w:b/>
          <w:bCs/>
          <w:kern w:val="2"/>
          <w:sz w:val="28"/>
          <w:szCs w:val="32"/>
          <w:lang w:val="en-US" w:eastAsia="zh-CN" w:bidi="ar-SA"/>
        </w:rPr>
        <w:t>8</w:t>
      </w:r>
      <w:r>
        <w:rPr>
          <w:rFonts w:hint="eastAsia" w:ascii="Times New Roman" w:hAnsi="Times New Roman" w:eastAsia="楷体" w:cs="Times New Roman"/>
          <w:b/>
          <w:bCs/>
          <w:kern w:val="2"/>
          <w:sz w:val="28"/>
          <w:szCs w:val="32"/>
          <w:lang w:val="en-US" w:eastAsia="zh-CN" w:bidi="ar-SA"/>
        </w:rPr>
        <w:t>.</w:t>
      </w:r>
      <w:r>
        <w:rPr>
          <w:rFonts w:hint="eastAsia" w:cs="Times New Roman"/>
          <w:b/>
          <w:bCs/>
          <w:kern w:val="2"/>
          <w:sz w:val="28"/>
          <w:szCs w:val="32"/>
          <w:lang w:val="en-US" w:eastAsia="zh-CN" w:bidi="ar-SA"/>
        </w:rPr>
        <w:t>2</w:t>
      </w:r>
      <w:r>
        <w:rPr>
          <w:rFonts w:hint="eastAsia" w:ascii="Times New Roman" w:hAnsi="Times New Roman" w:eastAsia="楷体" w:cs="Times New Roman"/>
          <w:b/>
          <w:bCs/>
          <w:kern w:val="2"/>
          <w:sz w:val="28"/>
          <w:szCs w:val="32"/>
          <w:lang w:val="en-US" w:eastAsia="zh-CN" w:bidi="ar-SA"/>
        </w:rPr>
        <w:t>起升钢丝绳绕</w:t>
      </w:r>
      <w:r>
        <w:rPr>
          <w:rFonts w:hint="eastAsia" w:cs="Times New Roman"/>
          <w:b/>
          <w:bCs/>
          <w:kern w:val="2"/>
          <w:sz w:val="28"/>
          <w:szCs w:val="32"/>
          <w:lang w:val="en-US" w:eastAsia="zh-CN" w:bidi="ar-SA"/>
        </w:rPr>
        <w:t>绳</w:t>
      </w:r>
    </w:p>
    <w:p>
      <w:pPr>
        <w:numPr>
          <w:ilvl w:val="0"/>
          <w:numId w:val="0"/>
        </w:numPr>
        <w:rPr>
          <w:rFonts w:hint="eastAsia"/>
          <w:lang w:val="en-US" w:eastAsia="zh-CN"/>
        </w:rPr>
      </w:pPr>
      <w:r>
        <w:rPr>
          <w:rFonts w:hint="eastAsia"/>
          <w:lang w:val="en-US" w:eastAsia="zh-CN"/>
        </w:rPr>
        <w:t>8.2.1，起升钢丝绳绕绳示意图</w:t>
      </w:r>
    </w:p>
    <w:p>
      <w:pPr>
        <w:numPr>
          <w:ilvl w:val="0"/>
          <w:numId w:val="0"/>
        </w:numPr>
        <w:jc w:val="center"/>
        <w:rPr>
          <w:sz w:val="24"/>
          <w:szCs w:val="24"/>
        </w:rPr>
      </w:pPr>
      <w:r>
        <w:rPr>
          <w:sz w:val="24"/>
          <w:szCs w:val="24"/>
        </w:rPr>
        <w:drawing>
          <wp:inline distT="0" distB="0" distL="0" distR="0">
            <wp:extent cx="2192020" cy="2252980"/>
            <wp:effectExtent l="0" t="0" r="17780" b="13970"/>
            <wp:docPr id="68" name="图片 13" descr="F:\大汉转正后工作\图纸\5吨屋面吊\说明书用图改\13-倍率.jpg13-倍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F:\大汉转正后工作\图纸\5吨屋面吊\说明书用图改\13-倍率.jpg13-倍率"/>
                    <pic:cNvPicPr>
                      <a:picLocks noChangeAspect="1" noChangeArrowheads="1"/>
                    </pic:cNvPicPr>
                  </pic:nvPicPr>
                  <pic:blipFill>
                    <a:blip r:embed="rId62"/>
                    <a:srcRect l="-711" t="14568" r="3672" b="14935"/>
                    <a:stretch>
                      <a:fillRect/>
                    </a:stretch>
                  </pic:blipFill>
                  <pic:spPr>
                    <a:xfrm>
                      <a:off x="0" y="0"/>
                      <a:ext cx="2192020" cy="2252980"/>
                    </a:xfrm>
                    <a:prstGeom prst="rect">
                      <a:avLst/>
                    </a:prstGeom>
                    <a:noFill/>
                    <a:ln>
                      <a:noFill/>
                    </a:ln>
                  </pic:spPr>
                </pic:pic>
              </a:graphicData>
            </a:graphic>
          </wp:inline>
        </w:drawing>
      </w:r>
    </w:p>
    <w:p>
      <w:pPr>
        <w:ind w:right="90" w:rightChars="32"/>
        <w:rPr>
          <w:rFonts w:ascii="楷体" w:hAnsi="楷体"/>
          <w:b/>
          <w:u w:color="000000"/>
        </w:rPr>
      </w:pPr>
      <w:r>
        <w:rPr>
          <w:rFonts w:ascii="楷体" w:hAnsi="楷体"/>
          <w:b/>
          <w:u w:color="000000"/>
        </w:rPr>
        <w:drawing>
          <wp:inline distT="0" distB="0" distL="0" distR="0">
            <wp:extent cx="930275" cy="421640"/>
            <wp:effectExtent l="0" t="0" r="3175" b="16510"/>
            <wp:docPr id="9"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numPr>
          <w:ilvl w:val="0"/>
          <w:numId w:val="0"/>
        </w:numPr>
        <w:ind w:firstLine="480" w:firstLineChars="200"/>
        <w:jc w:val="both"/>
        <w:rPr>
          <w:rFonts w:hint="eastAsia"/>
          <w:sz w:val="24"/>
          <w:szCs w:val="24"/>
          <w:lang w:val="en-US" w:eastAsia="zh-CN"/>
        </w:rPr>
      </w:pPr>
      <w:r>
        <w:rPr>
          <w:rFonts w:hint="eastAsia"/>
          <w:sz w:val="24"/>
          <w:szCs w:val="24"/>
          <w:lang w:val="en-US" w:eastAsia="zh-CN"/>
        </w:rPr>
        <w:t>1倍率绕绳和2倍率绕绳，臂端滑轮的使用位置不同，见下图：</w:t>
      </w:r>
    </w:p>
    <w:p>
      <w:pPr>
        <w:numPr>
          <w:ilvl w:val="0"/>
          <w:numId w:val="0"/>
        </w:numPr>
        <w:jc w:val="center"/>
        <w:rPr>
          <w:rFonts w:hint="default"/>
          <w:lang w:val="en-US" w:eastAsia="zh-CN"/>
        </w:rPr>
      </w:pPr>
      <w:r>
        <w:rPr>
          <w:rFonts w:hint="default"/>
          <w:lang w:val="en-US" w:eastAsia="zh-CN"/>
        </w:rPr>
        <w:drawing>
          <wp:inline distT="0" distB="0" distL="114300" distR="114300">
            <wp:extent cx="2877820" cy="2812415"/>
            <wp:effectExtent l="0" t="0" r="17780" b="6985"/>
            <wp:docPr id="14" name="图片 14" descr="1637922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7922028(1)"/>
                    <pic:cNvPicPr>
                      <a:picLocks noChangeAspect="1"/>
                    </pic:cNvPicPr>
                  </pic:nvPicPr>
                  <pic:blipFill>
                    <a:blip r:embed="rId63"/>
                    <a:stretch>
                      <a:fillRect/>
                    </a:stretch>
                  </pic:blipFill>
                  <pic:spPr>
                    <a:xfrm>
                      <a:off x="0" y="0"/>
                      <a:ext cx="2877820" cy="2812415"/>
                    </a:xfrm>
                    <a:prstGeom prst="rect">
                      <a:avLst/>
                    </a:prstGeom>
                  </pic:spPr>
                </pic:pic>
              </a:graphicData>
            </a:graphic>
          </wp:inline>
        </w:drawing>
      </w:r>
    </w:p>
    <w:p>
      <w:pPr>
        <w:numPr>
          <w:ilvl w:val="0"/>
          <w:numId w:val="0"/>
        </w:numPr>
        <w:jc w:val="both"/>
        <w:rPr>
          <w:rFonts w:hint="default"/>
          <w:lang w:val="en-US" w:eastAsia="zh-CN"/>
        </w:rPr>
      </w:pPr>
      <w:r>
        <w:rPr>
          <w:rFonts w:hint="eastAsia"/>
          <w:lang w:val="en-US" w:eastAsia="zh-CN"/>
        </w:rPr>
        <w:t>8.2.2，穿绕完成后见下图：</w:t>
      </w:r>
    </w:p>
    <w:p>
      <w:pPr>
        <w:numPr>
          <w:ilvl w:val="0"/>
          <w:numId w:val="0"/>
        </w:numPr>
        <w:ind w:firstLine="480" w:firstLineChars="200"/>
        <w:jc w:val="center"/>
        <w:rPr>
          <w:rFonts w:hint="default"/>
          <w:sz w:val="24"/>
          <w:szCs w:val="24"/>
          <w:lang w:val="en-US" w:eastAsia="zh-CN"/>
        </w:rPr>
      </w:pPr>
      <w:r>
        <w:rPr>
          <w:sz w:val="24"/>
          <w:szCs w:val="24"/>
        </w:rPr>
        <w:drawing>
          <wp:inline distT="0" distB="0" distL="0" distR="0">
            <wp:extent cx="5586095" cy="2090420"/>
            <wp:effectExtent l="0" t="0" r="14605" b="5080"/>
            <wp:docPr id="21" name="图片 4" descr="F:\大汉转正后工作\图纸\5吨屋面吊\说明书用图\33-拉臂缠绳.jpg33-拉臂缠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F:\大汉转正后工作\图纸\5吨屋面吊\说明书用图\33-拉臂缠绳.jpg33-拉臂缠绳"/>
                    <pic:cNvPicPr>
                      <a:picLocks noChangeAspect="1" noChangeArrowheads="1"/>
                    </pic:cNvPicPr>
                  </pic:nvPicPr>
                  <pic:blipFill>
                    <a:blip r:embed="rId64"/>
                    <a:srcRect l="2247" t="18145" r="4754" b="57265"/>
                    <a:stretch>
                      <a:fillRect/>
                    </a:stretch>
                  </pic:blipFill>
                  <pic:spPr>
                    <a:xfrm>
                      <a:off x="0" y="0"/>
                      <a:ext cx="5586095" cy="2090420"/>
                    </a:xfrm>
                    <a:prstGeom prst="rect">
                      <a:avLst/>
                    </a:prstGeom>
                    <a:noFill/>
                    <a:ln>
                      <a:noFill/>
                    </a:ln>
                  </pic:spPr>
                </pic:pic>
              </a:graphicData>
            </a:graphic>
          </wp:inline>
        </w:drawing>
      </w:r>
    </w:p>
    <w:p>
      <w:pPr>
        <w:numPr>
          <w:ilvl w:val="0"/>
          <w:numId w:val="0"/>
        </w:numPr>
        <w:ind w:firstLine="480" w:firstLineChars="200"/>
        <w:jc w:val="center"/>
        <w:rPr>
          <w:rFonts w:hint="default"/>
          <w:sz w:val="24"/>
          <w:szCs w:val="24"/>
          <w:lang w:val="en-US" w:eastAsia="zh-CN"/>
        </w:rPr>
      </w:pPr>
    </w:p>
    <w:p>
      <w:pPr>
        <w:numPr>
          <w:ilvl w:val="0"/>
          <w:numId w:val="0"/>
        </w:numPr>
        <w:ind w:firstLine="480" w:firstLineChars="200"/>
        <w:jc w:val="center"/>
        <w:rPr>
          <w:rFonts w:hint="default"/>
          <w:sz w:val="24"/>
          <w:szCs w:val="24"/>
          <w:lang w:val="en-US" w:eastAsia="zh-CN"/>
        </w:rPr>
      </w:pPr>
    </w:p>
    <w:p>
      <w:pPr>
        <w:numPr>
          <w:ilvl w:val="0"/>
          <w:numId w:val="0"/>
        </w:numPr>
        <w:ind w:firstLine="480" w:firstLineChars="200"/>
        <w:jc w:val="left"/>
        <w:rPr>
          <w:rFonts w:hint="default"/>
          <w:sz w:val="24"/>
          <w:szCs w:val="24"/>
          <w:lang w:val="en-US" w:eastAsia="zh-CN"/>
        </w:rPr>
      </w:pPr>
    </w:p>
    <w:p>
      <w:pPr>
        <w:ind w:right="90" w:rightChars="32"/>
        <w:rPr>
          <w:rFonts w:hint="eastAsia" w:ascii="楷体" w:hAnsi="楷体"/>
          <w:b/>
          <w:szCs w:val="24"/>
          <w:u w:color="000000"/>
        </w:rPr>
      </w:pPr>
    </w:p>
    <w:p>
      <w:pPr>
        <w:rPr>
          <w:rFonts w:hint="eastAsia" w:ascii="楷体" w:hAnsi="楷体"/>
          <w:b/>
          <w:szCs w:val="24"/>
          <w:u w:color="000000"/>
        </w:rPr>
      </w:pPr>
      <w:r>
        <w:rPr>
          <w:rFonts w:hint="eastAsia" w:ascii="楷体" w:hAnsi="楷体"/>
          <w:b/>
          <w:szCs w:val="24"/>
          <w:u w:color="000000"/>
        </w:rPr>
        <w:br w:type="page"/>
      </w:r>
    </w:p>
    <w:p>
      <w:pPr>
        <w:pStyle w:val="5"/>
      </w:pPr>
      <w:bookmarkStart w:id="20" w:name="_Toc424565766"/>
      <w:r>
        <w:rPr>
          <w:rFonts w:hint="eastAsia" w:ascii="楷体" w:hAnsi="楷体"/>
          <w:b/>
          <w:szCs w:val="24"/>
          <w:u w:color="000000"/>
          <w:lang w:val="en-US" w:eastAsia="zh-CN"/>
        </w:rPr>
        <w:t>8.3，</w:t>
      </w:r>
      <w:r>
        <w:rPr>
          <w:rFonts w:hint="eastAsia"/>
        </w:rPr>
        <w:t>钢丝绳</w:t>
      </w:r>
      <w:r>
        <w:rPr>
          <w:rFonts w:hint="eastAsia"/>
          <w:lang w:eastAsia="zh-CN"/>
        </w:rPr>
        <w:t>安装要求</w:t>
      </w:r>
      <w:bookmarkEnd w:id="20"/>
    </w:p>
    <w:p>
      <w:bookmarkStart w:id="21" w:name="_Toc424565767"/>
      <w:r>
        <w:rPr>
          <w:rFonts w:hint="eastAsia"/>
        </w:rPr>
        <w:t xml:space="preserve">  钢丝绳穿绕时，应借机检查钢丝绳的状况，注意选用状况良好的钢丝绳，应选用规定的钢丝绳长度</w:t>
      </w:r>
      <w:r>
        <w:rPr>
          <w:rFonts w:hint="eastAsia"/>
          <w:lang w:eastAsia="zh-CN"/>
        </w:rPr>
        <w:t>、</w:t>
      </w:r>
      <w:r>
        <w:rPr>
          <w:rFonts w:hint="eastAsia"/>
        </w:rPr>
        <w:t>直径</w:t>
      </w:r>
      <w:r>
        <w:rPr>
          <w:rFonts w:hint="eastAsia"/>
          <w:lang w:eastAsia="zh-CN"/>
        </w:rPr>
        <w:t>和抗拉强度</w:t>
      </w:r>
      <w:r>
        <w:rPr>
          <w:rFonts w:hint="eastAsia"/>
        </w:rPr>
        <w:t>，要注意卷筒上应保留的</w:t>
      </w:r>
      <w:r>
        <w:rPr>
          <w:rFonts w:hint="eastAsia"/>
          <w:lang w:val="en-US" w:eastAsia="zh-CN"/>
        </w:rPr>
        <w:t>3圈</w:t>
      </w:r>
      <w:r>
        <w:rPr>
          <w:rFonts w:hint="eastAsia"/>
        </w:rPr>
        <w:t>钢丝绳圈数。</w:t>
      </w:r>
    </w:p>
    <w:p>
      <w:r>
        <w:rPr>
          <w:rFonts w:hint="eastAsia"/>
        </w:rPr>
        <w:t>1.钢丝绳更换标准</w:t>
      </w:r>
    </w:p>
    <w:p>
      <w:r>
        <w:rPr>
          <w:rFonts w:hint="eastAsia"/>
        </w:rPr>
        <w:t xml:space="preserve">  按照使用说明书进行钢丝绳的检查和更换。</w:t>
      </w:r>
    </w:p>
    <w:p>
      <w:pPr>
        <w:numPr>
          <w:ilvl w:val="0"/>
          <w:numId w:val="2"/>
        </w:numPr>
        <w:rPr>
          <w:rFonts w:hint="eastAsia"/>
        </w:rPr>
      </w:pPr>
      <w:r>
        <w:rPr>
          <w:rFonts w:hint="eastAsia"/>
        </w:rPr>
        <w:t>钢丝绳</w:t>
      </w:r>
      <w:r>
        <w:rPr>
          <w:rFonts w:hint="eastAsia"/>
          <w:lang w:eastAsia="zh-CN"/>
        </w:rPr>
        <w:t>楔套的</w:t>
      </w:r>
      <w:r>
        <w:rPr>
          <w:rFonts w:hint="eastAsia"/>
        </w:rPr>
        <w:t>装配</w:t>
      </w:r>
      <w:r>
        <w:rPr>
          <w:rFonts w:hint="eastAsia"/>
          <w:lang w:eastAsia="zh-CN"/>
        </w:rPr>
        <w:t>方法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numPr>
                <w:ilvl w:val="0"/>
                <w:numId w:val="0"/>
              </w:numPr>
              <w:jc w:val="center"/>
              <w:rPr>
                <w:rFonts w:hint="eastAsia" w:eastAsia="楷体"/>
                <w:vertAlign w:val="baseline"/>
                <w:lang w:eastAsia="zh-CN"/>
              </w:rPr>
            </w:pPr>
            <w:r>
              <w:rPr>
                <w:rFonts w:hint="eastAsia"/>
                <w:vertAlign w:val="baseline"/>
                <w:lang w:eastAsia="zh-CN"/>
              </w:rPr>
              <w:t>正确的装配方法</w:t>
            </w:r>
          </w:p>
        </w:tc>
        <w:tc>
          <w:tcPr>
            <w:tcW w:w="4360" w:type="dxa"/>
          </w:tcPr>
          <w:p>
            <w:pPr>
              <w:numPr>
                <w:ilvl w:val="0"/>
                <w:numId w:val="0"/>
              </w:numPr>
              <w:jc w:val="center"/>
              <w:rPr>
                <w:rFonts w:hint="eastAsia" w:eastAsia="楷体"/>
                <w:vertAlign w:val="baseline"/>
                <w:lang w:eastAsia="zh-CN"/>
              </w:rPr>
            </w:pPr>
            <w:r>
              <w:rPr>
                <w:rFonts w:hint="eastAsia"/>
                <w:vertAlign w:val="baseline"/>
                <w:lang w:eastAsia="zh-CN"/>
              </w:rPr>
              <w:t>错误的装配方法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numPr>
                <w:ilvl w:val="0"/>
                <w:numId w:val="0"/>
              </w:numPr>
              <w:rPr>
                <w:rFonts w:hint="eastAsia"/>
                <w:vertAlign w:val="baseline"/>
              </w:rPr>
            </w:pPr>
            <w:r>
              <w:rPr>
                <w:rFonts w:hint="default" w:eastAsia="楷体"/>
                <w:lang w:val="en-US" w:eastAsia="zh-CN"/>
              </w:rPr>
              <w:drawing>
                <wp:inline distT="0" distB="0" distL="114300" distR="114300">
                  <wp:extent cx="2534285" cy="851535"/>
                  <wp:effectExtent l="0" t="0" r="18415" b="5715"/>
                  <wp:docPr id="52" name="图片 5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1"/>
                          <pic:cNvPicPr>
                            <a:picLocks noChangeAspect="1"/>
                          </pic:cNvPicPr>
                        </pic:nvPicPr>
                        <pic:blipFill>
                          <a:blip r:embed="rId65"/>
                          <a:srcRect t="20699" b="25402"/>
                          <a:stretch>
                            <a:fillRect/>
                          </a:stretch>
                        </pic:blipFill>
                        <pic:spPr>
                          <a:xfrm>
                            <a:off x="0" y="0"/>
                            <a:ext cx="2534285" cy="851535"/>
                          </a:xfrm>
                          <a:prstGeom prst="rect">
                            <a:avLst/>
                          </a:prstGeom>
                        </pic:spPr>
                      </pic:pic>
                    </a:graphicData>
                  </a:graphic>
                </wp:inline>
              </w:drawing>
            </w:r>
          </w:p>
        </w:tc>
        <w:tc>
          <w:tcPr>
            <w:tcW w:w="4360" w:type="dxa"/>
          </w:tcPr>
          <w:p>
            <w:pPr>
              <w:numPr>
                <w:ilvl w:val="0"/>
                <w:numId w:val="0"/>
              </w:numPr>
              <w:rPr>
                <w:rFonts w:hint="eastAsia"/>
                <w:vertAlign w:val="baseline"/>
              </w:rPr>
            </w:pPr>
            <w:r>
              <w:rPr>
                <w:rFonts w:hint="default" w:eastAsia="楷体"/>
                <w:lang w:val="en-US" w:eastAsia="zh-CN"/>
              </w:rPr>
              <w:drawing>
                <wp:inline distT="0" distB="0" distL="114300" distR="114300">
                  <wp:extent cx="2547620" cy="833755"/>
                  <wp:effectExtent l="0" t="0" r="5080" b="4445"/>
                  <wp:docPr id="54" name="图片 5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04"/>
                          <pic:cNvPicPr>
                            <a:picLocks noChangeAspect="1"/>
                          </pic:cNvPicPr>
                        </pic:nvPicPr>
                        <pic:blipFill>
                          <a:blip r:embed="rId66"/>
                          <a:srcRect t="9561" b="21839"/>
                          <a:stretch>
                            <a:fillRect/>
                          </a:stretch>
                        </pic:blipFill>
                        <pic:spPr>
                          <a:xfrm>
                            <a:off x="0" y="0"/>
                            <a:ext cx="2547620" cy="833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0" w:type="dxa"/>
          </w:tcPr>
          <w:p>
            <w:pPr>
              <w:numPr>
                <w:ilvl w:val="0"/>
                <w:numId w:val="0"/>
              </w:numPr>
              <w:rPr>
                <w:rFonts w:hint="eastAsia"/>
                <w:vertAlign w:val="baseline"/>
              </w:rPr>
            </w:pPr>
            <w:r>
              <w:rPr>
                <w:rFonts w:hint="default" w:eastAsia="楷体"/>
                <w:lang w:val="en-US" w:eastAsia="zh-CN"/>
              </w:rPr>
              <w:drawing>
                <wp:inline distT="0" distB="0" distL="114300" distR="114300">
                  <wp:extent cx="2601595" cy="932815"/>
                  <wp:effectExtent l="0" t="0" r="8255" b="635"/>
                  <wp:docPr id="50" name="图片 5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2"/>
                          <pic:cNvPicPr>
                            <a:picLocks noChangeAspect="1"/>
                          </pic:cNvPicPr>
                        </pic:nvPicPr>
                        <pic:blipFill>
                          <a:blip r:embed="rId67"/>
                          <a:srcRect t="13349" b="18799"/>
                          <a:stretch>
                            <a:fillRect/>
                          </a:stretch>
                        </pic:blipFill>
                        <pic:spPr>
                          <a:xfrm>
                            <a:off x="0" y="0"/>
                            <a:ext cx="2601595" cy="932815"/>
                          </a:xfrm>
                          <a:prstGeom prst="rect">
                            <a:avLst/>
                          </a:prstGeom>
                        </pic:spPr>
                      </pic:pic>
                    </a:graphicData>
                  </a:graphic>
                </wp:inline>
              </w:drawing>
            </w:r>
          </w:p>
        </w:tc>
        <w:tc>
          <w:tcPr>
            <w:tcW w:w="4360" w:type="dxa"/>
          </w:tcPr>
          <w:p>
            <w:pPr>
              <w:numPr>
                <w:ilvl w:val="0"/>
                <w:numId w:val="0"/>
              </w:numPr>
              <w:rPr>
                <w:rFonts w:hint="eastAsia"/>
                <w:vertAlign w:val="baseline"/>
              </w:rPr>
            </w:pPr>
            <w:r>
              <w:rPr>
                <w:rFonts w:hint="default" w:eastAsia="楷体"/>
                <w:lang w:val="en-US" w:eastAsia="zh-CN"/>
              </w:rPr>
              <w:drawing>
                <wp:inline distT="0" distB="0" distL="114300" distR="114300">
                  <wp:extent cx="2552700" cy="945515"/>
                  <wp:effectExtent l="0" t="0" r="0" b="6985"/>
                  <wp:docPr id="34" name="图片 3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3"/>
                          <pic:cNvPicPr>
                            <a:picLocks noChangeAspect="1"/>
                          </pic:cNvPicPr>
                        </pic:nvPicPr>
                        <pic:blipFill>
                          <a:blip r:embed="rId68"/>
                          <a:srcRect t="10915" b="19925"/>
                          <a:stretch>
                            <a:fillRect/>
                          </a:stretch>
                        </pic:blipFill>
                        <pic:spPr>
                          <a:xfrm>
                            <a:off x="0" y="0"/>
                            <a:ext cx="2552700" cy="945515"/>
                          </a:xfrm>
                          <a:prstGeom prst="rect">
                            <a:avLst/>
                          </a:prstGeom>
                        </pic:spPr>
                      </pic:pic>
                    </a:graphicData>
                  </a:graphic>
                </wp:inline>
              </w:drawing>
            </w:r>
          </w:p>
        </w:tc>
      </w:tr>
    </w:tbl>
    <w:p>
      <w:pPr>
        <w:numPr>
          <w:ilvl w:val="0"/>
          <w:numId w:val="0"/>
        </w:numPr>
        <w:rPr>
          <w:rFonts w:hint="default" w:eastAsia="楷体"/>
          <w:lang w:val="en-US" w:eastAsia="zh-CN"/>
        </w:rPr>
      </w:pPr>
      <w:r>
        <w:rPr>
          <w:rFonts w:hint="eastAsia"/>
          <w:lang w:val="en-US" w:eastAsia="zh-CN"/>
        </w:rPr>
        <w:t xml:space="preserve"> </w:t>
      </w:r>
    </w:p>
    <w:bookmarkEnd w:id="21"/>
    <w:p>
      <w:pPr>
        <w:ind w:right="90" w:rightChars="32"/>
        <w:rPr>
          <w:b/>
        </w:rPr>
      </w:pPr>
      <w:r>
        <w:drawing>
          <wp:inline distT="0" distB="0" distL="0" distR="0">
            <wp:extent cx="930275" cy="421640"/>
            <wp:effectExtent l="19050" t="0" r="3175" b="0"/>
            <wp:docPr id="829"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numPr>
          <w:ilvl w:val="0"/>
          <w:numId w:val="0"/>
        </w:numPr>
        <w:ind w:left="280" w:leftChars="0"/>
        <w:rPr>
          <w:b/>
        </w:rPr>
      </w:pPr>
      <w:r>
        <w:rPr>
          <w:rFonts w:hint="eastAsia"/>
          <w:b/>
          <w:lang w:eastAsia="zh-CN"/>
        </w:rPr>
        <w:t>钢丝绳</w:t>
      </w:r>
      <w:r>
        <w:rPr>
          <w:rFonts w:hint="eastAsia"/>
          <w:b/>
        </w:rPr>
        <w:t>必须在卷筒上留有三圈绳。</w:t>
      </w:r>
    </w:p>
    <w:p>
      <w:pPr>
        <w:pStyle w:val="6"/>
      </w:pPr>
      <w:r>
        <w:rPr>
          <w:rFonts w:hint="eastAsia"/>
          <w:lang w:val="en-US" w:eastAsia="zh-CN"/>
        </w:rPr>
        <w:t>8.2.3,</w:t>
      </w:r>
      <w:r>
        <w:rPr>
          <w:rFonts w:hint="eastAsia"/>
        </w:rPr>
        <w:t>起升钢丝绳的穿绕</w:t>
      </w:r>
    </w:p>
    <w:p>
      <w:r>
        <w:rPr>
          <w:rFonts w:hint="eastAsia"/>
        </w:rPr>
        <w:t xml:space="preserve">  1</w:t>
      </w:r>
      <w:r>
        <w:rPr>
          <w:rFonts w:hint="eastAsia"/>
          <w:lang w:eastAsia="zh-CN"/>
        </w:rPr>
        <w:t>）</w:t>
      </w:r>
      <w:r>
        <w:rPr>
          <w:rFonts w:hint="eastAsia"/>
        </w:rPr>
        <w:t>.钢丝绳从机构卷筒上部伸出，</w:t>
      </w:r>
      <w:r>
        <w:rPr>
          <w:rFonts w:hint="eastAsia"/>
          <w:lang w:eastAsia="zh-CN"/>
        </w:rPr>
        <w:t>穿过</w:t>
      </w:r>
      <w:r>
        <w:rPr>
          <w:rFonts w:hint="eastAsia"/>
          <w:lang w:val="en-US" w:eastAsia="zh-CN"/>
        </w:rPr>
        <w:t>A架顶部的排绳滑轮，向下</w:t>
      </w:r>
      <w:r>
        <w:rPr>
          <w:rFonts w:hint="eastAsia"/>
        </w:rPr>
        <w:t>穿过</w:t>
      </w:r>
      <w:r>
        <w:rPr>
          <w:rFonts w:hint="eastAsia"/>
          <w:lang w:eastAsia="zh-CN"/>
        </w:rPr>
        <w:t>上转台的起升导向滑轮，</w:t>
      </w:r>
      <w:r>
        <w:rPr>
          <w:rFonts w:hint="eastAsia"/>
        </w:rPr>
        <w:t>起重臂第</w:t>
      </w:r>
      <w:r>
        <w:rPr>
          <w:rFonts w:hint="eastAsia"/>
          <w:lang w:eastAsia="zh-CN"/>
        </w:rPr>
        <w:t>二</w:t>
      </w:r>
      <w:r>
        <w:rPr>
          <w:rFonts w:hint="eastAsia"/>
        </w:rPr>
        <w:t>节连接起重量限制器滑轮</w:t>
      </w:r>
      <w:r>
        <w:rPr>
          <w:rFonts w:hint="eastAsia"/>
          <w:lang w:eastAsia="zh-CN"/>
        </w:rPr>
        <w:t>组</w:t>
      </w:r>
      <w:r>
        <w:rPr>
          <w:rFonts w:hint="eastAsia"/>
        </w:rPr>
        <w:t>，将钢丝绳引至位于起重臂</w:t>
      </w:r>
      <w:r>
        <w:rPr>
          <w:rFonts w:hint="eastAsia"/>
          <w:lang w:eastAsia="zh-CN"/>
        </w:rPr>
        <w:t>端部</w:t>
      </w:r>
      <w:r>
        <w:rPr>
          <w:rFonts w:hint="eastAsia"/>
        </w:rPr>
        <w:t>的滑轮</w:t>
      </w:r>
      <w:r>
        <w:rPr>
          <w:rFonts w:hint="eastAsia"/>
          <w:lang w:eastAsia="zh-CN"/>
        </w:rPr>
        <w:t>，中间在合适位置装托绳滑轮组</w:t>
      </w:r>
      <w:r>
        <w:rPr>
          <w:rFonts w:hint="eastAsia"/>
        </w:rPr>
        <w:t>，继续穿绕</w:t>
      </w:r>
      <w:r>
        <w:rPr>
          <w:rFonts w:hint="eastAsia"/>
          <w:lang w:eastAsia="zh-CN"/>
        </w:rPr>
        <w:t>臂端滑轮、</w:t>
      </w:r>
      <w:r>
        <w:rPr>
          <w:rFonts w:hint="eastAsia"/>
        </w:rPr>
        <w:t>吊钩；</w:t>
      </w:r>
    </w:p>
    <w:p>
      <w:r>
        <w:rPr>
          <w:rFonts w:hint="eastAsia"/>
        </w:rPr>
        <w:t xml:space="preserve">  2</w:t>
      </w:r>
      <w:r>
        <w:rPr>
          <w:rFonts w:hint="eastAsia"/>
          <w:lang w:eastAsia="zh-CN"/>
        </w:rPr>
        <w:t>）</w:t>
      </w:r>
      <w:r>
        <w:rPr>
          <w:rFonts w:hint="eastAsia"/>
        </w:rPr>
        <w:t>.穿绕吊钩时，吊钩滑轮组应垂直放置，以免擦伤钢丝绳；</w:t>
      </w:r>
    </w:p>
    <w:p>
      <w:r>
        <w:rPr>
          <w:rFonts w:hint="eastAsia"/>
        </w:rPr>
        <w:t xml:space="preserve">  3</w:t>
      </w:r>
      <w:r>
        <w:rPr>
          <w:rFonts w:hint="eastAsia"/>
          <w:lang w:eastAsia="zh-CN"/>
        </w:rPr>
        <w:t>）</w:t>
      </w:r>
      <w:r>
        <w:rPr>
          <w:rFonts w:hint="eastAsia"/>
        </w:rPr>
        <w:t>.在钢丝绳端部装上楔套并在其松端安装一绳夹；</w:t>
      </w:r>
    </w:p>
    <w:p>
      <w:r>
        <w:rPr>
          <w:rFonts w:hint="eastAsia"/>
        </w:rPr>
        <w:t xml:space="preserve">  </w:t>
      </w:r>
      <w:r>
        <w:rPr>
          <w:rFonts w:hint="eastAsia"/>
          <w:lang w:val="en-US" w:eastAsia="zh-CN"/>
        </w:rPr>
        <w:t>4）</w:t>
      </w:r>
      <w:r>
        <w:rPr>
          <w:rFonts w:hint="eastAsia"/>
        </w:rPr>
        <w:t>.从地面上提起滑轮组，必要时进行“起升”“下降”动作，以便使钢丝绳得到松弛；</w:t>
      </w:r>
    </w:p>
    <w:p>
      <w:r>
        <w:rPr>
          <w:rFonts w:hint="eastAsia"/>
        </w:rPr>
        <w:t xml:space="preserve">  </w:t>
      </w:r>
      <w:r>
        <w:rPr>
          <w:rFonts w:hint="eastAsia"/>
          <w:lang w:val="en-US" w:eastAsia="zh-CN"/>
        </w:rPr>
        <w:t>5）</w:t>
      </w:r>
      <w:r>
        <w:rPr>
          <w:rFonts w:hint="eastAsia"/>
        </w:rPr>
        <w:t>.多次变幅动作，同时进行“起升上升“和”起升下降“动作，以便将钢丝绳的扭转分布在其全长上。</w:t>
      </w:r>
    </w:p>
    <w:p>
      <w:pPr>
        <w:jc w:val="left"/>
      </w:pPr>
      <w:r>
        <w:drawing>
          <wp:inline distT="0" distB="0" distL="0" distR="0">
            <wp:extent cx="930275" cy="421640"/>
            <wp:effectExtent l="19050" t="0" r="3175" b="0"/>
            <wp:docPr id="113"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rFonts w:hint="eastAsia"/>
        </w:rPr>
      </w:pPr>
      <w:r>
        <w:rPr>
          <w:rFonts w:hint="eastAsia"/>
        </w:rPr>
        <w:t xml:space="preserve">  1</w:t>
      </w:r>
      <w:r>
        <w:rPr>
          <w:rFonts w:hint="eastAsia"/>
          <w:lang w:eastAsia="zh-CN"/>
        </w:rPr>
        <w:t>）</w:t>
      </w:r>
      <w:r>
        <w:rPr>
          <w:rFonts w:hint="eastAsia"/>
        </w:rPr>
        <w:t>.起升绳为不旋转钢丝绳时，</w:t>
      </w:r>
      <w:r>
        <w:rPr>
          <w:rFonts w:hint="eastAsia"/>
          <w:lang w:eastAsia="zh-CN"/>
        </w:rPr>
        <w:t>屋面起重机</w:t>
      </w:r>
      <w:r>
        <w:rPr>
          <w:rFonts w:hint="eastAsia"/>
        </w:rPr>
        <w:t>工作状态将(件2)按图示相反方向用件(3、4、5)安装到件(1)十字轴上，使楔套装置自由旋转；</w:t>
      </w:r>
    </w:p>
    <w:p>
      <w:pPr>
        <w:rPr>
          <w:rFonts w:hint="eastAsia"/>
        </w:rPr>
      </w:pPr>
      <w:r>
        <w:rPr>
          <w:rFonts w:hint="eastAsia"/>
        </w:rPr>
        <w:drawing>
          <wp:anchor distT="0" distB="0" distL="114300" distR="114300" simplePos="0" relativeHeight="251659264" behindDoc="0" locked="0" layoutInCell="1" allowOverlap="1">
            <wp:simplePos x="0" y="0"/>
            <wp:positionH relativeFrom="column">
              <wp:posOffset>2810510</wp:posOffset>
            </wp:positionH>
            <wp:positionV relativeFrom="paragraph">
              <wp:posOffset>120650</wp:posOffset>
            </wp:positionV>
            <wp:extent cx="3271520" cy="1628775"/>
            <wp:effectExtent l="19050" t="0" r="5080" b="0"/>
            <wp:wrapSquare wrapText="bothSides"/>
            <wp:docPr id="12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1"/>
                    <pic:cNvPicPr>
                      <a:picLocks noChangeAspect="1" noChangeArrowheads="1"/>
                    </pic:cNvPicPr>
                  </pic:nvPicPr>
                  <pic:blipFill>
                    <a:blip r:embed="rId69" cstate="print"/>
                    <a:srcRect/>
                    <a:stretch>
                      <a:fillRect/>
                    </a:stretch>
                  </pic:blipFill>
                  <pic:spPr>
                    <a:xfrm>
                      <a:off x="0" y="0"/>
                      <a:ext cx="3271520" cy="1628775"/>
                    </a:xfrm>
                    <a:prstGeom prst="rect">
                      <a:avLst/>
                    </a:prstGeom>
                    <a:noFill/>
                    <a:ln w="9525">
                      <a:noFill/>
                      <a:miter lim="800000"/>
                      <a:headEnd/>
                      <a:tailEnd/>
                    </a:ln>
                  </pic:spPr>
                </pic:pic>
              </a:graphicData>
            </a:graphic>
          </wp:anchor>
        </w:drawing>
      </w:r>
      <w:r>
        <w:rPr>
          <w:rFonts w:hint="eastAsia"/>
        </w:rPr>
        <w:t xml:space="preserve">  2</w:t>
      </w:r>
      <w:r>
        <w:rPr>
          <w:rFonts w:hint="eastAsia"/>
          <w:lang w:eastAsia="zh-CN"/>
        </w:rPr>
        <w:t>）</w:t>
      </w:r>
      <w:r>
        <w:rPr>
          <w:rFonts w:hint="eastAsia"/>
        </w:rPr>
        <w:t>.起升绳为普通钢丝绳时，</w:t>
      </w:r>
      <w:r>
        <w:rPr>
          <w:rFonts w:hint="eastAsia"/>
          <w:lang w:eastAsia="zh-CN"/>
        </w:rPr>
        <w:t>屋面起重机</w:t>
      </w:r>
      <w:r>
        <w:rPr>
          <w:rFonts w:hint="eastAsia"/>
        </w:rPr>
        <w:t>在工作状态将(件2)按图示方向用件(3、4、5)安装到件(1)十字轴上，，使楔套装置不能旋转；</w:t>
      </w:r>
    </w:p>
    <w:p>
      <w:pPr>
        <w:rPr>
          <w:rFonts w:hint="eastAsia"/>
        </w:rPr>
      </w:pPr>
      <w:r>
        <w:rPr>
          <w:rFonts w:hint="eastAsia"/>
        </w:rPr>
        <w:t xml:space="preserve">  3</w:t>
      </w:r>
      <w:r>
        <w:rPr>
          <w:rFonts w:hint="eastAsia"/>
          <w:lang w:eastAsia="zh-CN"/>
        </w:rPr>
        <w:t>）</w:t>
      </w:r>
      <w:r>
        <w:rPr>
          <w:rFonts w:hint="eastAsia"/>
        </w:rPr>
        <w:t>.新换钢丝绳后，空载运行时吊钩旋转，此时应打开防扭装置；然后按照1.b款执行。</w:t>
      </w:r>
    </w:p>
    <w:p>
      <w:pPr>
        <w:rPr>
          <w:rFonts w:hint="eastAsia"/>
        </w:rPr>
      </w:pPr>
      <w:r>
        <w:rPr>
          <w:rFonts w:hint="eastAsia"/>
        </w:rPr>
        <w:t xml:space="preserve">  4</w:t>
      </w:r>
      <w:r>
        <w:rPr>
          <w:rFonts w:hint="eastAsia"/>
          <w:lang w:eastAsia="zh-CN"/>
        </w:rPr>
        <w:t>）</w:t>
      </w:r>
      <w:r>
        <w:rPr>
          <w:rFonts w:hint="eastAsia"/>
        </w:rPr>
        <w:t>.一旦钢丝绳散股，防扭装置将加速钢丝绳破坏，应及时更换钢丝绳。</w:t>
      </w:r>
    </w:p>
    <w:p>
      <w:pPr>
        <w:rPr>
          <w:rFonts w:hint="eastAsia"/>
        </w:rPr>
      </w:pPr>
      <w:r>
        <w:rPr>
          <w:rFonts w:hint="eastAsia"/>
          <w:lang w:val="en-US" w:eastAsia="zh-CN"/>
        </w:rPr>
        <w:t>9</w:t>
      </w:r>
      <w:r>
        <w:rPr>
          <w:rFonts w:hint="eastAsia"/>
        </w:rPr>
        <w:t>、倍率变换方法</w:t>
      </w:r>
    </w:p>
    <w:p>
      <w:pPr>
        <w:rPr>
          <w:rFonts w:hint="default" w:eastAsia="楷体"/>
          <w:lang w:val="en-US" w:eastAsia="zh-CN"/>
        </w:rPr>
      </w:pPr>
      <w:r>
        <w:rPr>
          <w:rFonts w:hint="eastAsia"/>
        </w:rPr>
        <w:t xml:space="preserve">  </w:t>
      </w:r>
      <w:r>
        <w:rPr>
          <w:rFonts w:hint="eastAsia"/>
          <w:lang w:val="en-US" w:eastAsia="zh-CN"/>
        </w:rPr>
        <w:t xml:space="preserve"> </w:t>
      </w:r>
      <w:r>
        <w:rPr>
          <w:rFonts w:hint="eastAsia"/>
          <w:lang w:eastAsia="zh-CN"/>
        </w:rPr>
        <w:t>本机转换倍率，需要重新穿绕起重臂臂端钢丝绳，详见</w:t>
      </w:r>
      <w:r>
        <w:rPr>
          <w:rFonts w:hint="eastAsia"/>
          <w:lang w:val="en-US" w:eastAsia="zh-CN"/>
        </w:rPr>
        <w:t>3.2.1图。</w:t>
      </w:r>
    </w:p>
    <w:p>
      <w:pPr>
        <w:ind w:right="90" w:rightChars="32" w:firstLine="281" w:firstLineChars="100"/>
        <w:rPr>
          <w:rFonts w:ascii="楷体" w:hAnsi="楷体"/>
          <w:b/>
        </w:rPr>
      </w:pPr>
      <w:r>
        <w:rPr>
          <w:rFonts w:ascii="楷体" w:hAnsi="楷体"/>
          <w:b/>
        </w:rPr>
        <w:drawing>
          <wp:inline distT="0" distB="0" distL="0" distR="0">
            <wp:extent cx="930275" cy="421640"/>
            <wp:effectExtent l="0" t="0" r="3175" b="16510"/>
            <wp:docPr id="177"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rFonts w:hint="eastAsia"/>
        </w:rPr>
      </w:pPr>
      <w:r>
        <w:rPr>
          <w:rFonts w:hint="eastAsia"/>
        </w:rPr>
        <w:t xml:space="preserve">  1</w:t>
      </w:r>
      <w:r>
        <w:rPr>
          <w:rFonts w:hint="eastAsia"/>
          <w:lang w:eastAsia="zh-CN"/>
        </w:rPr>
        <w:t>）</w:t>
      </w:r>
      <w:r>
        <w:rPr>
          <w:rFonts w:hint="eastAsia"/>
        </w:rPr>
        <w:t>.任何倍率变化，都必须先将旁路开关旋转至旁路状态，使高度限位不起作用。倍率转换完成后，必须将旁路开关恢复原有状态。</w:t>
      </w:r>
    </w:p>
    <w:p>
      <w:pPr>
        <w:rPr>
          <w:rFonts w:hint="eastAsia"/>
        </w:rPr>
      </w:pPr>
      <w:r>
        <w:rPr>
          <w:rFonts w:hint="eastAsia"/>
        </w:rPr>
        <w:t xml:space="preserve">  2</w:t>
      </w:r>
      <w:r>
        <w:rPr>
          <w:rFonts w:hint="eastAsia"/>
          <w:lang w:eastAsia="zh-CN"/>
        </w:rPr>
        <w:t>）</w:t>
      </w:r>
      <w:r>
        <w:rPr>
          <w:rFonts w:hint="eastAsia"/>
        </w:rPr>
        <w:t>.机构</w:t>
      </w:r>
      <w:r>
        <w:rPr>
          <w:rFonts w:hint="eastAsia"/>
          <w:lang w:eastAsia="zh-CN"/>
        </w:rPr>
        <w:t>卷筒</w:t>
      </w:r>
      <w:r>
        <w:rPr>
          <w:rFonts w:hint="eastAsia"/>
        </w:rPr>
        <w:t>的排绳不得有乱绳情况出现。</w:t>
      </w:r>
    </w:p>
    <w:p>
      <w:pPr>
        <w:rPr>
          <w:rFonts w:hint="eastAsia"/>
          <w:b/>
        </w:rPr>
      </w:pPr>
    </w:p>
    <w:p>
      <w:pPr>
        <w:pStyle w:val="4"/>
        <w:rPr>
          <w:rFonts w:hint="eastAsia"/>
        </w:rPr>
      </w:pPr>
    </w:p>
    <w:p>
      <w:pPr>
        <w:rPr>
          <w:rFonts w:hint="eastAsia"/>
        </w:rPr>
      </w:pPr>
      <w:r>
        <w:rPr>
          <w:rFonts w:hint="eastAsia"/>
        </w:rPr>
        <w:br w:type="page"/>
      </w:r>
    </w:p>
    <w:p>
      <w:pPr>
        <w:rPr>
          <w:rFonts w:hint="eastAsia"/>
        </w:rPr>
      </w:pPr>
      <w:bookmarkStart w:id="22" w:name="_Toc391395472"/>
      <w:bookmarkStart w:id="23" w:name="_Toc419209059"/>
      <w:bookmarkStart w:id="24" w:name="_Toc419208655"/>
      <w:bookmarkStart w:id="25" w:name="_Toc419208594"/>
      <w:bookmarkStart w:id="26" w:name="_Toc444609407"/>
      <w:bookmarkStart w:id="27" w:name="_Toc55641520"/>
      <w:bookmarkStart w:id="28" w:name="_Toc55641247"/>
      <w:bookmarkStart w:id="29" w:name="_Toc419208720"/>
      <w:bookmarkStart w:id="30" w:name="_Toc419209264"/>
    </w:p>
    <w:p>
      <w:pPr>
        <w:pStyle w:val="2"/>
        <w:rPr>
          <w:rFonts w:hint="eastAsia"/>
        </w:rPr>
      </w:pPr>
      <w:r>
        <w:rPr>
          <w:rFonts w:hint="eastAsia"/>
        </w:rPr>
        <w:t>第</w:t>
      </w:r>
      <w:r>
        <w:rPr>
          <w:rFonts w:hint="eastAsia"/>
          <w:lang w:eastAsia="zh-CN"/>
        </w:rPr>
        <w:t>三</w:t>
      </w:r>
      <w:r>
        <w:rPr>
          <w:rFonts w:hint="eastAsia"/>
        </w:rPr>
        <w:t>章 拆塔</w:t>
      </w:r>
      <w:bookmarkEnd w:id="22"/>
      <w:bookmarkEnd w:id="23"/>
      <w:bookmarkEnd w:id="24"/>
      <w:bookmarkEnd w:id="25"/>
      <w:bookmarkEnd w:id="26"/>
      <w:bookmarkEnd w:id="27"/>
      <w:bookmarkEnd w:id="28"/>
      <w:bookmarkEnd w:id="29"/>
      <w:bookmarkEnd w:id="30"/>
      <w:r>
        <w:rPr>
          <w:rFonts w:hint="eastAsia"/>
        </w:rPr>
        <w:t xml:space="preserve"> </w:t>
      </w:r>
      <w:bookmarkStart w:id="31" w:name="_Toc383409431"/>
      <w:bookmarkStart w:id="32" w:name="_Toc419208656"/>
      <w:bookmarkStart w:id="33" w:name="_Toc391395473"/>
      <w:bookmarkStart w:id="34" w:name="_Toc444609408"/>
      <w:bookmarkStart w:id="35" w:name="_Toc383764188"/>
      <w:bookmarkStart w:id="36" w:name="_Toc419209060"/>
      <w:bookmarkStart w:id="37" w:name="_Toc419208595"/>
      <w:bookmarkStart w:id="38" w:name="_Toc385518737"/>
      <w:bookmarkStart w:id="39" w:name="_Toc419208721"/>
      <w:bookmarkStart w:id="40" w:name="_Toc383185270"/>
      <w:bookmarkStart w:id="41" w:name="_Toc419209265"/>
    </w:p>
    <w:p>
      <w:pPr>
        <w:pStyle w:val="4"/>
      </w:pPr>
      <w:r>
        <w:rPr>
          <w:rFonts w:hint="eastAsia"/>
        </w:rPr>
        <w:t>一、注意事项</w:t>
      </w:r>
      <w:bookmarkEnd w:id="31"/>
      <w:bookmarkEnd w:id="32"/>
      <w:bookmarkEnd w:id="33"/>
      <w:bookmarkEnd w:id="34"/>
      <w:bookmarkEnd w:id="35"/>
      <w:bookmarkEnd w:id="36"/>
      <w:bookmarkEnd w:id="37"/>
      <w:bookmarkEnd w:id="38"/>
      <w:bookmarkEnd w:id="39"/>
      <w:bookmarkEnd w:id="40"/>
      <w:bookmarkEnd w:id="41"/>
      <w:r>
        <w:t xml:space="preserve"> </w:t>
      </w:r>
    </w:p>
    <w:p>
      <w:pPr>
        <w:spacing w:line="432" w:lineRule="auto"/>
      </w:pPr>
      <w:r>
        <w:rPr>
          <w:rFonts w:hint="eastAsia"/>
        </w:rPr>
        <w:t xml:space="preserve">  </w:t>
      </w:r>
      <w:r>
        <w:rPr>
          <w:rFonts w:hint="eastAsia"/>
          <w:lang w:val="en-US" w:eastAsia="zh-CN"/>
        </w:rPr>
        <w:t>1</w:t>
      </w:r>
      <w:r>
        <w:rPr>
          <w:rFonts w:hint="eastAsia"/>
        </w:rPr>
        <w:t>.试运转过程中，应有目的地对限位器、制动器等进行可靠性检查。</w:t>
      </w:r>
    </w:p>
    <w:p>
      <w:pPr>
        <w:spacing w:line="432" w:lineRule="auto"/>
      </w:pPr>
      <w:r>
        <w:rPr>
          <w:rFonts w:hint="eastAsia"/>
        </w:rPr>
        <w:t xml:space="preserve">  </w:t>
      </w:r>
      <w:r>
        <w:rPr>
          <w:rFonts w:hint="eastAsia"/>
          <w:lang w:val="en-US" w:eastAsia="zh-CN"/>
        </w:rPr>
        <w:t>2</w:t>
      </w:r>
      <w:r>
        <w:rPr>
          <w:rFonts w:hint="eastAsia"/>
        </w:rPr>
        <w:t>.保证没有障碍物妨碍操作；</w:t>
      </w:r>
    </w:p>
    <w:p>
      <w:pPr>
        <w:spacing w:line="432" w:lineRule="auto"/>
      </w:pPr>
      <w:r>
        <w:rPr>
          <w:rFonts w:hint="eastAsia"/>
        </w:rPr>
        <w:t xml:space="preserve">  </w:t>
      </w:r>
      <w:r>
        <w:rPr>
          <w:rFonts w:hint="eastAsia"/>
          <w:lang w:val="en-US" w:eastAsia="zh-CN"/>
        </w:rPr>
        <w:t>3</w:t>
      </w:r>
      <w:r>
        <w:rPr>
          <w:rFonts w:hint="eastAsia"/>
        </w:rPr>
        <w:t>.拆卸时风速应低于14m/s。由于拆卸</w:t>
      </w:r>
      <w:r>
        <w:rPr>
          <w:rFonts w:hint="eastAsia"/>
          <w:lang w:eastAsia="zh-CN"/>
        </w:rPr>
        <w:t>屋面起重机</w:t>
      </w:r>
      <w:r>
        <w:rPr>
          <w:rFonts w:hint="eastAsia"/>
        </w:rPr>
        <w:t>时，建筑物已建完，工作场地受限，应注意工件的吊装堆放位置。不可马虎大意，否则容易发生人身安全事故。</w:t>
      </w:r>
    </w:p>
    <w:p>
      <w:pPr>
        <w:ind w:right="90" w:rightChars="32"/>
        <w:rPr>
          <w:rFonts w:ascii="楷体" w:hAnsi="楷体"/>
        </w:rPr>
      </w:pPr>
      <w:r>
        <w:rPr>
          <w:rFonts w:ascii="楷体" w:hAnsi="楷体"/>
        </w:rPr>
        <w:drawing>
          <wp:inline distT="0" distB="0" distL="0" distR="0">
            <wp:extent cx="938530" cy="389890"/>
            <wp:effectExtent l="19050" t="0" r="0" b="0"/>
            <wp:docPr id="95" name="图片 125" descr="危险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5" descr="危险图标.jpg"/>
                    <pic:cNvPicPr>
                      <a:picLocks noChangeAspect="1" noChangeArrowheads="1"/>
                    </pic:cNvPicPr>
                  </pic:nvPicPr>
                  <pic:blipFill>
                    <a:blip r:embed="rId9" cstate="print"/>
                    <a:srcRect/>
                    <a:stretch>
                      <a:fillRect/>
                    </a:stretch>
                  </pic:blipFill>
                  <pic:spPr>
                    <a:xfrm>
                      <a:off x="0" y="0"/>
                      <a:ext cx="938530" cy="389890"/>
                    </a:xfrm>
                    <a:prstGeom prst="rect">
                      <a:avLst/>
                    </a:prstGeom>
                    <a:noFill/>
                    <a:ln w="9525">
                      <a:noFill/>
                      <a:miter lim="800000"/>
                      <a:headEnd/>
                      <a:tailEnd/>
                    </a:ln>
                  </pic:spPr>
                </pic:pic>
              </a:graphicData>
            </a:graphic>
          </wp:inline>
        </w:drawing>
      </w:r>
    </w:p>
    <w:p>
      <w:pPr>
        <w:ind w:right="90" w:rightChars="32"/>
        <w:rPr>
          <w:rFonts w:ascii="楷体" w:hAnsi="楷体"/>
          <w:b/>
        </w:rPr>
      </w:pPr>
      <w:r>
        <w:rPr>
          <w:rFonts w:hint="eastAsia" w:ascii="楷体" w:hAnsi="楷体"/>
          <w:b/>
        </w:rPr>
        <w:t xml:space="preserve">  1.用户在拆塔时，需严格按照说明书的规定操作，</w:t>
      </w:r>
      <w:r>
        <w:rPr>
          <w:rFonts w:hint="eastAsia" w:ascii="楷体" w:hAnsi="楷体"/>
          <w:b/>
          <w:lang w:eastAsia="zh-CN"/>
        </w:rPr>
        <w:t>屋面起重机</w:t>
      </w:r>
      <w:r>
        <w:rPr>
          <w:rFonts w:hint="eastAsia" w:ascii="楷体" w:hAnsi="楷体"/>
          <w:b/>
        </w:rPr>
        <w:t>操作人员必须是经过培训并拿到证书的人员，如稍有疏忽就会导致机毁人亡。</w:t>
      </w:r>
    </w:p>
    <w:p>
      <w:pPr>
        <w:ind w:right="90" w:rightChars="32"/>
        <w:rPr>
          <w:rFonts w:ascii="楷体" w:hAnsi="楷体"/>
          <w:b/>
        </w:rPr>
      </w:pPr>
      <w:r>
        <w:rPr>
          <w:rFonts w:hint="eastAsia" w:ascii="楷体" w:hAnsi="楷体"/>
          <w:b/>
        </w:rPr>
        <w:t xml:space="preserve">  </w:t>
      </w:r>
      <w:r>
        <w:rPr>
          <w:rFonts w:hint="eastAsia" w:ascii="楷体" w:hAnsi="楷体"/>
          <w:b/>
          <w:lang w:val="en-US" w:eastAsia="zh-CN"/>
        </w:rPr>
        <w:t>2</w:t>
      </w:r>
      <w:r>
        <w:rPr>
          <w:rFonts w:hint="eastAsia" w:ascii="楷体" w:hAnsi="楷体"/>
          <w:b/>
        </w:rPr>
        <w:t>.将</w:t>
      </w:r>
      <w:r>
        <w:rPr>
          <w:rFonts w:hint="eastAsia" w:ascii="楷体" w:hAnsi="楷体"/>
          <w:b/>
          <w:lang w:eastAsia="zh-CN"/>
        </w:rPr>
        <w:t>屋面起重机</w:t>
      </w:r>
      <w:r>
        <w:rPr>
          <w:rFonts w:hint="eastAsia" w:ascii="楷体" w:hAnsi="楷体"/>
          <w:b/>
        </w:rPr>
        <w:t>旋转至拆卸区域，该区域应无障碍物影响拆卸作业，如下图所示的顺序，进行</w:t>
      </w:r>
      <w:r>
        <w:rPr>
          <w:rFonts w:hint="eastAsia" w:ascii="楷体" w:hAnsi="楷体"/>
          <w:b/>
          <w:lang w:eastAsia="zh-CN"/>
        </w:rPr>
        <w:t>屋面起重机</w:t>
      </w:r>
      <w:r>
        <w:rPr>
          <w:rFonts w:hint="eastAsia" w:ascii="楷体" w:hAnsi="楷体"/>
          <w:b/>
        </w:rPr>
        <w:t>拆卸。其步骤与立塔组装的顺序相反，需严格按照说明书的规定，严禁违反操作程序。</w:t>
      </w:r>
    </w:p>
    <w:p>
      <w:pPr>
        <w:pStyle w:val="4"/>
      </w:pPr>
      <w:bookmarkStart w:id="42" w:name="_Toc419209061"/>
      <w:bookmarkStart w:id="43" w:name="_Toc391395474"/>
      <w:bookmarkStart w:id="44" w:name="_Toc419208657"/>
      <w:bookmarkStart w:id="45" w:name="_Toc419208722"/>
      <w:bookmarkStart w:id="46" w:name="_Toc383409432"/>
      <w:bookmarkStart w:id="47" w:name="_Toc444609409"/>
      <w:bookmarkStart w:id="48" w:name="_Toc383764189"/>
      <w:bookmarkStart w:id="49" w:name="_Toc419208596"/>
      <w:bookmarkStart w:id="50" w:name="_Toc366763763"/>
      <w:bookmarkStart w:id="51" w:name="_Toc377995313"/>
      <w:bookmarkStart w:id="52" w:name="_Toc366763644"/>
      <w:bookmarkStart w:id="53" w:name="_Toc385518738"/>
      <w:bookmarkStart w:id="54" w:name="_Toc419209266"/>
      <w:bookmarkStart w:id="55" w:name="_Toc366763964"/>
      <w:bookmarkStart w:id="56" w:name="_Toc383185271"/>
      <w:bookmarkStart w:id="57" w:name="_Toc366767034"/>
      <w:bookmarkStart w:id="58" w:name="_Toc371434807"/>
      <w:bookmarkStart w:id="59" w:name="_Toc371508917"/>
      <w:r>
        <w:rPr>
          <w:rFonts w:hint="eastAsia"/>
        </w:rPr>
        <w:t>二、拆塔</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5"/>
      </w:pPr>
      <w:r>
        <w:rPr>
          <w:rFonts w:hint="eastAsia"/>
          <w:lang w:val="en-US" w:eastAsia="zh-CN"/>
        </w:rPr>
        <w:t>1</w:t>
      </w:r>
      <w:r>
        <w:rPr>
          <w:rFonts w:hint="eastAsia"/>
        </w:rPr>
        <w:t>&gt;拆卸拆卸警示灯和风速仪</w:t>
      </w:r>
    </w:p>
    <w:p>
      <w:pPr>
        <w:pStyle w:val="5"/>
      </w:pPr>
      <w:r>
        <w:rPr>
          <w:rFonts w:hint="eastAsia"/>
          <w:lang w:val="en-US" w:eastAsia="zh-CN"/>
        </w:rPr>
        <w:t>2</w:t>
      </w:r>
      <w:r>
        <w:rPr>
          <w:rFonts w:hint="eastAsia"/>
        </w:rPr>
        <w:t>&gt;拆卸起升、变幅钢丝绳</w:t>
      </w:r>
    </w:p>
    <w:p>
      <w:pPr>
        <w:rPr>
          <w:rFonts w:hint="eastAsia"/>
          <w:lang w:val="en-US" w:eastAsia="zh-CN"/>
        </w:rPr>
      </w:pPr>
      <w:r>
        <w:rPr>
          <w:rFonts w:hint="eastAsia"/>
          <w:b/>
        </w:rPr>
        <w:t xml:space="preserve">  </w:t>
      </w:r>
      <w:r>
        <w:rPr>
          <w:rFonts w:hint="eastAsia"/>
        </w:rPr>
        <w:t>1</w:t>
      </w:r>
      <w:r>
        <w:rPr>
          <w:rFonts w:hint="eastAsia"/>
          <w:lang w:eastAsia="zh-CN"/>
        </w:rPr>
        <w:t>）</w:t>
      </w:r>
      <w:r>
        <w:rPr>
          <w:rFonts w:hint="eastAsia"/>
          <w:lang w:val="en-US" w:eastAsia="zh-CN"/>
        </w:rPr>
        <w:t>.放松变幅钢丝绳，</w:t>
      </w:r>
      <w:r>
        <w:rPr>
          <w:rFonts w:hint="eastAsia"/>
          <w:lang w:eastAsia="zh-CN"/>
        </w:rPr>
        <w:t>将起重臂仰角至</w:t>
      </w:r>
      <w:r>
        <w:rPr>
          <w:rFonts w:hint="eastAsia"/>
          <w:lang w:val="en-US" w:eastAsia="zh-CN"/>
        </w:rPr>
        <w:t>0度左右，用支架垫起起重臂；</w:t>
      </w:r>
    </w:p>
    <w:p>
      <w:pPr>
        <w:ind w:firstLine="280" w:firstLineChars="100"/>
      </w:pPr>
      <w:r>
        <w:rPr>
          <w:rFonts w:hint="eastAsia"/>
          <w:lang w:val="en-US" w:eastAsia="zh-CN"/>
        </w:rPr>
        <w:t>2）.</w:t>
      </w:r>
      <w:r>
        <w:rPr>
          <w:rFonts w:hint="eastAsia"/>
        </w:rPr>
        <w:t>将吊钩竖直落在场地上；</w:t>
      </w:r>
    </w:p>
    <w:p>
      <w:pPr>
        <w:ind w:firstLine="280" w:firstLineChars="100"/>
        <w:rPr>
          <w:rFonts w:hint="eastAsia"/>
          <w:lang w:val="en-US" w:eastAsia="zh-CN"/>
        </w:rPr>
      </w:pPr>
      <w:r>
        <w:rPr>
          <w:rFonts w:hint="eastAsia"/>
          <w:lang w:val="en-US" w:eastAsia="zh-CN"/>
        </w:rPr>
        <w:t>3）.拔下起重臂头部防扭装置及钢丝绳楔套连接处的销轴；</w:t>
      </w:r>
    </w:p>
    <w:p>
      <w:r>
        <w:rPr>
          <w:rFonts w:hint="eastAsia"/>
          <w:b/>
        </w:rPr>
        <w:t xml:space="preserve">  </w:t>
      </w:r>
      <w:r>
        <w:rPr>
          <w:rFonts w:hint="eastAsia"/>
          <w:lang w:val="en-US" w:eastAsia="zh-CN"/>
        </w:rPr>
        <w:t>4）</w:t>
      </w:r>
      <w:r>
        <w:rPr>
          <w:rFonts w:hint="eastAsia"/>
        </w:rPr>
        <w:t>.开动起升机构，将起升钢丝绳缠绕在起升机构上</w:t>
      </w:r>
      <w:r>
        <w:rPr>
          <w:rFonts w:hint="eastAsia"/>
          <w:b/>
        </w:rPr>
        <w:t>(此过程中必须使用手套等将钢丝绳拉紧)</w:t>
      </w:r>
      <w:r>
        <w:rPr>
          <w:rFonts w:hint="eastAsia"/>
        </w:rPr>
        <w:t>，拆卸过程中检查钢丝绳是否有损坏现象；</w:t>
      </w:r>
    </w:p>
    <w:p>
      <w:pPr>
        <w:rPr>
          <w:rFonts w:hint="eastAsia"/>
          <w:lang w:eastAsia="zh-CN"/>
        </w:rPr>
      </w:pPr>
      <w:r>
        <w:rPr>
          <w:rFonts w:hint="eastAsia"/>
          <w:b/>
        </w:rPr>
        <w:t xml:space="preserve">  </w:t>
      </w:r>
      <w:r>
        <w:rPr>
          <w:rFonts w:hint="eastAsia"/>
          <w:lang w:val="en-US" w:eastAsia="zh-CN"/>
        </w:rPr>
        <w:t>5）</w:t>
      </w:r>
      <w:r>
        <w:rPr>
          <w:rFonts w:hint="eastAsia"/>
        </w:rPr>
        <w:t>.</w:t>
      </w:r>
      <w:r>
        <w:rPr>
          <w:rFonts w:hint="eastAsia"/>
          <w:lang w:eastAsia="zh-CN"/>
        </w:rPr>
        <w:t>继续放松钢丝绳，继续放松变幅钢丝绳，使起重臂拉杆完全搭在起重臂上弦上，并置于拉杆支架之中；</w:t>
      </w:r>
    </w:p>
    <w:p>
      <w:pPr>
        <w:ind w:firstLine="280" w:firstLineChars="100"/>
      </w:pPr>
      <w:r>
        <w:rPr>
          <w:rFonts w:hint="eastAsia"/>
          <w:lang w:val="en-US" w:eastAsia="zh-CN"/>
        </w:rPr>
        <w:t>6）.</w:t>
      </w:r>
      <w:r>
        <w:rPr>
          <w:rFonts w:hint="eastAsia"/>
          <w:lang w:eastAsia="zh-CN"/>
        </w:rPr>
        <w:t>松开</w:t>
      </w:r>
      <w:r>
        <w:rPr>
          <w:rFonts w:hint="eastAsia"/>
          <w:lang w:val="en-US" w:eastAsia="zh-CN"/>
        </w:rPr>
        <w:t>A架顶部钢丝绳楔套，慢慢收紧变幅钢丝绳，直到变幅钢丝绳全部绕在卷筒上；</w:t>
      </w:r>
    </w:p>
    <w:p>
      <w:pPr>
        <w:pStyle w:val="5"/>
      </w:pPr>
      <w:r>
        <w:rPr>
          <w:rFonts w:hint="eastAsia"/>
        </w:rPr>
        <w:t>4&gt;拆卸电控系统及接线</w:t>
      </w:r>
    </w:p>
    <w:p>
      <w:r>
        <w:rPr>
          <w:rFonts w:hint="eastAsia"/>
          <w:b/>
        </w:rPr>
        <w:t xml:space="preserve">  </w:t>
      </w:r>
      <w:r>
        <w:rPr>
          <w:rFonts w:hint="eastAsia"/>
        </w:rPr>
        <w:t>将影响</w:t>
      </w:r>
      <w:r>
        <w:rPr>
          <w:rFonts w:hint="eastAsia"/>
          <w:lang w:eastAsia="zh-CN"/>
        </w:rPr>
        <w:t>屋面起重机</w:t>
      </w:r>
      <w:r>
        <w:rPr>
          <w:rFonts w:hint="eastAsia"/>
        </w:rPr>
        <w:t>部件拆卸的电控线路断开，并向一端收拢。</w:t>
      </w:r>
    </w:p>
    <w:p>
      <w:pPr>
        <w:pStyle w:val="5"/>
        <w:rPr>
          <w:rFonts w:hint="eastAsia" w:eastAsia="楷体"/>
          <w:lang w:eastAsia="zh-CN"/>
        </w:rPr>
      </w:pPr>
      <w:r>
        <w:rPr>
          <w:rFonts w:hint="eastAsia"/>
          <w:lang w:val="en-US" w:eastAsia="zh-CN"/>
        </w:rPr>
        <w:t>5</w:t>
      </w:r>
      <w:r>
        <w:rPr>
          <w:rFonts w:hint="eastAsia"/>
        </w:rPr>
        <w:t>&gt;拆卸</w:t>
      </w:r>
      <w:r>
        <w:rPr>
          <w:rFonts w:hint="eastAsia"/>
          <w:lang w:eastAsia="zh-CN"/>
        </w:rPr>
        <w:t>变幅结构</w:t>
      </w:r>
    </w:p>
    <w:p>
      <w:pPr>
        <w:pStyle w:val="5"/>
        <w:rPr>
          <w:rFonts w:hint="eastAsia" w:eastAsia="楷体"/>
          <w:lang w:eastAsia="zh-CN"/>
        </w:rPr>
      </w:pPr>
      <w:r>
        <w:rPr>
          <w:rFonts w:hint="eastAsia"/>
          <w:lang w:val="en-US" w:eastAsia="zh-CN"/>
        </w:rPr>
        <w:t>6</w:t>
      </w:r>
      <w:r>
        <w:rPr>
          <w:rFonts w:hint="eastAsia"/>
        </w:rPr>
        <w:t>&gt;拆卸</w:t>
      </w:r>
      <w:r>
        <w:rPr>
          <w:rFonts w:hint="eastAsia"/>
          <w:lang w:val="en-US" w:eastAsia="zh-CN"/>
        </w:rPr>
        <w:t>平衡臂架</w:t>
      </w:r>
    </w:p>
    <w:p>
      <w:r>
        <w:rPr>
          <w:rFonts w:hint="eastAsia"/>
          <w:b/>
        </w:rPr>
        <w:t xml:space="preserve">  </w:t>
      </w:r>
      <w:r>
        <w:rPr>
          <w:rFonts w:hint="eastAsia"/>
        </w:rPr>
        <w:t>借助汽车吊拆掉</w:t>
      </w:r>
      <w:r>
        <w:rPr>
          <w:rFonts w:hint="eastAsia"/>
          <w:lang w:val="en-US" w:eastAsia="zh-CN"/>
        </w:rPr>
        <w:t>A架</w:t>
      </w:r>
      <w:r>
        <w:rPr>
          <w:rFonts w:hint="eastAsia"/>
        </w:rPr>
        <w:t>。</w:t>
      </w:r>
    </w:p>
    <w:p>
      <w:pPr>
        <w:pStyle w:val="5"/>
        <w:rPr>
          <w:rFonts w:hint="default" w:eastAsia="楷体"/>
          <w:lang w:val="en-US" w:eastAsia="zh-CN"/>
        </w:rPr>
      </w:pPr>
      <w:r>
        <w:rPr>
          <w:rFonts w:hint="eastAsia"/>
          <w:lang w:val="en-US" w:eastAsia="zh-CN"/>
        </w:rPr>
        <w:t>7</w:t>
      </w:r>
      <w:r>
        <w:rPr>
          <w:rFonts w:hint="eastAsia"/>
        </w:rPr>
        <w:t>&gt;拆卸</w:t>
      </w:r>
      <w:r>
        <w:rPr>
          <w:rFonts w:hint="eastAsia"/>
          <w:lang w:val="en-US" w:eastAsia="zh-CN"/>
        </w:rPr>
        <w:t>A架</w:t>
      </w:r>
    </w:p>
    <w:p>
      <w:pPr>
        <w:rPr>
          <w:rFonts w:hint="eastAsia"/>
        </w:rPr>
      </w:pPr>
      <w:r>
        <w:rPr>
          <w:rFonts w:hint="eastAsia"/>
        </w:rPr>
        <w:t xml:space="preserve">  </w:t>
      </w:r>
      <w:r>
        <w:rPr>
          <w:rFonts w:hint="eastAsia"/>
          <w:lang w:eastAsia="zh-CN"/>
        </w:rPr>
        <w:t>可借助使用安装时的辅助支撑，撑起</w:t>
      </w:r>
      <w:r>
        <w:rPr>
          <w:rFonts w:hint="eastAsia"/>
          <w:lang w:val="en-US" w:eastAsia="zh-CN"/>
        </w:rPr>
        <w:t>A架拉杆和撑杆</w:t>
      </w:r>
      <w:r>
        <w:rPr>
          <w:rFonts w:hint="eastAsia"/>
        </w:rPr>
        <w:t>；</w:t>
      </w:r>
    </w:p>
    <w:p>
      <w:r>
        <w:rPr>
          <w:rFonts w:hint="eastAsia"/>
          <w:b/>
        </w:rPr>
        <w:t xml:space="preserve">  </w:t>
      </w:r>
      <w:r>
        <w:rPr>
          <w:rFonts w:hint="eastAsia"/>
        </w:rPr>
        <w:t>2.拆卸下平衡臂和回转总成连接销，并将平衡臂放到场地上。</w:t>
      </w:r>
    </w:p>
    <w:p>
      <w:pPr>
        <w:pStyle w:val="5"/>
        <w:rPr>
          <w:rFonts w:hint="eastAsia"/>
          <w:lang w:eastAsia="zh-CN"/>
        </w:rPr>
      </w:pPr>
      <w:r>
        <w:rPr>
          <w:rFonts w:hint="eastAsia"/>
          <w:lang w:val="en-US" w:eastAsia="zh-CN"/>
        </w:rPr>
        <w:t>8</w:t>
      </w:r>
      <w:r>
        <w:rPr>
          <w:rFonts w:hint="eastAsia"/>
        </w:rPr>
        <w:t>&gt;拆卸</w:t>
      </w:r>
      <w:r>
        <w:rPr>
          <w:rFonts w:hint="eastAsia"/>
          <w:lang w:eastAsia="zh-CN"/>
        </w:rPr>
        <w:t>起重臂</w:t>
      </w:r>
    </w:p>
    <w:p>
      <w:pPr>
        <w:pStyle w:val="5"/>
        <w:rPr>
          <w:rFonts w:hint="eastAsia"/>
          <w:lang w:val="en-US" w:eastAsia="zh-CN"/>
        </w:rPr>
      </w:pPr>
      <w:r>
        <w:rPr>
          <w:rFonts w:hint="eastAsia"/>
          <w:lang w:val="en-US" w:eastAsia="zh-CN"/>
        </w:rPr>
        <w:t>9&gt;拆卸起升机构</w:t>
      </w:r>
    </w:p>
    <w:p>
      <w:pPr>
        <w:pStyle w:val="5"/>
        <w:rPr>
          <w:rFonts w:hint="eastAsia"/>
          <w:lang w:val="en-US" w:eastAsia="zh-CN"/>
        </w:rPr>
      </w:pPr>
      <w:r>
        <w:rPr>
          <w:rFonts w:hint="eastAsia"/>
          <w:lang w:val="en-US" w:eastAsia="zh-CN"/>
        </w:rPr>
        <w:t>10&gt;拆卸转台总成</w:t>
      </w:r>
    </w:p>
    <w:p>
      <w:pPr>
        <w:rPr>
          <w:rFonts w:hint="eastAsia"/>
          <w:lang w:val="en-US" w:eastAsia="zh-CN"/>
        </w:rPr>
      </w:pPr>
      <w:r>
        <w:rPr>
          <w:rFonts w:hint="eastAsia"/>
          <w:lang w:val="en-US" w:eastAsia="zh-CN"/>
        </w:rPr>
        <w:t xml:space="preserve">   可根据起吊设备分解拆卸</w:t>
      </w:r>
    </w:p>
    <w:p>
      <w:pPr>
        <w:pStyle w:val="5"/>
        <w:rPr>
          <w:rFonts w:hint="default"/>
          <w:lang w:val="en-US" w:eastAsia="zh-CN"/>
        </w:rPr>
      </w:pPr>
      <w:r>
        <w:rPr>
          <w:rFonts w:hint="eastAsia"/>
          <w:lang w:val="en-US" w:eastAsia="zh-CN"/>
        </w:rPr>
        <w:t>11&gt;拆卸十字梁</w:t>
      </w:r>
    </w:p>
    <w:p>
      <w:r>
        <w:rPr>
          <w:rFonts w:hint="eastAsia"/>
          <w:b/>
        </w:rPr>
        <w:t xml:space="preserve">  </w:t>
      </w:r>
    </w:p>
    <w:p>
      <w:pPr>
        <w:pStyle w:val="4"/>
      </w:pPr>
      <w:bookmarkStart w:id="60" w:name="_Toc383185272"/>
      <w:bookmarkStart w:id="61" w:name="_Toc383764190"/>
      <w:bookmarkStart w:id="62" w:name="_Toc383409433"/>
      <w:bookmarkStart w:id="63" w:name="_Toc391395475"/>
      <w:bookmarkStart w:id="64" w:name="_Toc419209267"/>
      <w:bookmarkStart w:id="65" w:name="_Toc419209062"/>
      <w:bookmarkStart w:id="66" w:name="_Toc444609410"/>
      <w:bookmarkStart w:id="67" w:name="_Toc419208597"/>
      <w:bookmarkStart w:id="68" w:name="_Toc419208658"/>
      <w:bookmarkStart w:id="69" w:name="_Toc385518739"/>
      <w:bookmarkStart w:id="70" w:name="_Toc419208723"/>
      <w:r>
        <w:rPr>
          <w:rFonts w:hint="eastAsia"/>
        </w:rPr>
        <w:t>三、</w:t>
      </w:r>
      <w:r>
        <w:rPr>
          <w:rFonts w:hint="eastAsia"/>
          <w:lang w:eastAsia="zh-CN"/>
        </w:rPr>
        <w:t>屋面起重机</w:t>
      </w:r>
      <w:r>
        <w:rPr>
          <w:rFonts w:hint="eastAsia"/>
        </w:rPr>
        <w:t>拆散后的注意事项</w:t>
      </w:r>
      <w:bookmarkEnd w:id="60"/>
      <w:bookmarkEnd w:id="61"/>
      <w:bookmarkEnd w:id="62"/>
      <w:bookmarkEnd w:id="63"/>
      <w:bookmarkEnd w:id="64"/>
      <w:bookmarkEnd w:id="65"/>
      <w:bookmarkEnd w:id="66"/>
      <w:bookmarkEnd w:id="67"/>
      <w:bookmarkEnd w:id="68"/>
      <w:bookmarkEnd w:id="69"/>
      <w:bookmarkEnd w:id="70"/>
    </w:p>
    <w:p>
      <w:r>
        <w:rPr>
          <w:rFonts w:hint="eastAsia"/>
          <w:b/>
        </w:rPr>
        <w:t xml:space="preserve">  </w:t>
      </w:r>
      <w:r>
        <w:rPr>
          <w:rFonts w:hint="eastAsia"/>
        </w:rPr>
        <w:t>1.</w:t>
      </w:r>
      <w:r>
        <w:rPr>
          <w:rFonts w:hint="eastAsia"/>
          <w:lang w:eastAsia="zh-CN"/>
        </w:rPr>
        <w:t>屋面起重机</w:t>
      </w:r>
      <w:r>
        <w:rPr>
          <w:rFonts w:hint="eastAsia"/>
        </w:rPr>
        <w:t>拆散后由工程技术人员和专业维修人员进行检查；</w:t>
      </w:r>
    </w:p>
    <w:p>
      <w:r>
        <w:rPr>
          <w:rFonts w:hint="eastAsia"/>
          <w:b/>
        </w:rPr>
        <w:t xml:space="preserve">  </w:t>
      </w:r>
      <w:r>
        <w:rPr>
          <w:rFonts w:hint="eastAsia"/>
        </w:rPr>
        <w:t>2.对主要受力的结构件应检查金属疲劳，焊缝裂纹，结构变形等情况，检查</w:t>
      </w:r>
      <w:r>
        <w:rPr>
          <w:rFonts w:hint="eastAsia"/>
          <w:lang w:eastAsia="zh-CN"/>
        </w:rPr>
        <w:t>屋面起重机</w:t>
      </w:r>
      <w:r>
        <w:rPr>
          <w:rFonts w:hint="eastAsia"/>
        </w:rPr>
        <w:t>各零部件是否有损坏或碰伤等；</w:t>
      </w:r>
    </w:p>
    <w:p>
      <w:r>
        <w:rPr>
          <w:rFonts w:hint="eastAsia"/>
          <w:b/>
        </w:rPr>
        <w:t xml:space="preserve">  </w:t>
      </w:r>
      <w:r>
        <w:rPr>
          <w:rFonts w:hint="eastAsia"/>
        </w:rPr>
        <w:t>3.检查完毕后，对缺陷、隐患进行修复后，再进行防锈处理；</w:t>
      </w:r>
    </w:p>
    <w:p>
      <w:pPr>
        <w:ind w:left="-3" w:leftChars="-1" w:right="90" w:rightChars="32"/>
        <w:rPr>
          <w:rFonts w:ascii="楷体" w:hAnsi="楷体"/>
        </w:rPr>
      </w:pPr>
    </w:p>
    <w:p>
      <w:pPr>
        <w:ind w:left="-3" w:leftChars="-1" w:right="90" w:rightChars="32"/>
        <w:rPr>
          <w:rFonts w:ascii="楷体" w:hAnsi="楷体"/>
        </w:rPr>
      </w:pPr>
    </w:p>
    <w:p>
      <w:pPr>
        <w:ind w:right="90" w:rightChars="32"/>
        <w:rPr>
          <w:rFonts w:hint="eastAsia" w:ascii="楷体" w:hAnsi="楷体"/>
          <w:sz w:val="52"/>
          <w:szCs w:val="52"/>
          <w:lang w:eastAsia="zh-CN"/>
        </w:rPr>
      </w:pPr>
    </w:p>
    <w:p>
      <w:pPr>
        <w:ind w:right="90" w:rightChars="32"/>
        <w:rPr>
          <w:rFonts w:hint="eastAsia" w:ascii="楷体" w:hAnsi="楷体"/>
          <w:sz w:val="52"/>
          <w:szCs w:val="52"/>
          <w:lang w:eastAsia="zh-CN"/>
        </w:rPr>
      </w:pPr>
    </w:p>
    <w:p>
      <w:pPr>
        <w:ind w:right="90" w:rightChars="32"/>
        <w:rPr>
          <w:rFonts w:hint="eastAsia" w:ascii="楷体" w:hAnsi="楷体"/>
          <w:sz w:val="52"/>
          <w:szCs w:val="52"/>
          <w:lang w:eastAsia="zh-CN"/>
        </w:rPr>
      </w:pPr>
    </w:p>
    <w:p>
      <w:pPr>
        <w:ind w:right="90" w:rightChars="32"/>
        <w:rPr>
          <w:rFonts w:hint="eastAsia" w:ascii="楷体" w:hAnsi="楷体" w:eastAsia="楷体"/>
          <w:sz w:val="52"/>
          <w:szCs w:val="52"/>
          <w:lang w:eastAsia="zh-CN"/>
        </w:rPr>
      </w:pPr>
      <w:r>
        <w:rPr>
          <w:rFonts w:hint="eastAsia" w:ascii="楷体" w:hAnsi="楷体"/>
          <w:sz w:val="52"/>
          <w:szCs w:val="52"/>
          <w:lang w:eastAsia="zh-CN"/>
        </w:rPr>
        <w:t>BNK50.5</w:t>
      </w:r>
    </w:p>
    <w:p>
      <w:pPr>
        <w:ind w:right="90" w:rightChars="32"/>
        <w:rPr>
          <w:rFonts w:hint="eastAsia" w:ascii="楷体" w:hAnsi="楷体" w:eastAsia="楷体"/>
          <w:sz w:val="52"/>
          <w:szCs w:val="52"/>
          <w:lang w:eastAsia="zh-CN"/>
        </w:rPr>
      </w:pPr>
      <w:r>
        <w:rPr>
          <w:rFonts w:hint="eastAsia" w:ascii="楷体" w:hAnsi="楷体"/>
          <w:sz w:val="52"/>
          <w:szCs w:val="52"/>
          <w:lang w:eastAsia="zh-CN"/>
        </w:rPr>
        <w:t>屋面起重机</w:t>
      </w: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jc w:val="center"/>
        <w:rPr>
          <w:sz w:val="72"/>
          <w:szCs w:val="72"/>
        </w:rPr>
      </w:pPr>
      <w:bookmarkStart w:id="71" w:name="_Toc444697788"/>
      <w:r>
        <w:rPr>
          <w:rFonts w:hint="eastAsia"/>
          <w:sz w:val="72"/>
          <w:szCs w:val="72"/>
        </w:rPr>
        <w:t>第二部分操作维护指南</w:t>
      </w:r>
      <w:bookmarkEnd w:id="71"/>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rPr>
          <w:rFonts w:ascii="楷体" w:hAnsi="楷体"/>
        </w:rPr>
      </w:pPr>
    </w:p>
    <w:p>
      <w:pPr>
        <w:ind w:right="90" w:rightChars="32"/>
        <w:jc w:val="center"/>
        <w:rPr>
          <w:rFonts w:ascii="楷体" w:hAnsi="楷体"/>
          <w:sz w:val="72"/>
          <w:szCs w:val="72"/>
        </w:rPr>
      </w:pPr>
      <w:r>
        <w:rPr>
          <w:rFonts w:hint="eastAsia" w:ascii="楷体" w:hAnsi="楷体"/>
          <w:sz w:val="72"/>
          <w:szCs w:val="72"/>
        </w:rPr>
        <w:t>大汉科技股份有限公司</w:t>
      </w:r>
    </w:p>
    <w:p>
      <w:bookmarkStart w:id="72" w:name="_Toc444697827"/>
    </w:p>
    <w:p>
      <w:pPr>
        <w:pStyle w:val="2"/>
      </w:pPr>
      <w:bookmarkStart w:id="73" w:name="_Toc55641521"/>
      <w:bookmarkStart w:id="74" w:name="_Toc55641248"/>
      <w:bookmarkStart w:id="75" w:name="_Toc55391335"/>
      <w:r>
        <w:rPr>
          <w:rFonts w:hint="eastAsia"/>
        </w:rPr>
        <w:t>第</w:t>
      </w:r>
      <w:r>
        <w:rPr>
          <w:rFonts w:hint="eastAsia"/>
          <w:lang w:eastAsia="zh-CN"/>
        </w:rPr>
        <w:t>四</w:t>
      </w:r>
      <w:r>
        <w:rPr>
          <w:rFonts w:hint="eastAsia"/>
        </w:rPr>
        <w:t xml:space="preserve">章 </w:t>
      </w:r>
      <w:r>
        <w:rPr>
          <w:rFonts w:hint="eastAsia"/>
          <w:lang w:eastAsia="zh-CN"/>
        </w:rPr>
        <w:t>屋面起重机</w:t>
      </w:r>
      <w:r>
        <w:rPr>
          <w:rFonts w:hint="eastAsia"/>
        </w:rPr>
        <w:t>操作</w:t>
      </w:r>
      <w:bookmarkEnd w:id="73"/>
      <w:bookmarkEnd w:id="74"/>
      <w:bookmarkEnd w:id="75"/>
    </w:p>
    <w:p>
      <w:pPr>
        <w:ind w:right="90" w:rightChars="32"/>
        <w:rPr>
          <w:rFonts w:ascii="楷体" w:hAnsi="楷体"/>
          <w:b/>
        </w:rPr>
      </w:pPr>
      <w:r>
        <w:rPr>
          <w:rFonts w:ascii="楷体" w:hAnsi="楷体"/>
          <w:b/>
        </w:rPr>
        <w:drawing>
          <wp:inline distT="0" distB="0" distL="0" distR="0">
            <wp:extent cx="930275" cy="421640"/>
            <wp:effectExtent l="19050" t="0" r="3175" b="0"/>
            <wp:docPr id="178"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w:t>
      </w:r>
      <w:r>
        <w:rPr>
          <w:rFonts w:hint="eastAsia"/>
          <w:b/>
          <w:lang w:eastAsia="zh-CN"/>
        </w:rPr>
        <w:t>屋面起重机</w:t>
      </w:r>
      <w:r>
        <w:rPr>
          <w:rFonts w:hint="eastAsia"/>
          <w:b/>
        </w:rPr>
        <w:t>安装完毕后，必须进行全面调试，并经当地主管部门同意，获得许可文件后方可投入使用。</w:t>
      </w:r>
    </w:p>
    <w:p>
      <w:pPr>
        <w:pStyle w:val="4"/>
      </w:pPr>
      <w:r>
        <w:rPr>
          <w:rFonts w:hint="eastAsia"/>
        </w:rPr>
        <w:t>一、操作指南</w:t>
      </w:r>
    </w:p>
    <w:p>
      <w:pPr>
        <w:pStyle w:val="5"/>
      </w:pPr>
      <w:r>
        <w:rPr>
          <w:rFonts w:hint="eastAsia"/>
        </w:rPr>
        <w:t>1&gt;操作前的检查</w:t>
      </w:r>
    </w:p>
    <w:p>
      <w:r>
        <w:rPr>
          <w:rFonts w:hint="eastAsia"/>
          <w:b/>
        </w:rPr>
        <w:t xml:space="preserve">  </w:t>
      </w:r>
      <w:r>
        <w:rPr>
          <w:rFonts w:hint="eastAsia"/>
        </w:rPr>
        <w:t>在投入使用前为了保证</w:t>
      </w:r>
      <w:r>
        <w:rPr>
          <w:rFonts w:hint="eastAsia"/>
          <w:lang w:eastAsia="zh-CN"/>
        </w:rPr>
        <w:t>屋面起重机</w:t>
      </w:r>
      <w:r>
        <w:rPr>
          <w:rFonts w:hint="eastAsia"/>
        </w:rPr>
        <w:t>能在正确的驱动及安全状况下进行工作。必须对</w:t>
      </w:r>
      <w:r>
        <w:rPr>
          <w:rFonts w:hint="eastAsia"/>
          <w:lang w:eastAsia="zh-CN"/>
        </w:rPr>
        <w:t>屋面起重机</w:t>
      </w:r>
      <w:r>
        <w:rPr>
          <w:rFonts w:hint="eastAsia"/>
        </w:rPr>
        <w:t>进行各方面的检查。</w:t>
      </w:r>
    </w:p>
    <w:tbl>
      <w:tblPr>
        <w:tblStyle w:val="2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8"/>
        <w:gridCol w:w="5"/>
        <w:gridCol w:w="6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1558" w:type="dxa"/>
            <w:shd w:val="clear" w:color="auto" w:fill="auto"/>
          </w:tcPr>
          <w:p>
            <w:pPr>
              <w:rPr>
                <w:sz w:val="21"/>
                <w:szCs w:val="21"/>
              </w:rPr>
            </w:pPr>
            <w:r>
              <w:rPr>
                <w:rFonts w:hint="eastAsia"/>
                <w:sz w:val="21"/>
                <w:szCs w:val="21"/>
              </w:rPr>
              <w:t>检查项目</w:t>
            </w:r>
          </w:p>
        </w:tc>
        <w:tc>
          <w:tcPr>
            <w:tcW w:w="6947" w:type="dxa"/>
            <w:gridSpan w:val="2"/>
            <w:shd w:val="clear" w:color="auto" w:fill="auto"/>
          </w:tcPr>
          <w:p>
            <w:pPr>
              <w:rPr>
                <w:sz w:val="21"/>
                <w:szCs w:val="21"/>
              </w:rPr>
            </w:pPr>
            <w:r>
              <w:rPr>
                <w:rFonts w:hint="eastAsia"/>
                <w:sz w:val="21"/>
                <w:szCs w:val="21"/>
              </w:rPr>
              <w:t>检查内容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1558" w:type="dxa"/>
            <w:shd w:val="clear" w:color="auto" w:fill="auto"/>
            <w:vAlign w:val="center"/>
          </w:tcPr>
          <w:p>
            <w:pPr>
              <w:jc w:val="center"/>
              <w:rPr>
                <w:sz w:val="21"/>
                <w:szCs w:val="21"/>
              </w:rPr>
            </w:pPr>
            <w:r>
              <w:rPr>
                <w:rFonts w:hint="eastAsia"/>
                <w:sz w:val="21"/>
                <w:szCs w:val="21"/>
              </w:rPr>
              <w:t>常规检查</w:t>
            </w:r>
          </w:p>
        </w:tc>
        <w:tc>
          <w:tcPr>
            <w:tcW w:w="6947" w:type="dxa"/>
            <w:gridSpan w:val="2"/>
            <w:shd w:val="clear" w:color="auto" w:fill="auto"/>
          </w:tcPr>
          <w:p>
            <w:pPr>
              <w:spacing w:line="300" w:lineRule="auto"/>
              <w:rPr>
                <w:sz w:val="21"/>
                <w:szCs w:val="21"/>
              </w:rPr>
            </w:pPr>
            <w:r>
              <w:rPr>
                <w:rFonts w:hint="eastAsia"/>
                <w:sz w:val="21"/>
                <w:szCs w:val="21"/>
              </w:rPr>
              <w:t>(1)检查风速</w:t>
            </w:r>
          </w:p>
          <w:p>
            <w:pPr>
              <w:spacing w:line="300" w:lineRule="auto"/>
              <w:rPr>
                <w:sz w:val="21"/>
                <w:szCs w:val="21"/>
              </w:rPr>
            </w:pPr>
            <w:r>
              <w:rPr>
                <w:rFonts w:hint="eastAsia"/>
                <w:sz w:val="21"/>
                <w:szCs w:val="21"/>
                <w:lang w:eastAsia="zh-CN"/>
              </w:rPr>
              <w:t>屋面起重机</w:t>
            </w:r>
            <w:r>
              <w:rPr>
                <w:rFonts w:hint="eastAsia"/>
                <w:sz w:val="21"/>
                <w:szCs w:val="21"/>
              </w:rPr>
              <w:t>工作时允许最高风速为20m/s</w:t>
            </w:r>
          </w:p>
          <w:p>
            <w:pPr>
              <w:spacing w:line="300" w:lineRule="auto"/>
              <w:rPr>
                <w:sz w:val="21"/>
                <w:szCs w:val="21"/>
              </w:rPr>
            </w:pPr>
            <w:r>
              <w:rPr>
                <w:rFonts w:hint="eastAsia"/>
                <w:sz w:val="21"/>
                <w:szCs w:val="21"/>
              </w:rPr>
              <w:t>立塔和</w:t>
            </w:r>
            <w:r>
              <w:rPr>
                <w:rFonts w:hint="eastAsia"/>
                <w:sz w:val="21"/>
                <w:szCs w:val="21"/>
                <w:lang w:eastAsia="zh-CN"/>
              </w:rPr>
              <w:t>拆塔</w:t>
            </w:r>
            <w:r>
              <w:rPr>
                <w:rFonts w:hint="eastAsia"/>
                <w:sz w:val="21"/>
                <w:szCs w:val="21"/>
              </w:rPr>
              <w:t>时允许最高风速为14m/s</w:t>
            </w:r>
          </w:p>
          <w:p>
            <w:pPr>
              <w:spacing w:line="300" w:lineRule="auto"/>
              <w:rPr>
                <w:sz w:val="21"/>
                <w:szCs w:val="21"/>
              </w:rPr>
            </w:pPr>
            <w:r>
              <w:rPr>
                <w:rFonts w:hint="eastAsia"/>
                <w:sz w:val="21"/>
                <w:szCs w:val="21"/>
              </w:rPr>
              <w:t>(2)检查环境温度，</w:t>
            </w:r>
            <w:r>
              <w:rPr>
                <w:rFonts w:hint="eastAsia"/>
                <w:sz w:val="21"/>
                <w:szCs w:val="21"/>
                <w:lang w:eastAsia="zh-CN"/>
              </w:rPr>
              <w:t>屋面起重机</w:t>
            </w:r>
            <w:r>
              <w:rPr>
                <w:rFonts w:hint="eastAsia"/>
                <w:sz w:val="21"/>
                <w:szCs w:val="21"/>
              </w:rPr>
              <w:t>正常工作的温度范围为-20~+40℃</w:t>
            </w:r>
          </w:p>
          <w:p>
            <w:pPr>
              <w:spacing w:line="300" w:lineRule="auto"/>
              <w:rPr>
                <w:sz w:val="21"/>
                <w:szCs w:val="21"/>
              </w:rPr>
            </w:pPr>
            <w:r>
              <w:rPr>
                <w:rFonts w:hint="eastAsia"/>
                <w:sz w:val="21"/>
                <w:szCs w:val="21"/>
              </w:rPr>
              <w:t>(3)确保</w:t>
            </w:r>
            <w:r>
              <w:rPr>
                <w:rFonts w:hint="eastAsia"/>
                <w:sz w:val="21"/>
                <w:szCs w:val="21"/>
                <w:lang w:eastAsia="zh-CN"/>
              </w:rPr>
              <w:t>屋面起重机</w:t>
            </w:r>
            <w:r>
              <w:rPr>
                <w:rFonts w:hint="eastAsia"/>
                <w:sz w:val="21"/>
                <w:szCs w:val="21"/>
              </w:rPr>
              <w:t>工作电压为380±5%；</w:t>
            </w:r>
          </w:p>
          <w:p>
            <w:pPr>
              <w:spacing w:line="300" w:lineRule="auto"/>
              <w:rPr>
                <w:sz w:val="21"/>
                <w:szCs w:val="21"/>
              </w:rPr>
            </w:pPr>
            <w:r>
              <w:rPr>
                <w:rFonts w:hint="eastAsia"/>
                <w:sz w:val="21"/>
                <w:szCs w:val="21"/>
              </w:rPr>
              <w:t>(4)检查</w:t>
            </w:r>
            <w:r>
              <w:rPr>
                <w:rFonts w:hint="eastAsia"/>
                <w:sz w:val="21"/>
                <w:szCs w:val="21"/>
                <w:lang w:eastAsia="zh-CN"/>
              </w:rPr>
              <w:t>屋面起重机</w:t>
            </w:r>
            <w:r>
              <w:rPr>
                <w:rFonts w:hint="eastAsia"/>
                <w:sz w:val="21"/>
                <w:szCs w:val="21"/>
              </w:rPr>
              <w:t>和周围建筑物的距离</w:t>
            </w:r>
          </w:p>
          <w:p>
            <w:pPr>
              <w:rPr>
                <w:sz w:val="21"/>
                <w:szCs w:val="21"/>
              </w:rPr>
            </w:pPr>
            <w:r>
              <w:rPr>
                <w:rFonts w:hint="eastAsia"/>
                <w:sz w:val="21"/>
                <w:szCs w:val="21"/>
              </w:rPr>
              <w:t>(</w:t>
            </w:r>
            <w:r>
              <w:rPr>
                <w:rFonts w:hint="eastAsia"/>
                <w:sz w:val="21"/>
                <w:szCs w:val="21"/>
                <w:lang w:val="en-US" w:eastAsia="zh-CN"/>
              </w:rPr>
              <w:t>5</w:t>
            </w:r>
            <w:r>
              <w:rPr>
                <w:rFonts w:hint="eastAsia"/>
                <w:sz w:val="21"/>
                <w:szCs w:val="21"/>
              </w:rPr>
              <w:t>)检查</w:t>
            </w:r>
            <w:r>
              <w:rPr>
                <w:rFonts w:hint="eastAsia"/>
                <w:sz w:val="21"/>
                <w:szCs w:val="21"/>
                <w:lang w:eastAsia="zh-CN"/>
              </w:rPr>
              <w:t>屋面起重机</w:t>
            </w:r>
            <w:r>
              <w:rPr>
                <w:rFonts w:hint="eastAsia"/>
                <w:sz w:val="21"/>
                <w:szCs w:val="21"/>
              </w:rPr>
              <w:t>基础是否完好</w:t>
            </w:r>
          </w:p>
          <w:p>
            <w:pPr>
              <w:rPr>
                <w:sz w:val="21"/>
                <w:szCs w:val="21"/>
              </w:rPr>
            </w:pPr>
            <w:r>
              <w:rPr>
                <w:rFonts w:hint="eastAsia"/>
                <w:sz w:val="21"/>
                <w:szCs w:val="21"/>
              </w:rPr>
              <w:t>(</w:t>
            </w:r>
            <w:r>
              <w:rPr>
                <w:rFonts w:hint="eastAsia"/>
                <w:sz w:val="21"/>
                <w:szCs w:val="21"/>
                <w:lang w:val="en-US" w:eastAsia="zh-CN"/>
              </w:rPr>
              <w:t>6</w:t>
            </w:r>
            <w:r>
              <w:rPr>
                <w:rFonts w:hint="eastAsia"/>
                <w:sz w:val="21"/>
                <w:szCs w:val="21"/>
              </w:rPr>
              <w:t>)确保所有的齿轮和轴承等润滑良好，如回转支承等，</w:t>
            </w:r>
          </w:p>
          <w:p>
            <w:pPr>
              <w:rPr>
                <w:sz w:val="21"/>
                <w:szCs w:val="21"/>
              </w:rPr>
            </w:pPr>
            <w:r>
              <w:rPr>
                <w:rFonts w:hint="eastAsia"/>
                <w:sz w:val="21"/>
                <w:szCs w:val="21"/>
              </w:rPr>
              <w:t>(</w:t>
            </w:r>
            <w:r>
              <w:rPr>
                <w:rFonts w:hint="eastAsia"/>
                <w:sz w:val="21"/>
                <w:szCs w:val="21"/>
                <w:lang w:val="en-US" w:eastAsia="zh-CN"/>
              </w:rPr>
              <w:t>7</w:t>
            </w:r>
            <w:r>
              <w:rPr>
                <w:rFonts w:hint="eastAsia"/>
                <w:sz w:val="21"/>
                <w:szCs w:val="21"/>
              </w:rPr>
              <w:t>)应确保</w:t>
            </w:r>
            <w:r>
              <w:rPr>
                <w:rFonts w:hint="eastAsia"/>
                <w:sz w:val="21"/>
                <w:szCs w:val="21"/>
                <w:lang w:eastAsia="zh-CN"/>
              </w:rPr>
              <w:t>屋面起重机</w:t>
            </w:r>
            <w:r>
              <w:rPr>
                <w:rFonts w:hint="eastAsia"/>
                <w:sz w:val="21"/>
                <w:szCs w:val="21"/>
              </w:rPr>
              <w:t>正确接地。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1558" w:type="dxa"/>
            <w:shd w:val="clear" w:color="auto" w:fill="auto"/>
            <w:vAlign w:val="center"/>
          </w:tcPr>
          <w:p>
            <w:pPr>
              <w:jc w:val="center"/>
              <w:rPr>
                <w:rFonts w:hint="eastAsia"/>
                <w:sz w:val="21"/>
                <w:szCs w:val="21"/>
              </w:rPr>
            </w:pPr>
            <w:r>
              <w:rPr>
                <w:rFonts w:hint="eastAsia"/>
                <w:sz w:val="21"/>
                <w:szCs w:val="21"/>
              </w:rPr>
              <w:t>基础</w:t>
            </w:r>
          </w:p>
          <w:p>
            <w:pPr>
              <w:jc w:val="center"/>
              <w:rPr>
                <w:rFonts w:hint="eastAsia" w:eastAsia="楷体"/>
                <w:sz w:val="21"/>
                <w:szCs w:val="21"/>
                <w:lang w:eastAsia="zh-CN"/>
              </w:rPr>
            </w:pPr>
            <w:r>
              <w:rPr>
                <w:rFonts w:hint="eastAsia"/>
                <w:sz w:val="21"/>
                <w:szCs w:val="21"/>
                <w:lang w:eastAsia="zh-CN"/>
              </w:rPr>
              <w:t>（可选）</w:t>
            </w:r>
          </w:p>
        </w:tc>
        <w:tc>
          <w:tcPr>
            <w:tcW w:w="6947" w:type="dxa"/>
            <w:gridSpan w:val="2"/>
            <w:shd w:val="clear" w:color="auto" w:fill="auto"/>
          </w:tcPr>
          <w:p>
            <w:pPr>
              <w:spacing w:line="300" w:lineRule="auto"/>
              <w:rPr>
                <w:sz w:val="21"/>
                <w:szCs w:val="21"/>
              </w:rPr>
            </w:pPr>
            <w:r>
              <w:rPr>
                <w:rFonts w:hint="eastAsia"/>
                <w:sz w:val="21"/>
                <w:szCs w:val="21"/>
              </w:rPr>
              <w:t>(1)检查地脚螺栓是否紧固；</w:t>
            </w:r>
          </w:p>
          <w:p>
            <w:pPr>
              <w:spacing w:line="300" w:lineRule="auto"/>
              <w:rPr>
                <w:sz w:val="21"/>
                <w:szCs w:val="21"/>
              </w:rPr>
            </w:pPr>
            <w:r>
              <w:rPr>
                <w:rFonts w:hint="eastAsia"/>
                <w:sz w:val="21"/>
                <w:szCs w:val="21"/>
              </w:rPr>
              <w:t>(2)检查输电线距</w:t>
            </w:r>
            <w:r>
              <w:rPr>
                <w:rFonts w:hint="eastAsia"/>
                <w:sz w:val="21"/>
                <w:szCs w:val="21"/>
                <w:lang w:eastAsia="zh-CN"/>
              </w:rPr>
              <w:t>屋面起重机</w:t>
            </w:r>
            <w:r>
              <w:rPr>
                <w:rFonts w:hint="eastAsia"/>
                <w:sz w:val="21"/>
                <w:szCs w:val="21"/>
              </w:rPr>
              <w:t>最大旋转部分的安全距离；</w:t>
            </w:r>
          </w:p>
          <w:p>
            <w:pPr>
              <w:spacing w:line="300" w:lineRule="auto"/>
              <w:rPr>
                <w:sz w:val="21"/>
                <w:szCs w:val="21"/>
              </w:rPr>
            </w:pPr>
            <w:r>
              <w:rPr>
                <w:rFonts w:hint="eastAsia"/>
                <w:sz w:val="21"/>
                <w:szCs w:val="21"/>
              </w:rPr>
              <w:t>(3)检查电缆通过情况，以防损坏。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回转总成</w:t>
            </w:r>
          </w:p>
        </w:tc>
        <w:tc>
          <w:tcPr>
            <w:tcW w:w="6942" w:type="dxa"/>
            <w:shd w:val="clear" w:color="auto" w:fill="auto"/>
            <w:vAlign w:val="center"/>
          </w:tcPr>
          <w:p>
            <w:pPr>
              <w:spacing w:line="336" w:lineRule="auto"/>
              <w:rPr>
                <w:bCs/>
                <w:sz w:val="21"/>
                <w:szCs w:val="21"/>
              </w:rPr>
            </w:pPr>
            <w:r>
              <w:rPr>
                <w:rFonts w:hint="eastAsia"/>
                <w:bCs/>
                <w:sz w:val="21"/>
                <w:szCs w:val="21"/>
              </w:rPr>
              <w:t>(1)检查各部件与回转支承连接的螺栓紧固情况；</w:t>
            </w:r>
          </w:p>
          <w:p>
            <w:pPr>
              <w:spacing w:line="336" w:lineRule="auto"/>
              <w:rPr>
                <w:bCs/>
                <w:sz w:val="21"/>
                <w:szCs w:val="21"/>
              </w:rPr>
            </w:pPr>
            <w:r>
              <w:rPr>
                <w:rFonts w:hint="eastAsia"/>
                <w:bCs/>
                <w:sz w:val="21"/>
                <w:szCs w:val="21"/>
              </w:rPr>
              <w:t>(2)检查电缆通行情况；</w:t>
            </w:r>
          </w:p>
          <w:p>
            <w:pPr>
              <w:spacing w:line="336" w:lineRule="auto"/>
              <w:rPr>
                <w:bCs/>
                <w:sz w:val="21"/>
                <w:szCs w:val="21"/>
              </w:rPr>
            </w:pPr>
            <w:r>
              <w:rPr>
                <w:rFonts w:hint="eastAsia"/>
                <w:bCs/>
                <w:sz w:val="21"/>
                <w:szCs w:val="21"/>
              </w:rPr>
              <w:t>(3)检查平台紧固情况；</w:t>
            </w:r>
          </w:p>
          <w:p>
            <w:pPr>
              <w:spacing w:line="336" w:lineRule="auto"/>
              <w:rPr>
                <w:rFonts w:hint="eastAsia"/>
                <w:bCs/>
                <w:sz w:val="21"/>
                <w:szCs w:val="21"/>
              </w:rPr>
            </w:pPr>
            <w:r>
              <w:rPr>
                <w:rFonts w:hint="eastAsia"/>
                <w:bCs/>
                <w:sz w:val="21"/>
                <w:szCs w:val="21"/>
              </w:rPr>
              <w:t>(4)司机室内严禁存放润滑油，油棉纱及其他易燃物品。</w:t>
            </w:r>
          </w:p>
          <w:p>
            <w:pPr>
              <w:spacing w:line="336" w:lineRule="auto"/>
              <w:rPr>
                <w:bCs/>
                <w:sz w:val="21"/>
                <w:szCs w:val="21"/>
              </w:rPr>
            </w:pPr>
            <w:r>
              <w:rPr>
                <w:rFonts w:hint="eastAsia"/>
                <w:bCs/>
                <w:sz w:val="21"/>
                <w:szCs w:val="21"/>
              </w:rPr>
              <w:t>(</w:t>
            </w:r>
            <w:r>
              <w:rPr>
                <w:rFonts w:hint="eastAsia"/>
                <w:bCs/>
                <w:sz w:val="21"/>
                <w:szCs w:val="21"/>
                <w:lang w:val="en-US" w:eastAsia="zh-CN"/>
              </w:rPr>
              <w:t>5</w:t>
            </w:r>
            <w:r>
              <w:rPr>
                <w:rFonts w:hint="eastAsia"/>
                <w:bCs/>
                <w:sz w:val="21"/>
                <w:szCs w:val="21"/>
              </w:rPr>
              <w:t>)检查起升机构的安装情况；</w:t>
            </w:r>
          </w:p>
          <w:p>
            <w:pPr>
              <w:spacing w:line="336" w:lineRule="auto"/>
              <w:rPr>
                <w:rFonts w:hint="eastAsia" w:eastAsia="楷体"/>
                <w:bCs/>
                <w:sz w:val="21"/>
                <w:szCs w:val="21"/>
                <w:lang w:eastAsia="zh-CN"/>
              </w:rPr>
            </w:pPr>
            <w:r>
              <w:rPr>
                <w:rFonts w:hint="eastAsia"/>
                <w:bCs/>
                <w:sz w:val="21"/>
                <w:szCs w:val="21"/>
              </w:rPr>
              <w:t>(</w:t>
            </w:r>
            <w:r>
              <w:rPr>
                <w:rFonts w:hint="eastAsia"/>
                <w:bCs/>
                <w:sz w:val="21"/>
                <w:szCs w:val="21"/>
                <w:lang w:val="en-US" w:eastAsia="zh-CN"/>
              </w:rPr>
              <w:t>6</w:t>
            </w:r>
            <w:r>
              <w:rPr>
                <w:rFonts w:hint="eastAsia"/>
                <w:bCs/>
                <w:sz w:val="21"/>
                <w:szCs w:val="21"/>
              </w:rPr>
              <w:t>)检查起升机构制动器调试情况；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平衡臂</w:t>
            </w:r>
          </w:p>
        </w:tc>
        <w:tc>
          <w:tcPr>
            <w:tcW w:w="6942" w:type="dxa"/>
            <w:shd w:val="clear" w:color="auto" w:fill="auto"/>
            <w:vAlign w:val="center"/>
          </w:tcPr>
          <w:p>
            <w:pPr>
              <w:spacing w:line="336" w:lineRule="auto"/>
              <w:rPr>
                <w:bCs/>
                <w:sz w:val="21"/>
                <w:szCs w:val="21"/>
              </w:rPr>
            </w:pPr>
            <w:r>
              <w:rPr>
                <w:rFonts w:hint="eastAsia"/>
                <w:bCs/>
                <w:sz w:val="21"/>
                <w:szCs w:val="21"/>
              </w:rPr>
              <w:t>(1)检查平衡臂护栏及走道的安装情况，确保走道上无物体，防止</w:t>
            </w:r>
            <w:r>
              <w:rPr>
                <w:rFonts w:hint="eastAsia"/>
                <w:bCs/>
                <w:sz w:val="21"/>
                <w:szCs w:val="21"/>
                <w:lang w:eastAsia="zh-CN"/>
              </w:rPr>
              <w:t>屋面起重机</w:t>
            </w:r>
            <w:r>
              <w:rPr>
                <w:rFonts w:hint="eastAsia"/>
                <w:bCs/>
                <w:sz w:val="21"/>
                <w:szCs w:val="21"/>
              </w:rPr>
              <w:t>运行时下坠伤人；</w:t>
            </w:r>
          </w:p>
          <w:p>
            <w:pPr>
              <w:spacing w:line="336" w:lineRule="auto"/>
              <w:rPr>
                <w:bCs/>
                <w:sz w:val="21"/>
                <w:szCs w:val="21"/>
              </w:rPr>
            </w:pPr>
            <w:r>
              <w:rPr>
                <w:rFonts w:hint="eastAsia"/>
                <w:bCs/>
                <w:sz w:val="21"/>
                <w:szCs w:val="21"/>
              </w:rPr>
              <w:t>(</w:t>
            </w:r>
            <w:r>
              <w:rPr>
                <w:rFonts w:hint="eastAsia"/>
                <w:bCs/>
                <w:sz w:val="21"/>
                <w:szCs w:val="21"/>
                <w:lang w:val="en-US" w:eastAsia="zh-CN"/>
              </w:rPr>
              <w:t>2</w:t>
            </w:r>
            <w:r>
              <w:rPr>
                <w:rFonts w:hint="eastAsia"/>
                <w:bCs/>
                <w:sz w:val="21"/>
                <w:szCs w:val="21"/>
              </w:rPr>
              <w:t>)检查</w:t>
            </w:r>
            <w:r>
              <w:rPr>
                <w:rFonts w:hint="eastAsia"/>
                <w:bCs/>
                <w:sz w:val="21"/>
                <w:szCs w:val="21"/>
                <w:lang w:eastAsia="zh-CN"/>
              </w:rPr>
              <w:t>变幅</w:t>
            </w:r>
            <w:r>
              <w:rPr>
                <w:rFonts w:hint="eastAsia"/>
                <w:bCs/>
                <w:sz w:val="21"/>
                <w:szCs w:val="21"/>
              </w:rPr>
              <w:t>机构的安装情况；</w:t>
            </w:r>
          </w:p>
          <w:p>
            <w:pPr>
              <w:spacing w:line="336" w:lineRule="auto"/>
              <w:rPr>
                <w:bCs/>
                <w:sz w:val="21"/>
                <w:szCs w:val="21"/>
              </w:rPr>
            </w:pPr>
            <w:r>
              <w:rPr>
                <w:rFonts w:hint="eastAsia"/>
                <w:bCs/>
                <w:sz w:val="21"/>
                <w:szCs w:val="21"/>
              </w:rPr>
              <w:t>(</w:t>
            </w:r>
            <w:r>
              <w:rPr>
                <w:rFonts w:hint="eastAsia"/>
                <w:bCs/>
                <w:sz w:val="21"/>
                <w:szCs w:val="21"/>
                <w:lang w:val="en-US" w:eastAsia="zh-CN"/>
              </w:rPr>
              <w:t>3</w:t>
            </w:r>
            <w:r>
              <w:rPr>
                <w:rFonts w:hint="eastAsia"/>
                <w:bCs/>
                <w:sz w:val="21"/>
                <w:szCs w:val="21"/>
              </w:rPr>
              <w:t>)检查</w:t>
            </w:r>
            <w:r>
              <w:rPr>
                <w:rFonts w:hint="eastAsia"/>
                <w:bCs/>
                <w:sz w:val="21"/>
                <w:szCs w:val="21"/>
                <w:lang w:eastAsia="zh-CN"/>
              </w:rPr>
              <w:t>变幅</w:t>
            </w:r>
            <w:r>
              <w:rPr>
                <w:rFonts w:hint="eastAsia"/>
                <w:bCs/>
                <w:sz w:val="21"/>
                <w:szCs w:val="21"/>
              </w:rPr>
              <w:t>机构制动器调试情况；</w:t>
            </w:r>
          </w:p>
          <w:p>
            <w:pPr>
              <w:spacing w:line="336" w:lineRule="auto"/>
              <w:rPr>
                <w:rFonts w:hint="eastAsia"/>
                <w:bCs/>
                <w:sz w:val="21"/>
                <w:szCs w:val="21"/>
              </w:rPr>
            </w:pPr>
            <w:r>
              <w:rPr>
                <w:rFonts w:hint="eastAsia"/>
                <w:bCs/>
                <w:sz w:val="21"/>
                <w:szCs w:val="21"/>
              </w:rPr>
              <w:t>(</w:t>
            </w:r>
            <w:r>
              <w:rPr>
                <w:rFonts w:hint="eastAsia"/>
                <w:bCs/>
                <w:sz w:val="21"/>
                <w:szCs w:val="21"/>
                <w:lang w:val="en-US" w:eastAsia="zh-CN"/>
              </w:rPr>
              <w:t>4</w:t>
            </w:r>
            <w:r>
              <w:rPr>
                <w:rFonts w:hint="eastAsia"/>
                <w:bCs/>
                <w:sz w:val="21"/>
                <w:szCs w:val="21"/>
              </w:rPr>
              <w:t>)检查平衡重的固定情况；</w:t>
            </w:r>
          </w:p>
          <w:p>
            <w:pPr>
              <w:spacing w:line="336" w:lineRule="auto"/>
              <w:rPr>
                <w:rFonts w:hint="eastAsia"/>
                <w:bCs/>
                <w:sz w:val="21"/>
                <w:szCs w:val="21"/>
              </w:rPr>
            </w:pPr>
            <w:r>
              <w:rPr>
                <w:rFonts w:hint="eastAsia"/>
                <w:bCs/>
                <w:sz w:val="21"/>
                <w:szCs w:val="21"/>
              </w:rPr>
              <w:t>(</w:t>
            </w:r>
            <w:r>
              <w:rPr>
                <w:rFonts w:hint="eastAsia"/>
                <w:bCs/>
                <w:sz w:val="21"/>
                <w:szCs w:val="21"/>
                <w:lang w:val="en-US" w:eastAsia="zh-CN"/>
              </w:rPr>
              <w:t>5</w:t>
            </w:r>
            <w:r>
              <w:rPr>
                <w:rFonts w:hint="eastAsia"/>
                <w:bCs/>
                <w:sz w:val="21"/>
                <w:szCs w:val="21"/>
              </w:rPr>
              <w:t>)检查</w:t>
            </w:r>
            <w:r>
              <w:rPr>
                <w:rFonts w:hint="eastAsia"/>
                <w:bCs/>
                <w:sz w:val="21"/>
                <w:szCs w:val="21"/>
                <w:lang w:eastAsia="zh-CN"/>
              </w:rPr>
              <w:t>液压泵站和液压钳调试情况；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起重臂</w:t>
            </w:r>
          </w:p>
        </w:tc>
        <w:tc>
          <w:tcPr>
            <w:tcW w:w="6942" w:type="dxa"/>
            <w:shd w:val="clear" w:color="auto" w:fill="auto"/>
            <w:vAlign w:val="center"/>
          </w:tcPr>
          <w:p>
            <w:pPr>
              <w:spacing w:line="336" w:lineRule="auto"/>
              <w:rPr>
                <w:bCs/>
                <w:sz w:val="21"/>
                <w:szCs w:val="21"/>
              </w:rPr>
            </w:pPr>
            <w:r>
              <w:rPr>
                <w:rFonts w:hint="eastAsia"/>
                <w:bCs/>
                <w:sz w:val="21"/>
                <w:szCs w:val="21"/>
              </w:rPr>
              <w:t>(1)检查各处连接销轴及开口销安装是否正确、可靠；</w:t>
            </w:r>
          </w:p>
          <w:p>
            <w:pPr>
              <w:spacing w:line="336" w:lineRule="auto"/>
              <w:rPr>
                <w:bCs/>
                <w:sz w:val="21"/>
                <w:szCs w:val="21"/>
              </w:rPr>
            </w:pPr>
            <w:r>
              <w:rPr>
                <w:rFonts w:hint="eastAsia"/>
                <w:bCs/>
                <w:sz w:val="21"/>
                <w:szCs w:val="21"/>
              </w:rPr>
              <w:t>(</w:t>
            </w:r>
            <w:r>
              <w:rPr>
                <w:rFonts w:hint="eastAsia"/>
                <w:bCs/>
                <w:sz w:val="21"/>
                <w:szCs w:val="21"/>
                <w:lang w:val="en-US" w:eastAsia="zh-CN"/>
              </w:rPr>
              <w:t>2</w:t>
            </w:r>
            <w:r>
              <w:rPr>
                <w:rFonts w:hint="eastAsia"/>
                <w:bCs/>
                <w:sz w:val="21"/>
                <w:szCs w:val="21"/>
              </w:rPr>
              <w:t>)检查起升、</w:t>
            </w:r>
            <w:r>
              <w:rPr>
                <w:rFonts w:hint="eastAsia"/>
                <w:bCs/>
                <w:sz w:val="21"/>
                <w:szCs w:val="21"/>
                <w:lang w:eastAsia="zh-CN"/>
              </w:rPr>
              <w:t>变幅</w:t>
            </w:r>
            <w:r>
              <w:rPr>
                <w:rFonts w:hint="eastAsia"/>
                <w:bCs/>
                <w:sz w:val="21"/>
                <w:szCs w:val="21"/>
              </w:rPr>
              <w:t>钢丝绳的缠绕和紧固情况；</w:t>
            </w:r>
          </w:p>
          <w:p>
            <w:pPr>
              <w:spacing w:line="336" w:lineRule="auto"/>
              <w:rPr>
                <w:bCs/>
                <w:sz w:val="21"/>
                <w:szCs w:val="21"/>
              </w:rPr>
            </w:pPr>
            <w:r>
              <w:rPr>
                <w:rFonts w:hint="eastAsia"/>
                <w:bCs/>
                <w:sz w:val="21"/>
                <w:szCs w:val="21"/>
              </w:rPr>
              <w:t>(</w:t>
            </w:r>
            <w:r>
              <w:rPr>
                <w:rFonts w:hint="eastAsia"/>
                <w:bCs/>
                <w:sz w:val="21"/>
                <w:szCs w:val="21"/>
                <w:lang w:val="en-US" w:eastAsia="zh-CN"/>
              </w:rPr>
              <w:t>2</w:t>
            </w:r>
            <w:r>
              <w:rPr>
                <w:rFonts w:hint="eastAsia"/>
                <w:bCs/>
                <w:sz w:val="21"/>
                <w:szCs w:val="21"/>
              </w:rPr>
              <w:t>)检查起升、</w:t>
            </w:r>
            <w:r>
              <w:rPr>
                <w:rFonts w:hint="eastAsia"/>
                <w:bCs/>
                <w:sz w:val="21"/>
                <w:szCs w:val="21"/>
                <w:lang w:eastAsia="zh-CN"/>
              </w:rPr>
              <w:t>变幅</w:t>
            </w:r>
            <w:r>
              <w:rPr>
                <w:rFonts w:hint="eastAsia"/>
                <w:bCs/>
                <w:sz w:val="21"/>
                <w:szCs w:val="21"/>
              </w:rPr>
              <w:t>钢丝绳的规格、型号是否符合要求；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吊钩</w:t>
            </w:r>
          </w:p>
        </w:tc>
        <w:tc>
          <w:tcPr>
            <w:tcW w:w="6942" w:type="dxa"/>
            <w:shd w:val="clear" w:color="auto" w:fill="auto"/>
            <w:vAlign w:val="center"/>
          </w:tcPr>
          <w:p>
            <w:pPr>
              <w:spacing w:line="336" w:lineRule="auto"/>
              <w:rPr>
                <w:bCs/>
                <w:sz w:val="21"/>
                <w:szCs w:val="21"/>
              </w:rPr>
            </w:pPr>
            <w:r>
              <w:rPr>
                <w:rFonts w:hint="eastAsia"/>
                <w:bCs/>
                <w:sz w:val="21"/>
                <w:szCs w:val="21"/>
              </w:rPr>
              <w:t>(1)检查吊钩的防脱绳装置是否安全、可靠；</w:t>
            </w:r>
          </w:p>
          <w:p>
            <w:pPr>
              <w:spacing w:line="336" w:lineRule="auto"/>
              <w:rPr>
                <w:bCs/>
                <w:sz w:val="21"/>
                <w:szCs w:val="21"/>
              </w:rPr>
            </w:pPr>
            <w:r>
              <w:rPr>
                <w:rFonts w:hint="eastAsia"/>
                <w:bCs/>
                <w:sz w:val="21"/>
                <w:szCs w:val="21"/>
              </w:rPr>
              <w:t>(2)检查吊钩有无影响使用的缺陷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32"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机构</w:t>
            </w:r>
          </w:p>
        </w:tc>
        <w:tc>
          <w:tcPr>
            <w:tcW w:w="6942" w:type="dxa"/>
            <w:shd w:val="clear" w:color="auto" w:fill="auto"/>
            <w:vAlign w:val="center"/>
          </w:tcPr>
          <w:p>
            <w:pPr>
              <w:spacing w:line="336" w:lineRule="auto"/>
              <w:rPr>
                <w:bCs/>
                <w:sz w:val="21"/>
                <w:szCs w:val="21"/>
              </w:rPr>
            </w:pPr>
            <w:r>
              <w:rPr>
                <w:rFonts w:hint="eastAsia"/>
                <w:bCs/>
                <w:sz w:val="21"/>
                <w:szCs w:val="21"/>
              </w:rPr>
              <w:t>(1)检查各机构的安装运行情况；</w:t>
            </w:r>
          </w:p>
          <w:p>
            <w:pPr>
              <w:spacing w:line="336" w:lineRule="auto"/>
              <w:rPr>
                <w:bCs/>
                <w:sz w:val="21"/>
                <w:szCs w:val="21"/>
              </w:rPr>
            </w:pPr>
            <w:r>
              <w:rPr>
                <w:rFonts w:hint="eastAsia"/>
                <w:bCs/>
                <w:sz w:val="21"/>
                <w:szCs w:val="21"/>
              </w:rPr>
              <w:t>(2)检查各机构的制动器间隙调整是否合适</w:t>
            </w:r>
          </w:p>
          <w:p>
            <w:pPr>
              <w:spacing w:line="336" w:lineRule="auto"/>
              <w:rPr>
                <w:bCs/>
                <w:sz w:val="21"/>
                <w:szCs w:val="21"/>
              </w:rPr>
            </w:pPr>
            <w:r>
              <w:rPr>
                <w:rFonts w:hint="eastAsia"/>
                <w:bCs/>
                <w:sz w:val="21"/>
                <w:szCs w:val="21"/>
              </w:rPr>
              <w:t>(3)检查变幅机构，当</w:t>
            </w:r>
            <w:r>
              <w:rPr>
                <w:rFonts w:hint="eastAsia"/>
                <w:bCs/>
                <w:sz w:val="21"/>
                <w:szCs w:val="21"/>
                <w:lang w:eastAsia="zh-CN"/>
              </w:rPr>
              <w:t>起重臂仰角为</w:t>
            </w:r>
            <w:r>
              <w:rPr>
                <w:rFonts w:hint="eastAsia"/>
                <w:bCs/>
                <w:sz w:val="21"/>
                <w:szCs w:val="21"/>
                <w:lang w:val="en-US" w:eastAsia="zh-CN"/>
              </w:rPr>
              <w:t>0度时，</w:t>
            </w:r>
            <w:r>
              <w:rPr>
                <w:rFonts w:hint="eastAsia"/>
                <w:bCs/>
                <w:sz w:val="21"/>
                <w:szCs w:val="21"/>
              </w:rPr>
              <w:t>卷筒上钢丝绳至少有3圈安全绳；</w:t>
            </w:r>
          </w:p>
          <w:p>
            <w:pPr>
              <w:spacing w:line="336" w:lineRule="auto"/>
              <w:rPr>
                <w:bCs/>
                <w:sz w:val="21"/>
                <w:szCs w:val="21"/>
              </w:rPr>
            </w:pPr>
            <w:r>
              <w:rPr>
                <w:rFonts w:hint="eastAsia"/>
                <w:bCs/>
                <w:sz w:val="21"/>
                <w:szCs w:val="21"/>
              </w:rPr>
              <w:t>(4)检查钢丝绳是否在卷筒上缠绕正确；</w:t>
            </w:r>
          </w:p>
          <w:p>
            <w:pPr>
              <w:spacing w:line="336" w:lineRule="auto"/>
              <w:rPr>
                <w:bCs/>
                <w:sz w:val="21"/>
                <w:szCs w:val="21"/>
              </w:rPr>
            </w:pPr>
            <w:r>
              <w:rPr>
                <w:rFonts w:hint="eastAsia"/>
                <w:bCs/>
                <w:sz w:val="21"/>
                <w:szCs w:val="21"/>
              </w:rPr>
              <w:t>(5)检查各钢丝绳绳头的压紧有无松动。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9"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安全装置</w:t>
            </w:r>
          </w:p>
        </w:tc>
        <w:tc>
          <w:tcPr>
            <w:tcW w:w="6942" w:type="dxa"/>
            <w:shd w:val="clear" w:color="auto" w:fill="auto"/>
            <w:vAlign w:val="center"/>
          </w:tcPr>
          <w:p>
            <w:pPr>
              <w:spacing w:line="336" w:lineRule="auto"/>
              <w:rPr>
                <w:bCs/>
                <w:sz w:val="21"/>
                <w:szCs w:val="21"/>
              </w:rPr>
            </w:pPr>
            <w:r>
              <w:rPr>
                <w:rFonts w:hint="eastAsia"/>
                <w:bCs/>
                <w:sz w:val="21"/>
                <w:szCs w:val="21"/>
              </w:rPr>
              <w:t>(1)检查各安全保护装置是否按照本说明书的要求调整合格</w:t>
            </w:r>
          </w:p>
          <w:p>
            <w:pPr>
              <w:spacing w:line="336" w:lineRule="auto"/>
              <w:rPr>
                <w:bCs/>
                <w:sz w:val="21"/>
                <w:szCs w:val="21"/>
              </w:rPr>
            </w:pPr>
            <w:r>
              <w:rPr>
                <w:rFonts w:hint="eastAsia"/>
                <w:bCs/>
                <w:sz w:val="21"/>
                <w:szCs w:val="21"/>
              </w:rPr>
              <w:t>(2)检查所有的安全装置是否可靠</w:t>
            </w:r>
          </w:p>
          <w:p>
            <w:pPr>
              <w:spacing w:line="336" w:lineRule="auto"/>
              <w:rPr>
                <w:bCs/>
                <w:sz w:val="21"/>
                <w:szCs w:val="21"/>
              </w:rPr>
            </w:pPr>
            <w:r>
              <w:rPr>
                <w:rFonts w:hint="eastAsia"/>
                <w:bCs/>
                <w:sz w:val="21"/>
                <w:szCs w:val="21"/>
              </w:rPr>
              <w:t>(3)检查</w:t>
            </w:r>
            <w:r>
              <w:rPr>
                <w:rFonts w:hint="eastAsia"/>
                <w:bCs/>
                <w:sz w:val="21"/>
                <w:szCs w:val="21"/>
                <w:lang w:eastAsia="zh-CN"/>
              </w:rPr>
              <w:t>屋面起重机</w:t>
            </w:r>
            <w:r>
              <w:rPr>
                <w:rFonts w:hint="eastAsia"/>
                <w:bCs/>
                <w:sz w:val="21"/>
                <w:szCs w:val="21"/>
              </w:rPr>
              <w:t>上所有扶梯、栏杆、休息平台的安装紧固情况；</w:t>
            </w:r>
          </w:p>
          <w:p>
            <w:pPr>
              <w:spacing w:line="336" w:lineRule="auto"/>
              <w:rPr>
                <w:bCs/>
                <w:sz w:val="21"/>
                <w:szCs w:val="21"/>
              </w:rPr>
            </w:pPr>
            <w:r>
              <w:rPr>
                <w:rFonts w:hint="eastAsia"/>
                <w:bCs/>
                <w:sz w:val="21"/>
                <w:szCs w:val="21"/>
              </w:rPr>
              <w:t>(4)每次改变臂长或使用一段时间后必须重新调整限位器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电气系统</w:t>
            </w:r>
          </w:p>
        </w:tc>
        <w:tc>
          <w:tcPr>
            <w:tcW w:w="6942" w:type="dxa"/>
            <w:shd w:val="clear" w:color="auto" w:fill="auto"/>
            <w:vAlign w:val="center"/>
          </w:tcPr>
          <w:p>
            <w:pPr>
              <w:spacing w:line="336" w:lineRule="auto"/>
              <w:rPr>
                <w:bCs/>
                <w:sz w:val="21"/>
                <w:szCs w:val="21"/>
              </w:rPr>
            </w:pPr>
            <w:r>
              <w:rPr>
                <w:rFonts w:hint="eastAsia"/>
                <w:bCs/>
                <w:sz w:val="21"/>
                <w:szCs w:val="21"/>
              </w:rPr>
              <w:t>(1)主回路控制回路对地绝缘电阻不应小于0.5MΩ</w:t>
            </w:r>
          </w:p>
          <w:p>
            <w:pPr>
              <w:spacing w:line="336" w:lineRule="auto"/>
              <w:rPr>
                <w:bCs/>
                <w:sz w:val="21"/>
                <w:szCs w:val="21"/>
              </w:rPr>
            </w:pPr>
            <w:r>
              <w:rPr>
                <w:rFonts w:hint="eastAsia"/>
                <w:bCs/>
                <w:sz w:val="21"/>
                <w:szCs w:val="21"/>
              </w:rPr>
              <w:t>(2)塔身对地的接地电阻应不大于4Ω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563" w:type="dxa"/>
            <w:gridSpan w:val="2"/>
            <w:shd w:val="clear" w:color="auto" w:fill="auto"/>
            <w:vAlign w:val="center"/>
          </w:tcPr>
          <w:p>
            <w:pPr>
              <w:spacing w:line="336" w:lineRule="auto"/>
              <w:ind w:right="90" w:rightChars="32"/>
              <w:jc w:val="center"/>
              <w:rPr>
                <w:bCs/>
                <w:sz w:val="21"/>
                <w:szCs w:val="21"/>
              </w:rPr>
            </w:pPr>
            <w:r>
              <w:rPr>
                <w:rFonts w:hint="eastAsia"/>
                <w:bCs/>
                <w:sz w:val="21"/>
                <w:szCs w:val="21"/>
              </w:rPr>
              <w:t>润滑</w:t>
            </w:r>
          </w:p>
        </w:tc>
        <w:tc>
          <w:tcPr>
            <w:tcW w:w="6942" w:type="dxa"/>
            <w:shd w:val="clear" w:color="auto" w:fill="auto"/>
            <w:vAlign w:val="center"/>
          </w:tcPr>
          <w:p>
            <w:pPr>
              <w:spacing w:line="336" w:lineRule="auto"/>
              <w:rPr>
                <w:bCs/>
                <w:sz w:val="21"/>
                <w:szCs w:val="21"/>
              </w:rPr>
            </w:pPr>
            <w:r>
              <w:rPr>
                <w:rFonts w:hint="eastAsia"/>
                <w:bCs/>
                <w:sz w:val="21"/>
                <w:szCs w:val="21"/>
              </w:rPr>
              <w:t>根据说明书检查润滑情况</w:t>
            </w:r>
          </w:p>
        </w:tc>
      </w:tr>
    </w:tbl>
    <w:p>
      <w:pPr>
        <w:pStyle w:val="5"/>
      </w:pPr>
      <w:r>
        <w:rPr>
          <w:rFonts w:hint="eastAsia"/>
        </w:rPr>
        <w:t>2&gt;正确使用原则</w:t>
      </w:r>
    </w:p>
    <w:p>
      <w:r>
        <w:rPr>
          <w:rFonts w:hint="eastAsia"/>
          <w:b/>
        </w:rPr>
        <w:t xml:space="preserve">  </w:t>
      </w:r>
      <w:r>
        <w:rPr>
          <w:rFonts w:hint="eastAsia"/>
        </w:rPr>
        <w:t>1.没有经过性能试验的</w:t>
      </w:r>
      <w:r>
        <w:rPr>
          <w:rFonts w:hint="eastAsia"/>
          <w:lang w:eastAsia="zh-CN"/>
        </w:rPr>
        <w:t>屋面起重机</w:t>
      </w:r>
      <w:r>
        <w:rPr>
          <w:rFonts w:hint="eastAsia"/>
        </w:rPr>
        <w:t>不得投入使用；</w:t>
      </w:r>
    </w:p>
    <w:p>
      <w:r>
        <w:rPr>
          <w:rFonts w:hint="eastAsia"/>
          <w:b/>
        </w:rPr>
        <w:t xml:space="preserve">  </w:t>
      </w:r>
      <w:r>
        <w:rPr>
          <w:rFonts w:hint="eastAsia"/>
        </w:rPr>
        <w:t>2.必须按技术规定和使用方法使</w:t>
      </w:r>
      <w:r>
        <w:rPr>
          <w:rFonts w:hint="eastAsia"/>
          <w:lang w:eastAsia="zh-CN"/>
        </w:rPr>
        <w:t>屋面起重机</w:t>
      </w:r>
      <w:r>
        <w:rPr>
          <w:rFonts w:hint="eastAsia"/>
        </w:rPr>
        <w:t>处于完好状态下使用，注意安全；防止危险！对于可能威胁安全的故障应及时排除；</w:t>
      </w:r>
    </w:p>
    <w:p>
      <w:r>
        <w:rPr>
          <w:rFonts w:hint="eastAsia"/>
          <w:b/>
        </w:rPr>
        <w:t xml:space="preserve">  </w:t>
      </w:r>
      <w:r>
        <w:rPr>
          <w:rFonts w:hint="eastAsia"/>
        </w:rPr>
        <w:t>3.使用</w:t>
      </w:r>
      <w:r>
        <w:rPr>
          <w:rFonts w:hint="eastAsia"/>
          <w:lang w:eastAsia="zh-CN"/>
        </w:rPr>
        <w:t>屋面起重机</w:t>
      </w:r>
      <w:r>
        <w:rPr>
          <w:rFonts w:hint="eastAsia"/>
        </w:rPr>
        <w:t>必须在规定的温度范围内；</w:t>
      </w:r>
    </w:p>
    <w:p>
      <w:r>
        <w:rPr>
          <w:rFonts w:hint="eastAsia"/>
          <w:b/>
        </w:rPr>
        <w:t xml:space="preserve">  </w:t>
      </w:r>
      <w:r>
        <w:rPr>
          <w:rFonts w:hint="eastAsia"/>
        </w:rPr>
        <w:t>4.使用</w:t>
      </w:r>
      <w:r>
        <w:rPr>
          <w:rFonts w:hint="eastAsia"/>
          <w:lang w:eastAsia="zh-CN"/>
        </w:rPr>
        <w:t>屋面起重机</w:t>
      </w:r>
      <w:r>
        <w:rPr>
          <w:rFonts w:hint="eastAsia"/>
        </w:rPr>
        <w:t>必须在规定的风力范围内；</w:t>
      </w:r>
    </w:p>
    <w:p>
      <w:r>
        <w:rPr>
          <w:rFonts w:hint="eastAsia"/>
          <w:b/>
        </w:rPr>
        <w:t xml:space="preserve">  </w:t>
      </w:r>
      <w:r>
        <w:rPr>
          <w:rFonts w:hint="eastAsia"/>
        </w:rPr>
        <w:t>5.必须遵守使用说明书的规定和有关检修和保养的规定。</w:t>
      </w:r>
    </w:p>
    <w:p>
      <w:pPr>
        <w:pStyle w:val="5"/>
      </w:pPr>
      <w:r>
        <w:rPr>
          <w:rFonts w:hint="eastAsia"/>
        </w:rPr>
        <w:t>3&gt;安全措施</w:t>
      </w:r>
    </w:p>
    <w:p>
      <w:r>
        <w:rPr>
          <w:rFonts w:hint="eastAsia"/>
          <w:b/>
        </w:rPr>
        <w:t xml:space="preserve">  </w:t>
      </w:r>
      <w:r>
        <w:rPr>
          <w:rFonts w:hint="eastAsia"/>
        </w:rPr>
        <w:t>1.</w:t>
      </w:r>
      <w:r>
        <w:rPr>
          <w:rFonts w:hint="eastAsia"/>
          <w:lang w:eastAsia="zh-CN"/>
        </w:rPr>
        <w:t>屋面起重机</w:t>
      </w:r>
      <w:r>
        <w:rPr>
          <w:rFonts w:hint="eastAsia"/>
        </w:rPr>
        <w:t>工作人员，在工作前应阅读此说明书；</w:t>
      </w:r>
    </w:p>
    <w:p>
      <w:r>
        <w:rPr>
          <w:rFonts w:hint="eastAsia"/>
          <w:b/>
        </w:rPr>
        <w:t xml:space="preserve">  </w:t>
      </w:r>
      <w:r>
        <w:rPr>
          <w:rFonts w:hint="eastAsia"/>
        </w:rPr>
        <w:t>2.工作人员不得留长发，不得穿过份宽大的衣服，不得戴手饰；</w:t>
      </w:r>
    </w:p>
    <w:p>
      <w:r>
        <w:rPr>
          <w:rFonts w:hint="eastAsia"/>
          <w:b/>
        </w:rPr>
        <w:t xml:space="preserve">  </w:t>
      </w:r>
      <w:r>
        <w:rPr>
          <w:rFonts w:hint="eastAsia"/>
        </w:rPr>
        <w:t>3.</w:t>
      </w:r>
      <w:r>
        <w:rPr>
          <w:rFonts w:hint="eastAsia"/>
          <w:lang w:eastAsia="zh-CN"/>
        </w:rPr>
        <w:t>屋面起重机</w:t>
      </w:r>
      <w:r>
        <w:rPr>
          <w:rFonts w:hint="eastAsia"/>
        </w:rPr>
        <w:t>发生不正常情况或不良，应立即停车，并向有关人员报告；</w:t>
      </w:r>
    </w:p>
    <w:p>
      <w:r>
        <w:rPr>
          <w:rFonts w:hint="eastAsia"/>
          <w:b/>
        </w:rPr>
        <w:t xml:space="preserve">  </w:t>
      </w:r>
      <w:r>
        <w:rPr>
          <w:rFonts w:hint="eastAsia"/>
        </w:rPr>
        <w:t>4.未经制造厂许可，不要对</w:t>
      </w:r>
      <w:r>
        <w:rPr>
          <w:rFonts w:hint="eastAsia"/>
          <w:lang w:eastAsia="zh-CN"/>
        </w:rPr>
        <w:t>屋面起重机</w:t>
      </w:r>
      <w:r>
        <w:rPr>
          <w:rFonts w:hint="eastAsia"/>
        </w:rPr>
        <w:t>进行改动或增加其他附加零件；</w:t>
      </w:r>
    </w:p>
    <w:p>
      <w:r>
        <w:rPr>
          <w:rFonts w:hint="eastAsia"/>
          <w:b/>
        </w:rPr>
        <w:t xml:space="preserve">  </w:t>
      </w:r>
      <w:r>
        <w:rPr>
          <w:rFonts w:hint="eastAsia"/>
        </w:rPr>
        <w:t>5.按说明书规定的周期对</w:t>
      </w:r>
      <w:r>
        <w:rPr>
          <w:rFonts w:hint="eastAsia"/>
          <w:lang w:eastAsia="zh-CN"/>
        </w:rPr>
        <w:t>屋面起重机</w:t>
      </w:r>
      <w:r>
        <w:rPr>
          <w:rFonts w:hint="eastAsia"/>
        </w:rPr>
        <w:t>进行检修、润滑和调试；</w:t>
      </w:r>
    </w:p>
    <w:p>
      <w:r>
        <w:rPr>
          <w:rFonts w:hint="eastAsia"/>
          <w:b/>
        </w:rPr>
        <w:t xml:space="preserve">  </w:t>
      </w:r>
      <w:r>
        <w:rPr>
          <w:rFonts w:hint="eastAsia"/>
        </w:rPr>
        <w:t>6.应使</w:t>
      </w:r>
      <w:r>
        <w:rPr>
          <w:rFonts w:hint="eastAsia"/>
          <w:lang w:eastAsia="zh-CN"/>
        </w:rPr>
        <w:t>屋面起重机</w:t>
      </w:r>
      <w:r>
        <w:rPr>
          <w:rFonts w:hint="eastAsia"/>
        </w:rPr>
        <w:t>工作人员了解防火器材的位置，并掌握其使用方法；</w:t>
      </w:r>
    </w:p>
    <w:p>
      <w:r>
        <w:rPr>
          <w:rFonts w:hint="eastAsia"/>
          <w:b/>
        </w:rPr>
        <w:t xml:space="preserve">  </w:t>
      </w:r>
      <w:r>
        <w:rPr>
          <w:rFonts w:hint="eastAsia"/>
        </w:rPr>
        <w:t>7.</w:t>
      </w:r>
      <w:r>
        <w:rPr>
          <w:rFonts w:hint="eastAsia"/>
          <w:lang w:eastAsia="zh-CN"/>
        </w:rPr>
        <w:t>屋面起重机</w:t>
      </w:r>
      <w:r>
        <w:rPr>
          <w:rFonts w:hint="eastAsia"/>
        </w:rPr>
        <w:t>工作人员应经常阅读并理解有关安全规则，看懂操作规则。</w:t>
      </w:r>
    </w:p>
    <w:p>
      <w:pPr>
        <w:pStyle w:val="5"/>
      </w:pPr>
      <w:r>
        <w:rPr>
          <w:rFonts w:hint="eastAsia"/>
        </w:rPr>
        <w:t>4&gt;人员选择和资格</w:t>
      </w:r>
    </w:p>
    <w:p>
      <w:r>
        <w:rPr>
          <w:rFonts w:hint="eastAsia"/>
          <w:b/>
        </w:rPr>
        <w:t xml:space="preserve">  </w:t>
      </w:r>
      <w:r>
        <w:rPr>
          <w:rFonts w:hint="eastAsia"/>
        </w:rPr>
        <w:t>1.</w:t>
      </w:r>
      <w:r>
        <w:rPr>
          <w:rFonts w:hint="eastAsia"/>
          <w:lang w:eastAsia="zh-CN"/>
        </w:rPr>
        <w:t>屋面起重机</w:t>
      </w:r>
      <w:r>
        <w:rPr>
          <w:rFonts w:hint="eastAsia"/>
        </w:rPr>
        <w:t>的</w:t>
      </w:r>
      <w:r>
        <w:t>操作必须由</w:t>
      </w:r>
      <w:r>
        <w:rPr>
          <w:rFonts w:hint="eastAsia"/>
        </w:rPr>
        <w:t>持证</w:t>
      </w:r>
      <w:r>
        <w:t>人员进行</w:t>
      </w:r>
      <w:r>
        <w:rPr>
          <w:rFonts w:hint="eastAsia"/>
        </w:rPr>
        <w:t>；</w:t>
      </w:r>
    </w:p>
    <w:p>
      <w:r>
        <w:rPr>
          <w:rFonts w:hint="eastAsia"/>
          <w:b/>
        </w:rPr>
        <w:t xml:space="preserve">  </w:t>
      </w:r>
      <w:r>
        <w:rPr>
          <w:rFonts w:hint="eastAsia"/>
        </w:rPr>
        <w:t>2.</w:t>
      </w:r>
      <w:r>
        <w:t>操作人员</w:t>
      </w:r>
      <w:r>
        <w:rPr>
          <w:rFonts w:hint="eastAsia"/>
        </w:rPr>
        <w:t>应</w:t>
      </w:r>
      <w:r>
        <w:t>经过培训；对驾驶、保养和维修的能力应明确规定；</w:t>
      </w:r>
    </w:p>
    <w:p>
      <w:r>
        <w:rPr>
          <w:rFonts w:hint="eastAsia"/>
          <w:b/>
        </w:rPr>
        <w:t xml:space="preserve">  </w:t>
      </w:r>
      <w:r>
        <w:rPr>
          <w:rFonts w:hint="eastAsia"/>
        </w:rPr>
        <w:t>3.</w:t>
      </w:r>
      <w:r>
        <w:rPr>
          <w:rFonts w:hint="eastAsia"/>
          <w:lang w:eastAsia="zh-CN"/>
        </w:rPr>
        <w:t>屋面起重机</w:t>
      </w:r>
      <w:r>
        <w:t>司机应明确职责，</w:t>
      </w:r>
      <w:r>
        <w:rPr>
          <w:rFonts w:hint="eastAsia"/>
        </w:rPr>
        <w:t>熟悉</w:t>
      </w:r>
      <w:r>
        <w:t>一切违反安全的指令</w:t>
      </w:r>
      <w:r>
        <w:rPr>
          <w:rFonts w:hint="eastAsia"/>
        </w:rPr>
        <w:t>并严格遵守</w:t>
      </w:r>
      <w:r>
        <w:t>；</w:t>
      </w:r>
    </w:p>
    <w:p>
      <w:r>
        <w:rPr>
          <w:rFonts w:hint="eastAsia"/>
          <w:b/>
        </w:rPr>
        <w:t xml:space="preserve">  </w:t>
      </w:r>
      <w:r>
        <w:rPr>
          <w:rFonts w:hint="eastAsia"/>
        </w:rPr>
        <w:t>4.正</w:t>
      </w:r>
      <w:r>
        <w:t>在培训的人员操作</w:t>
      </w:r>
      <w:r>
        <w:rPr>
          <w:rFonts w:hint="eastAsia"/>
          <w:lang w:eastAsia="zh-CN"/>
        </w:rPr>
        <w:t>屋面起重机</w:t>
      </w:r>
      <w:r>
        <w:rPr>
          <w:rFonts w:hint="eastAsia"/>
        </w:rPr>
        <w:t>时</w:t>
      </w:r>
      <w:r>
        <w:t>必须由有经验的人员在场监督；</w:t>
      </w:r>
    </w:p>
    <w:p>
      <w:r>
        <w:rPr>
          <w:rFonts w:hint="eastAsia"/>
          <w:b/>
        </w:rPr>
        <w:t xml:space="preserve">  </w:t>
      </w:r>
      <w:r>
        <w:rPr>
          <w:rFonts w:hint="eastAsia"/>
        </w:rPr>
        <w:t>5.电气</w:t>
      </w:r>
      <w:r>
        <w:t>设备的安装、调试和维修必须由有能力的电工进行；</w:t>
      </w:r>
    </w:p>
    <w:p>
      <w:r>
        <w:rPr>
          <w:rFonts w:hint="eastAsia"/>
          <w:b/>
        </w:rPr>
        <w:t xml:space="preserve">  </w:t>
      </w:r>
      <w:r>
        <w:rPr>
          <w:rFonts w:hint="eastAsia"/>
        </w:rPr>
        <w:t>6.对电控</w:t>
      </w:r>
      <w:r>
        <w:t>系统进行调试或维修必须由专业人员进行；</w:t>
      </w:r>
    </w:p>
    <w:p>
      <w:r>
        <w:rPr>
          <w:rFonts w:hint="eastAsia"/>
          <w:b/>
        </w:rPr>
        <w:t xml:space="preserve">  </w:t>
      </w:r>
      <w:r>
        <w:rPr>
          <w:rFonts w:hint="eastAsia"/>
        </w:rPr>
        <w:t>7.液</w:t>
      </w:r>
      <w:r>
        <w:t>压装</w:t>
      </w:r>
      <w:r>
        <w:rPr>
          <w:rFonts w:hint="eastAsia"/>
        </w:rPr>
        <w:t>置</w:t>
      </w:r>
      <w:r>
        <w:t>只能由有经验的专业人员进行安装、调试和维修。</w:t>
      </w:r>
    </w:p>
    <w:p>
      <w:pPr>
        <w:pStyle w:val="5"/>
      </w:pPr>
      <w:r>
        <w:rPr>
          <w:rFonts w:hint="eastAsia"/>
        </w:rPr>
        <w:t>5&gt;工作阶段的安全规则</w:t>
      </w:r>
    </w:p>
    <w:p>
      <w:r>
        <w:rPr>
          <w:rFonts w:hint="eastAsia"/>
        </w:rPr>
        <w:t>1.每次</w:t>
      </w:r>
      <w:r>
        <w:t>开机前：</w:t>
      </w:r>
    </w:p>
    <w:p>
      <w:r>
        <w:rPr>
          <w:rFonts w:hint="eastAsia"/>
          <w:b/>
        </w:rPr>
        <w:t xml:space="preserve">  </w:t>
      </w:r>
      <w:r>
        <w:rPr>
          <w:rFonts w:hint="eastAsia"/>
        </w:rPr>
        <w:t>1)</w:t>
      </w:r>
      <w:r>
        <w:rPr>
          <w:rFonts w:hint="eastAsia"/>
          <w:lang w:eastAsia="zh-CN"/>
        </w:rPr>
        <w:t>屋面起重机</w:t>
      </w:r>
      <w:r>
        <w:rPr>
          <w:rFonts w:hint="eastAsia"/>
        </w:rPr>
        <w:t>开始工作之前，司机必须检查各部件、零件是否完好，特别是钢丝绳和连接螺栓，开口销是否处于正常状态，检查各安全装置和制动器是否有效；</w:t>
      </w:r>
    </w:p>
    <w:p>
      <w:r>
        <w:rPr>
          <w:rFonts w:hint="eastAsia"/>
          <w:b/>
        </w:rPr>
        <w:t xml:space="preserve">  </w:t>
      </w:r>
      <w:r>
        <w:rPr>
          <w:rFonts w:hint="eastAsia"/>
        </w:rPr>
        <w:t>2)发现的任何故障都应记录在册，在可能影响安全的故障排除之前，司机不得进行操作；</w:t>
      </w:r>
    </w:p>
    <w:p>
      <w:pPr>
        <w:rPr>
          <w:rFonts w:hint="eastAsia"/>
        </w:rPr>
      </w:pPr>
      <w:r>
        <w:rPr>
          <w:rFonts w:hint="eastAsia"/>
        </w:rPr>
        <w:t xml:space="preserve">  </w:t>
      </w:r>
      <w:r>
        <w:rPr>
          <w:rFonts w:hint="eastAsia"/>
          <w:lang w:val="en-US" w:eastAsia="zh-CN"/>
        </w:rPr>
        <w:t>3</w:t>
      </w:r>
      <w:r>
        <w:rPr>
          <w:rFonts w:hint="eastAsia"/>
        </w:rPr>
        <w:t>)检查供电电源、电缆及各开关应良好，检查电气连接，接地是否正确、电压是否正常；</w:t>
      </w:r>
    </w:p>
    <w:p>
      <w:r>
        <w:rPr>
          <w:rFonts w:hint="eastAsia"/>
          <w:b/>
        </w:rPr>
        <w:t xml:space="preserve">  </w:t>
      </w:r>
      <w:r>
        <w:rPr>
          <w:rFonts w:hint="eastAsia"/>
          <w:lang w:val="en-US" w:eastAsia="zh-CN"/>
        </w:rPr>
        <w:t>4</w:t>
      </w:r>
      <w:r>
        <w:rPr>
          <w:rFonts w:hint="eastAsia"/>
        </w:rPr>
        <w:t>)各机构操作手柄处于“零”位；</w:t>
      </w:r>
    </w:p>
    <w:p>
      <w:r>
        <w:rPr>
          <w:rFonts w:hint="eastAsia"/>
          <w:b/>
        </w:rPr>
        <w:t xml:space="preserve">  </w:t>
      </w:r>
      <w:r>
        <w:rPr>
          <w:rFonts w:hint="eastAsia"/>
          <w:lang w:val="en-US" w:eastAsia="zh-CN"/>
        </w:rPr>
        <w:t>5</w:t>
      </w:r>
      <w:r>
        <w:rPr>
          <w:rFonts w:hint="eastAsia"/>
        </w:rPr>
        <w:t>)</w:t>
      </w:r>
      <w:r>
        <w:t>检查起升减速器及回转支承</w:t>
      </w:r>
      <w:r>
        <w:rPr>
          <w:rFonts w:hint="eastAsia"/>
        </w:rPr>
        <w:t>、回转机构等</w:t>
      </w:r>
      <w:r>
        <w:t>润滑状态</w:t>
      </w:r>
      <w:r>
        <w:rPr>
          <w:rFonts w:hint="eastAsia"/>
        </w:rPr>
        <w:t>；</w:t>
      </w:r>
    </w:p>
    <w:p>
      <w:r>
        <w:rPr>
          <w:rFonts w:hint="eastAsia"/>
          <w:b/>
        </w:rPr>
        <w:t xml:space="preserve">  </w:t>
      </w:r>
      <w:r>
        <w:rPr>
          <w:rFonts w:hint="eastAsia"/>
          <w:lang w:val="en-US" w:eastAsia="zh-CN"/>
        </w:rPr>
        <w:t>6</w:t>
      </w:r>
      <w:r>
        <w:rPr>
          <w:rFonts w:hint="eastAsia"/>
        </w:rPr>
        <w:t>)确保一切正常后，</w:t>
      </w:r>
      <w:r>
        <w:t>接通电源</w:t>
      </w:r>
      <w:r>
        <w:rPr>
          <w:rFonts w:hint="eastAsia"/>
        </w:rPr>
        <w:t>；</w:t>
      </w:r>
    </w:p>
    <w:p>
      <w:r>
        <w:rPr>
          <w:rFonts w:hint="eastAsia"/>
          <w:b/>
        </w:rPr>
        <w:t xml:space="preserve">  </w:t>
      </w:r>
      <w:r>
        <w:rPr>
          <w:rFonts w:hint="eastAsia"/>
          <w:lang w:val="en-US" w:eastAsia="zh-CN"/>
        </w:rPr>
        <w:t>7</w:t>
      </w:r>
      <w:r>
        <w:rPr>
          <w:rFonts w:hint="eastAsia"/>
        </w:rPr>
        <w:t>)空载运行各机构，检查各运行机构是否正常，各制动器是否正常，各限位器装置是否有效，必要时进行调整。</w:t>
      </w:r>
    </w:p>
    <w:p>
      <w:r>
        <w:rPr>
          <w:rFonts w:hint="eastAsia"/>
        </w:rPr>
        <w:t>2.每次</w:t>
      </w:r>
      <w:r>
        <w:t>工作时</w:t>
      </w:r>
    </w:p>
    <w:p>
      <w:r>
        <w:drawing>
          <wp:inline distT="0" distB="0" distL="0" distR="0">
            <wp:extent cx="930275" cy="421640"/>
            <wp:effectExtent l="19050" t="0" r="3175" b="0"/>
            <wp:docPr id="180"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r>
        <w:rPr>
          <w:rFonts w:hint="eastAsia"/>
          <w:b/>
        </w:rPr>
        <w:t xml:space="preserve">  </w:t>
      </w:r>
      <w:r>
        <w:t>当听到异常噪声时，应立即停机，告知现场管理人员；若风速达到20m/s，</w:t>
      </w:r>
      <w:r>
        <w:rPr>
          <w:rFonts w:hint="eastAsia"/>
        </w:rPr>
        <w:t>应</w:t>
      </w:r>
      <w:r>
        <w:t>停止工作</w:t>
      </w:r>
      <w:r>
        <w:rPr>
          <w:rFonts w:hint="eastAsia"/>
        </w:rPr>
        <w:t>；</w:t>
      </w:r>
      <w:r>
        <w:t>吊载处于视野以外区域时，应有指挥；不要</w:t>
      </w:r>
      <w:r>
        <w:rPr>
          <w:rFonts w:hint="eastAsia"/>
        </w:rPr>
        <w:t>擅自</w:t>
      </w:r>
      <w:r>
        <w:t>取消安全装置或随意进行调节</w:t>
      </w:r>
      <w:r>
        <w:rPr>
          <w:rFonts w:hint="eastAsia"/>
        </w:rPr>
        <w:t>。</w:t>
      </w:r>
    </w:p>
    <w:p>
      <w:r>
        <w:rPr>
          <w:rFonts w:hint="eastAsia"/>
          <w:b/>
        </w:rPr>
        <w:t xml:space="preserve">  </w:t>
      </w:r>
      <w:r>
        <w:rPr>
          <w:rFonts w:hint="eastAsia"/>
        </w:rPr>
        <w:t>1)</w:t>
      </w:r>
      <w:r>
        <w:rPr>
          <w:rFonts w:hint="eastAsia"/>
          <w:lang w:eastAsia="zh-CN"/>
        </w:rPr>
        <w:t>屋面起重机</w:t>
      </w:r>
      <w:r>
        <w:t>驾驶应在驾驶室</w:t>
      </w:r>
      <w:r>
        <w:rPr>
          <w:rFonts w:hint="eastAsia"/>
        </w:rPr>
        <w:t>内</w:t>
      </w:r>
      <w:r>
        <w:t>；</w:t>
      </w:r>
    </w:p>
    <w:p>
      <w:r>
        <w:rPr>
          <w:rFonts w:hint="eastAsia"/>
          <w:b/>
        </w:rPr>
        <w:t xml:space="preserve">  </w:t>
      </w:r>
      <w:r>
        <w:rPr>
          <w:rFonts w:hint="eastAsia"/>
        </w:rPr>
        <w:t>2)</w:t>
      </w:r>
      <w:r>
        <w:t>进</w:t>
      </w:r>
      <w:r>
        <w:rPr>
          <w:rFonts w:hint="eastAsia"/>
        </w:rPr>
        <w:t>入</w:t>
      </w:r>
      <w:r>
        <w:t>驾驶室时应检查灭火器，</w:t>
      </w:r>
      <w:r>
        <w:rPr>
          <w:rFonts w:hint="eastAsia"/>
        </w:rPr>
        <w:t>铭牌</w:t>
      </w:r>
      <w:r>
        <w:t>，警笛</w:t>
      </w:r>
      <w:r>
        <w:rPr>
          <w:rFonts w:hint="eastAsia"/>
        </w:rPr>
        <w:t>；</w:t>
      </w:r>
    </w:p>
    <w:p>
      <w:r>
        <w:rPr>
          <w:rFonts w:hint="eastAsia"/>
          <w:b/>
        </w:rPr>
        <w:t xml:space="preserve">  </w:t>
      </w:r>
      <w:r>
        <w:rPr>
          <w:rFonts w:hint="eastAsia"/>
        </w:rPr>
        <w:t>3)</w:t>
      </w:r>
      <w:r>
        <w:t>用空载低速</w:t>
      </w:r>
      <w:r>
        <w:rPr>
          <w:rFonts w:hint="eastAsia"/>
        </w:rPr>
        <w:t>测试</w:t>
      </w:r>
      <w:r>
        <w:t>各机构的动作是否正常；</w:t>
      </w:r>
    </w:p>
    <w:p>
      <w:r>
        <w:rPr>
          <w:rFonts w:hint="eastAsia"/>
          <w:b/>
        </w:rPr>
        <w:t xml:space="preserve">  </w:t>
      </w:r>
      <w:r>
        <w:rPr>
          <w:rFonts w:hint="eastAsia"/>
        </w:rPr>
        <w:t>4)</w:t>
      </w:r>
      <w:r>
        <w:t>不允许各种可能威胁安全的工作方式；</w:t>
      </w:r>
    </w:p>
    <w:p>
      <w:r>
        <w:rPr>
          <w:rFonts w:hint="eastAsia"/>
          <w:b/>
        </w:rPr>
        <w:t xml:space="preserve">  </w:t>
      </w:r>
      <w:r>
        <w:rPr>
          <w:rFonts w:hint="eastAsia"/>
        </w:rPr>
        <w:t>5)</w:t>
      </w:r>
      <w:r>
        <w:rPr>
          <w:rFonts w:hint="eastAsia"/>
          <w:lang w:eastAsia="zh-CN"/>
        </w:rPr>
        <w:t>屋面起重机</w:t>
      </w:r>
      <w:r>
        <w:rPr>
          <w:rFonts w:hint="eastAsia"/>
        </w:rPr>
        <w:t>工作</w:t>
      </w:r>
      <w:r>
        <w:t>时，不要将</w:t>
      </w:r>
      <w:r>
        <w:rPr>
          <w:rFonts w:hint="eastAsia"/>
        </w:rPr>
        <w:t>吊载</w:t>
      </w:r>
      <w:r>
        <w:t>从人员上方经过；</w:t>
      </w:r>
    </w:p>
    <w:p>
      <w:r>
        <w:rPr>
          <w:rFonts w:hint="eastAsia"/>
          <w:b/>
        </w:rPr>
        <w:t xml:space="preserve">  </w:t>
      </w:r>
      <w:r>
        <w:rPr>
          <w:rFonts w:hint="eastAsia"/>
        </w:rPr>
        <w:t>6)</w:t>
      </w:r>
      <w:r>
        <w:t>载荷进入视线之外区域时，应有人</w:t>
      </w:r>
      <w:r>
        <w:rPr>
          <w:rFonts w:hint="eastAsia"/>
        </w:rPr>
        <w:t>指挥</w:t>
      </w:r>
      <w:r>
        <w:t>；</w:t>
      </w:r>
    </w:p>
    <w:p>
      <w:r>
        <w:rPr>
          <w:rFonts w:hint="eastAsia"/>
          <w:b/>
        </w:rPr>
        <w:t xml:space="preserve">  </w:t>
      </w:r>
      <w:r>
        <w:rPr>
          <w:rFonts w:hint="eastAsia"/>
        </w:rPr>
        <w:t>7)</w:t>
      </w:r>
      <w:r>
        <w:t>不要在规定的幅度以外</w:t>
      </w:r>
      <w:r>
        <w:rPr>
          <w:rFonts w:hint="eastAsia"/>
        </w:rPr>
        <w:t>起吊</w:t>
      </w:r>
      <w:r>
        <w:t>载荷；</w:t>
      </w:r>
    </w:p>
    <w:p>
      <w:r>
        <w:rPr>
          <w:rFonts w:hint="eastAsia"/>
          <w:b/>
        </w:rPr>
        <w:t xml:space="preserve">  </w:t>
      </w:r>
      <w:r>
        <w:rPr>
          <w:rFonts w:hint="eastAsia"/>
        </w:rPr>
        <w:t>8)</w:t>
      </w:r>
      <w:r>
        <w:t>不要</w:t>
      </w:r>
      <w:r>
        <w:rPr>
          <w:rFonts w:hint="eastAsia"/>
        </w:rPr>
        <w:t>吊载重量不明的物体；</w:t>
      </w:r>
    </w:p>
    <w:p>
      <w:r>
        <w:rPr>
          <w:rFonts w:hint="eastAsia"/>
          <w:b/>
        </w:rPr>
        <w:t xml:space="preserve">  </w:t>
      </w:r>
      <w:r>
        <w:rPr>
          <w:rFonts w:hint="eastAsia"/>
        </w:rPr>
        <w:t>9)</w:t>
      </w:r>
      <w:r>
        <w:t>不要</w:t>
      </w:r>
      <w:r>
        <w:rPr>
          <w:rFonts w:hint="eastAsia"/>
        </w:rPr>
        <w:t>起吊</w:t>
      </w:r>
      <w:r>
        <w:t>吊钩没挂牢的重物；</w:t>
      </w:r>
      <w:r>
        <w:rPr>
          <w:rFonts w:hint="eastAsia"/>
        </w:rPr>
        <w:t>避免任何有可能危害</w:t>
      </w:r>
      <w:r>
        <w:rPr>
          <w:rFonts w:hint="eastAsia"/>
          <w:lang w:eastAsia="zh-CN"/>
        </w:rPr>
        <w:t>屋面起重机</w:t>
      </w:r>
      <w:r>
        <w:rPr>
          <w:rFonts w:hint="eastAsia"/>
        </w:rPr>
        <w:t>安全的操作；</w:t>
      </w:r>
      <w:r>
        <w:rPr>
          <w:rFonts w:hint="eastAsia"/>
          <w:b/>
        </w:rPr>
        <w:t xml:space="preserve">  </w:t>
      </w:r>
      <w:r>
        <w:rPr>
          <w:rFonts w:hint="eastAsia"/>
        </w:rPr>
        <w:t>例如：</w:t>
      </w:r>
    </w:p>
    <w:p>
      <w:r>
        <w:drawing>
          <wp:inline distT="0" distB="0" distL="0" distR="0">
            <wp:extent cx="5274310" cy="3144520"/>
            <wp:effectExtent l="19050" t="0" r="2540" b="0"/>
            <wp:docPr id="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
                    <pic:cNvPicPr>
                      <a:picLocks noChangeAspect="1" noChangeArrowheads="1"/>
                    </pic:cNvPicPr>
                  </pic:nvPicPr>
                  <pic:blipFill>
                    <a:blip r:embed="rId70" cstate="print"/>
                    <a:srcRect/>
                    <a:stretch>
                      <a:fillRect/>
                    </a:stretch>
                  </pic:blipFill>
                  <pic:spPr>
                    <a:xfrm>
                      <a:off x="0" y="0"/>
                      <a:ext cx="5274310" cy="3144899"/>
                    </a:xfrm>
                    <a:prstGeom prst="rect">
                      <a:avLst/>
                    </a:prstGeom>
                    <a:noFill/>
                    <a:ln w="9525">
                      <a:noFill/>
                      <a:miter lim="800000"/>
                      <a:headEnd/>
                      <a:tailEnd/>
                    </a:ln>
                  </pic:spPr>
                </pic:pic>
              </a:graphicData>
            </a:graphic>
          </wp:inline>
        </w:drawing>
      </w:r>
    </w:p>
    <w:p>
      <w:r>
        <w:rPr>
          <w:rFonts w:hint="eastAsia"/>
          <w:b/>
        </w:rPr>
        <w:t xml:space="preserve">  </w:t>
      </w:r>
      <w:r>
        <w:rPr>
          <w:rFonts w:hint="eastAsia"/>
        </w:rPr>
        <w:t>10)</w:t>
      </w:r>
      <w:r>
        <w:t>禁止斜向吊拉重物</w:t>
      </w:r>
      <w:r>
        <w:rPr>
          <w:rFonts w:hint="eastAsia"/>
        </w:rPr>
        <w:t>；</w:t>
      </w:r>
    </w:p>
    <w:p>
      <w:r>
        <w:rPr>
          <w:rFonts w:hint="eastAsia"/>
          <w:b/>
        </w:rPr>
        <w:t xml:space="preserve">  </w:t>
      </w:r>
      <w:r>
        <w:rPr>
          <w:rFonts w:hint="eastAsia"/>
        </w:rPr>
        <w:t>11)</w:t>
      </w:r>
      <w:r>
        <w:t>不要起吊与地面固定</w:t>
      </w:r>
      <w:r>
        <w:rPr>
          <w:rFonts w:hint="eastAsia"/>
        </w:rPr>
        <w:t>或冻结在底面</w:t>
      </w:r>
      <w:r>
        <w:t>的载荷；</w:t>
      </w:r>
    </w:p>
    <w:p>
      <w:r>
        <w:rPr>
          <w:rFonts w:hint="eastAsia"/>
          <w:b/>
        </w:rPr>
        <w:t xml:space="preserve">  </w:t>
      </w:r>
      <w:r>
        <w:rPr>
          <w:rFonts w:hint="eastAsia"/>
        </w:rPr>
        <w:t>12)</w:t>
      </w:r>
      <w:r>
        <w:t>不要使用急停按钮，停止正常的动作；急停按钮只能在</w:t>
      </w:r>
      <w:r>
        <w:rPr>
          <w:rFonts w:hint="eastAsia"/>
        </w:rPr>
        <w:t>紧急</w:t>
      </w:r>
      <w:r>
        <w:t>情况下，能威胁安全情况下使用；</w:t>
      </w:r>
    </w:p>
    <w:p>
      <w:r>
        <w:rPr>
          <w:rFonts w:hint="eastAsia"/>
          <w:b/>
        </w:rPr>
        <w:t xml:space="preserve">  </w:t>
      </w:r>
      <w:r>
        <w:rPr>
          <w:rFonts w:hint="eastAsia"/>
        </w:rPr>
        <w:t>13)采用急停后，不得立刻进行复位操作，必须等到意外停车所引起的震荡停止后；</w:t>
      </w:r>
    </w:p>
    <w:p>
      <w:r>
        <w:rPr>
          <w:rFonts w:hint="eastAsia"/>
          <w:b/>
        </w:rPr>
        <w:t xml:space="preserve">  </w:t>
      </w:r>
      <w:r>
        <w:rPr>
          <w:rFonts w:hint="eastAsia"/>
        </w:rPr>
        <w:t>14)当载荷发生震荡或摆动时，不得进行有增大这一现象的操作；</w:t>
      </w:r>
    </w:p>
    <w:p>
      <w:r>
        <w:rPr>
          <w:rFonts w:hint="eastAsia"/>
          <w:b/>
        </w:rPr>
        <w:t xml:space="preserve">  </w:t>
      </w:r>
      <w:r>
        <w:rPr>
          <w:rFonts w:hint="eastAsia" w:cs="Cambria Math"/>
        </w:rPr>
        <w:t>15)</w:t>
      </w:r>
      <w:r>
        <w:t>不要将限制器和限位器当作正常停车的装置使用；</w:t>
      </w:r>
    </w:p>
    <w:p>
      <w:r>
        <w:rPr>
          <w:rFonts w:hint="eastAsia"/>
          <w:b/>
        </w:rPr>
        <w:t xml:space="preserve">  </w:t>
      </w:r>
      <w:r>
        <w:rPr>
          <w:rFonts w:hint="eastAsia" w:cs="Cambria Math"/>
        </w:rPr>
        <w:t>16)</w:t>
      </w:r>
      <w:r>
        <w:t>不要将安全装置短接、改动</w:t>
      </w:r>
      <w:r>
        <w:rPr>
          <w:rFonts w:hint="eastAsia"/>
        </w:rPr>
        <w:t>、</w:t>
      </w:r>
      <w:r>
        <w:t>调整或阻碍其正常工作；</w:t>
      </w:r>
    </w:p>
    <w:p>
      <w:r>
        <w:rPr>
          <w:rFonts w:hint="eastAsia"/>
          <w:b/>
        </w:rPr>
        <w:t xml:space="preserve">  </w:t>
      </w:r>
      <w:r>
        <w:rPr>
          <w:rFonts w:hint="eastAsia" w:cs="Cambria Math"/>
        </w:rPr>
        <w:t>17)</w:t>
      </w:r>
      <w:r>
        <w:t>出现运转不良时，立即停车并派人修理；</w:t>
      </w:r>
    </w:p>
    <w:p>
      <w:r>
        <w:rPr>
          <w:rFonts w:hint="eastAsia"/>
          <w:b/>
        </w:rPr>
        <w:t xml:space="preserve">  </w:t>
      </w:r>
      <w:r>
        <w:rPr>
          <w:rFonts w:hint="eastAsia" w:cs="Cambria Math"/>
        </w:rPr>
        <w:t>18)</w:t>
      </w:r>
      <w:r>
        <w:t>确保</w:t>
      </w:r>
      <w:r>
        <w:rPr>
          <w:rFonts w:hint="eastAsia"/>
          <w:lang w:eastAsia="zh-CN"/>
        </w:rPr>
        <w:t>屋面起重机</w:t>
      </w:r>
      <w:r>
        <w:t>与空中电线之间有足够距离</w:t>
      </w:r>
      <w:r>
        <w:rPr>
          <w:rFonts w:hint="eastAsia"/>
        </w:rPr>
        <w:t>；</w:t>
      </w:r>
    </w:p>
    <w:p>
      <w:pPr>
        <w:rPr>
          <w:rFonts w:cs="Cambria Math"/>
        </w:rPr>
      </w:pPr>
      <w:r>
        <w:rPr>
          <w:rFonts w:hint="eastAsia"/>
          <w:b/>
        </w:rPr>
        <w:t xml:space="preserve">  </w:t>
      </w:r>
      <w:r>
        <w:rPr>
          <w:rFonts w:hint="eastAsia"/>
        </w:rPr>
        <w:t>19</w:t>
      </w:r>
      <w:r>
        <w:rPr>
          <w:rFonts w:hint="eastAsia" w:cs="Cambria Math"/>
        </w:rPr>
        <w:t>)</w:t>
      </w:r>
      <w:r>
        <w:rPr>
          <w:rFonts w:hint="eastAsia" w:cs="Cambria Math"/>
          <w:lang w:eastAsia="zh-CN"/>
        </w:rPr>
        <w:t>屋面起重机</w:t>
      </w:r>
      <w:r>
        <w:rPr>
          <w:rFonts w:hint="eastAsia" w:cs="Cambria Math"/>
        </w:rPr>
        <w:t>操作人员必须可观察到工作区域和吊重；</w:t>
      </w:r>
    </w:p>
    <w:p>
      <w:pPr>
        <w:spacing w:line="336" w:lineRule="auto"/>
        <w:ind w:right="90" w:rightChars="32"/>
        <w:rPr>
          <w:rFonts w:ascii="宋体" w:hAnsi="宋体"/>
        </w:rPr>
      </w:pPr>
      <w:r>
        <w:rPr>
          <w:rFonts w:ascii="宋体" w:hAnsi="宋体"/>
        </w:rPr>
        <w:drawing>
          <wp:inline distT="0" distB="0" distL="0" distR="0">
            <wp:extent cx="5278120" cy="1516380"/>
            <wp:effectExtent l="19050" t="0" r="0" b="0"/>
            <wp:docPr id="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pic:cNvPicPr>
                      <a:picLocks noChangeAspect="1" noChangeArrowheads="1"/>
                    </pic:cNvPicPr>
                  </pic:nvPicPr>
                  <pic:blipFill>
                    <a:blip r:embed="rId71" cstate="print"/>
                    <a:srcRect/>
                    <a:stretch>
                      <a:fillRect/>
                    </a:stretch>
                  </pic:blipFill>
                  <pic:spPr>
                    <a:xfrm>
                      <a:off x="0" y="0"/>
                      <a:ext cx="5278120" cy="1516570"/>
                    </a:xfrm>
                    <a:prstGeom prst="rect">
                      <a:avLst/>
                    </a:prstGeom>
                    <a:noFill/>
                    <a:ln w="9525">
                      <a:noFill/>
                      <a:miter lim="800000"/>
                      <a:headEnd/>
                      <a:tailEnd/>
                    </a:ln>
                  </pic:spPr>
                </pic:pic>
              </a:graphicData>
            </a:graphic>
          </wp:inline>
        </w:drawing>
      </w:r>
    </w:p>
    <w:p>
      <w:pPr>
        <w:spacing w:line="336" w:lineRule="auto"/>
      </w:pPr>
      <w:r>
        <w:rPr>
          <w:rFonts w:hint="eastAsia"/>
        </w:rPr>
        <w:t xml:space="preserve">  20)有物品悬挂在空中时，不得离开工作岗位。</w:t>
      </w:r>
    </w:p>
    <w:p>
      <w:pPr>
        <w:rPr>
          <w:b/>
          <w:szCs w:val="28"/>
        </w:rPr>
      </w:pPr>
      <w:r>
        <w:rPr>
          <w:rFonts w:hint="eastAsia"/>
          <w:b/>
          <w:szCs w:val="28"/>
        </w:rPr>
        <w:t>3.每次</w:t>
      </w:r>
      <w:r>
        <w:rPr>
          <w:b/>
          <w:szCs w:val="28"/>
        </w:rPr>
        <w:t>工作</w:t>
      </w:r>
      <w:r>
        <w:rPr>
          <w:rFonts w:hint="eastAsia"/>
          <w:b/>
          <w:szCs w:val="28"/>
        </w:rPr>
        <w:t>结束后</w:t>
      </w:r>
    </w:p>
    <w:p>
      <w:pPr>
        <w:spacing w:line="336" w:lineRule="auto"/>
      </w:pPr>
      <w:r>
        <w:rPr>
          <w:rFonts w:hint="eastAsia"/>
        </w:rPr>
        <w:t xml:space="preserve">  1)提起吊钩</w:t>
      </w:r>
      <w:r>
        <w:t>至</w:t>
      </w:r>
      <w:r>
        <w:rPr>
          <w:rFonts w:hint="eastAsia"/>
        </w:rPr>
        <w:t>最高</w:t>
      </w:r>
      <w:r>
        <w:t>处，禁止在吊钩上留载荷</w:t>
      </w:r>
      <w:r>
        <w:rPr>
          <w:rFonts w:hint="eastAsia"/>
        </w:rPr>
        <w:t>，</w:t>
      </w:r>
      <w:r>
        <w:t>将</w:t>
      </w:r>
      <w:r>
        <w:rPr>
          <w:rFonts w:hint="eastAsia"/>
          <w:lang w:eastAsia="zh-CN"/>
        </w:rPr>
        <w:t>起重臂仰角至</w:t>
      </w:r>
      <w:r>
        <w:rPr>
          <w:rFonts w:hint="eastAsia"/>
          <w:lang w:val="en-US" w:eastAsia="zh-CN"/>
        </w:rPr>
        <w:t>65度</w:t>
      </w:r>
      <w:r>
        <w:rPr>
          <w:rFonts w:hint="eastAsia"/>
        </w:rPr>
        <w:t>；</w:t>
      </w:r>
    </w:p>
    <w:p>
      <w:pPr>
        <w:spacing w:line="336" w:lineRule="auto"/>
      </w:pPr>
      <w:r>
        <w:rPr>
          <w:rFonts w:hint="eastAsia"/>
        </w:rPr>
        <w:t xml:space="preserve">  2)</w:t>
      </w:r>
      <w:r>
        <w:t>切断</w:t>
      </w:r>
      <w:r>
        <w:rPr>
          <w:rFonts w:hint="eastAsia"/>
        </w:rPr>
        <w:t>司机室</w:t>
      </w:r>
      <w:r>
        <w:t>电源并上锁</w:t>
      </w:r>
      <w:r>
        <w:rPr>
          <w:rFonts w:hint="eastAsia"/>
        </w:rPr>
        <w:t>；</w:t>
      </w:r>
    </w:p>
    <w:p>
      <w:pPr>
        <w:spacing w:line="336" w:lineRule="auto"/>
      </w:pPr>
      <w:r>
        <w:rPr>
          <w:rFonts w:hint="eastAsia"/>
        </w:rPr>
        <w:t xml:space="preserve">  3)切断地面总电源并上锁。</w:t>
      </w:r>
    </w:p>
    <w:p>
      <w:pPr>
        <w:pStyle w:val="4"/>
        <w:rPr>
          <w:rFonts w:hint="eastAsia" w:eastAsia="楷体"/>
          <w:lang w:eastAsia="zh-CN"/>
        </w:rPr>
      </w:pPr>
      <w:r>
        <w:rPr>
          <w:rFonts w:hint="eastAsia"/>
        </w:rPr>
        <w:t>二、</w:t>
      </w:r>
      <w:r>
        <w:t>操作</w:t>
      </w:r>
      <w:r>
        <w:rPr>
          <w:rFonts w:hint="eastAsia"/>
        </w:rPr>
        <w:t>要</w:t>
      </w:r>
      <w:r>
        <w:t>点</w:t>
      </w:r>
    </w:p>
    <w:p>
      <w:r>
        <w:rPr>
          <w:rFonts w:hint="eastAsia"/>
        </w:rPr>
        <w:t xml:space="preserve">  1.</w:t>
      </w:r>
      <w:r>
        <w:rPr>
          <w:rFonts w:hint="eastAsia"/>
          <w:lang w:eastAsia="zh-CN"/>
        </w:rPr>
        <w:t>遥控器属于</w:t>
      </w:r>
      <w:r>
        <w:rPr>
          <w:rFonts w:hint="eastAsia"/>
        </w:rPr>
        <w:t>属</w:t>
      </w:r>
      <w:r>
        <w:t>精细装置，操纵时应</w:t>
      </w:r>
      <w:r>
        <w:rPr>
          <w:rFonts w:hint="eastAsia"/>
        </w:rPr>
        <w:t>多加小心</w:t>
      </w:r>
      <w:r>
        <w:t>；</w:t>
      </w:r>
    </w:p>
    <w:p>
      <w:r>
        <w:rPr>
          <w:rFonts w:hint="eastAsia"/>
        </w:rPr>
        <w:t xml:space="preserve">  2.</w:t>
      </w:r>
      <w:r>
        <w:t>操纵手柄时要缓慢，起车和停车时都要如此；</w:t>
      </w:r>
    </w:p>
    <w:p>
      <w:r>
        <w:rPr>
          <w:rFonts w:hint="eastAsia"/>
        </w:rPr>
        <w:t xml:space="preserve">  3.</w:t>
      </w:r>
      <w:r>
        <w:t>转换档位要逐档进行，不能越档操作；</w:t>
      </w:r>
    </w:p>
    <w:p>
      <w:r>
        <w:rPr>
          <w:rFonts w:hint="eastAsia"/>
        </w:rPr>
        <w:t xml:space="preserve">  4.</w:t>
      </w:r>
      <w:r>
        <w:t>绝不</w:t>
      </w:r>
      <w:r>
        <w:rPr>
          <w:rFonts w:hint="eastAsia"/>
        </w:rPr>
        <w:t>允许</w:t>
      </w:r>
      <w:r>
        <w:t>为了停止某个动作而不按顺序操作；</w:t>
      </w:r>
    </w:p>
    <w:p>
      <w:r>
        <w:rPr>
          <w:rFonts w:hint="eastAsia"/>
        </w:rPr>
        <w:t xml:space="preserve">  5.</w:t>
      </w:r>
      <w:r>
        <w:t>传动装置作反向运动时，操纵杆应逐渐回到零位，待机构运转完全停止</w:t>
      </w:r>
      <w:r>
        <w:rPr>
          <w:rFonts w:hint="eastAsia"/>
        </w:rPr>
        <w:t>后</w:t>
      </w:r>
      <w:r>
        <w:t>，再逐档逆向操作；</w:t>
      </w:r>
    </w:p>
    <w:p>
      <w:r>
        <w:rPr>
          <w:rFonts w:hint="eastAsia"/>
        </w:rPr>
        <w:t xml:space="preserve">  6.</w:t>
      </w:r>
      <w:r>
        <w:t>司机不可</w:t>
      </w:r>
      <w:r>
        <w:rPr>
          <w:rFonts w:hint="eastAsia"/>
        </w:rPr>
        <w:t>使用</w:t>
      </w:r>
      <w:r>
        <w:t>安全装置失效、不完整、不准确的</w:t>
      </w:r>
      <w:r>
        <w:rPr>
          <w:rFonts w:hint="eastAsia"/>
          <w:lang w:eastAsia="zh-CN"/>
        </w:rPr>
        <w:t>屋面起重机</w:t>
      </w:r>
      <w:r>
        <w:t>作业，更不允许摘掉或封掉安全装置作业；</w:t>
      </w:r>
    </w:p>
    <w:p>
      <w:r>
        <w:rPr>
          <w:rFonts w:hint="eastAsia"/>
        </w:rPr>
        <w:t xml:space="preserve">  7.</w:t>
      </w:r>
      <w:r>
        <w:t>发现故障必须立即停车检查，不可带病作业；</w:t>
      </w:r>
    </w:p>
    <w:p>
      <w:r>
        <w:rPr>
          <w:rFonts w:hint="eastAsia"/>
        </w:rPr>
        <w:t xml:space="preserve">  8.</w:t>
      </w:r>
      <w:r>
        <w:t>司机有权不执行违反安全规则的指令；</w:t>
      </w:r>
    </w:p>
    <w:p>
      <w:r>
        <w:rPr>
          <w:rFonts w:hint="eastAsia"/>
        </w:rPr>
        <w:t xml:space="preserve">  9.</w:t>
      </w:r>
      <w:r>
        <w:t>必须熟练的掌握所驾驶</w:t>
      </w:r>
      <w:r>
        <w:rPr>
          <w:rFonts w:hint="eastAsia"/>
          <w:lang w:eastAsia="zh-CN"/>
        </w:rPr>
        <w:t>屋面起重机</w:t>
      </w:r>
      <w:r>
        <w:t>的力矩</w:t>
      </w:r>
      <w:r>
        <w:rPr>
          <w:rFonts w:hint="eastAsia"/>
        </w:rPr>
        <w:t>特性表</w:t>
      </w:r>
      <w:r>
        <w:t>，明确该机的最大载荷、最小载荷(臂端)及任意幅度下的吊载重量</w:t>
      </w:r>
      <w:r>
        <w:rPr>
          <w:rFonts w:hint="eastAsia"/>
        </w:rPr>
        <w:t>.</w:t>
      </w:r>
    </w:p>
    <w:p>
      <w:pPr>
        <w:rPr>
          <w:rFonts w:hint="eastAsia" w:ascii="楷体" w:hAnsi="楷体"/>
        </w:rPr>
      </w:pPr>
      <w:bookmarkStart w:id="76" w:name="_Toc55641249"/>
      <w:bookmarkStart w:id="77" w:name="_Toc55391336"/>
      <w:bookmarkStart w:id="78" w:name="_Toc55641522"/>
      <w:r>
        <w:rPr>
          <w:rFonts w:hint="eastAsia" w:ascii="楷体" w:hAnsi="楷体"/>
        </w:rPr>
        <w:br w:type="page"/>
      </w:r>
    </w:p>
    <w:bookmarkEnd w:id="76"/>
    <w:bookmarkEnd w:id="77"/>
    <w:bookmarkEnd w:id="78"/>
    <w:p>
      <w:pPr>
        <w:pStyle w:val="2"/>
        <w:ind w:right="90" w:rightChars="32"/>
        <w:jc w:val="center"/>
        <w:rPr>
          <w:rFonts w:ascii="楷体" w:hAnsi="楷体"/>
        </w:rPr>
      </w:pPr>
      <w:r>
        <w:rPr>
          <w:rFonts w:hint="eastAsia" w:ascii="楷体" w:hAnsi="楷体"/>
        </w:rPr>
        <w:t>第</w:t>
      </w:r>
      <w:r>
        <w:rPr>
          <w:rFonts w:hint="eastAsia" w:ascii="楷体" w:hAnsi="楷体"/>
          <w:lang w:eastAsia="zh-CN"/>
        </w:rPr>
        <w:t>五</w:t>
      </w:r>
      <w:r>
        <w:rPr>
          <w:rFonts w:hint="eastAsia" w:ascii="楷体" w:hAnsi="楷体"/>
        </w:rPr>
        <w:t>章 安全装置</w:t>
      </w:r>
    </w:p>
    <w:p>
      <w:pPr>
        <w:pStyle w:val="4"/>
      </w:pPr>
      <w:r>
        <w:rPr>
          <w:rFonts w:hint="eastAsia"/>
        </w:rPr>
        <w:t>一、引言</w:t>
      </w:r>
    </w:p>
    <w:p>
      <w:r>
        <w:rPr>
          <w:rFonts w:hint="eastAsia"/>
          <w:b/>
        </w:rPr>
        <w:t xml:space="preserve">  </w:t>
      </w:r>
      <w:r>
        <w:rPr>
          <w:rFonts w:hint="eastAsia"/>
          <w:lang w:eastAsia="zh-CN"/>
        </w:rPr>
        <w:t>屋面起重机的</w:t>
      </w:r>
      <w:r>
        <w:t>安全装置是保证人身和设备安全而设置的重要装置。其中力矩限制</w:t>
      </w:r>
      <w:r>
        <w:rPr>
          <w:rFonts w:hint="eastAsia"/>
        </w:rPr>
        <w:t>器</w:t>
      </w:r>
      <w:r>
        <w:t>、重量限制</w:t>
      </w:r>
      <w:r>
        <w:rPr>
          <w:rFonts w:hint="eastAsia"/>
        </w:rPr>
        <w:t>器</w:t>
      </w:r>
      <w:r>
        <w:t>是将</w:t>
      </w:r>
      <w:r>
        <w:rPr>
          <w:rFonts w:hint="eastAsia"/>
          <w:lang w:eastAsia="zh-CN"/>
        </w:rPr>
        <w:t>屋面起重机</w:t>
      </w:r>
      <w:r>
        <w:t>设</w:t>
      </w:r>
      <w:r>
        <w:rPr>
          <w:rFonts w:hint="eastAsia"/>
        </w:rPr>
        <w:t>置</w:t>
      </w:r>
      <w:r>
        <w:t>在非倾翻区和非断绳区的</w:t>
      </w:r>
      <w:r>
        <w:rPr>
          <w:rFonts w:hint="eastAsia"/>
        </w:rPr>
        <w:t>警戒</w:t>
      </w:r>
      <w:r>
        <w:t>线</w:t>
      </w:r>
      <w:r>
        <w:rPr>
          <w:rFonts w:hint="eastAsia"/>
          <w:lang w:eastAsia="zh-CN"/>
        </w:rPr>
        <w:t>以内，</w:t>
      </w:r>
      <w:r>
        <w:t>调整完毕后，不可轻易变动</w:t>
      </w:r>
      <w:r>
        <w:rPr>
          <w:rFonts w:hint="eastAsia"/>
          <w:lang w:eastAsia="zh-CN"/>
        </w:rPr>
        <w:t>；</w:t>
      </w:r>
      <w:r>
        <w:t>各机构</w:t>
      </w:r>
      <w:r>
        <w:rPr>
          <w:rFonts w:hint="eastAsia"/>
        </w:rPr>
        <w:t>行程限位器</w:t>
      </w:r>
      <w:r>
        <w:t>也是为了限制机构运动范围。</w:t>
      </w:r>
      <w:r>
        <w:rPr>
          <w:rFonts w:hint="eastAsia"/>
          <w:lang w:eastAsia="zh-CN"/>
        </w:rPr>
        <w:t>屋面起重机</w:t>
      </w:r>
      <w:r>
        <w:t>安全装置是</w:t>
      </w:r>
      <w:r>
        <w:rPr>
          <w:rFonts w:hint="eastAsia"/>
          <w:lang w:eastAsia="zh-CN"/>
        </w:rPr>
        <w:t>屋面起重机</w:t>
      </w:r>
      <w:r>
        <w:t>司</w:t>
      </w:r>
      <w:r>
        <w:rPr>
          <w:rFonts w:hint="eastAsia"/>
        </w:rPr>
        <w:t>机</w:t>
      </w:r>
      <w:r>
        <w:t>及维护人员重点</w:t>
      </w:r>
      <w:r>
        <w:rPr>
          <w:rFonts w:hint="eastAsia"/>
        </w:rPr>
        <w:t>检查</w:t>
      </w:r>
      <w:r>
        <w:t>对象。</w:t>
      </w:r>
    </w:p>
    <w:p>
      <w:pPr>
        <w:ind w:right="90" w:rightChars="32"/>
        <w:rPr>
          <w:rFonts w:ascii="楷体" w:hAnsi="楷体"/>
        </w:rPr>
      </w:pPr>
      <w:r>
        <w:rPr>
          <w:rFonts w:ascii="楷体" w:hAnsi="楷体"/>
        </w:rPr>
        <w:drawing>
          <wp:inline distT="0" distB="0" distL="0" distR="0">
            <wp:extent cx="930275" cy="421640"/>
            <wp:effectExtent l="0" t="0" r="3175" b="16510"/>
            <wp:docPr id="183"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w:t>
      </w:r>
      <w:r>
        <w:rPr>
          <w:rFonts w:hint="eastAsia"/>
          <w:b/>
          <w:lang w:eastAsia="zh-CN"/>
        </w:rPr>
        <w:t>屋面起重机</w:t>
      </w:r>
      <w:r>
        <w:rPr>
          <w:b/>
        </w:rPr>
        <w:t>高于30m的起重机应在</w:t>
      </w:r>
      <w:r>
        <w:rPr>
          <w:rFonts w:hint="eastAsia"/>
          <w:b/>
          <w:lang w:eastAsia="zh-CN"/>
        </w:rPr>
        <w:t>屋面起重机</w:t>
      </w:r>
      <w:r>
        <w:rPr>
          <w:rFonts w:hint="eastAsia"/>
          <w:b/>
        </w:rPr>
        <w:t>顶部</w:t>
      </w:r>
      <w:r>
        <w:rPr>
          <w:b/>
        </w:rPr>
        <w:t>和</w:t>
      </w:r>
      <w:r>
        <w:rPr>
          <w:rFonts w:hint="eastAsia"/>
          <w:b/>
        </w:rPr>
        <w:t>起重</w:t>
      </w:r>
      <w:r>
        <w:rPr>
          <w:b/>
        </w:rPr>
        <w:t>臂端</w:t>
      </w:r>
      <w:r>
        <w:rPr>
          <w:rFonts w:hint="eastAsia"/>
          <w:b/>
        </w:rPr>
        <w:t>和平衡臂端</w:t>
      </w:r>
      <w:r>
        <w:rPr>
          <w:b/>
        </w:rPr>
        <w:t>安装红色障碍指示灯，并保证供电不受停机影响</w:t>
      </w:r>
      <w:r>
        <w:rPr>
          <w:rFonts w:hint="eastAsia"/>
          <w:b/>
        </w:rPr>
        <w:t>。</w:t>
      </w:r>
    </w:p>
    <w:p>
      <w:r>
        <w:rPr>
          <w:rFonts w:hint="eastAsia"/>
          <w:b/>
        </w:rPr>
        <w:t xml:space="preserve">  </w:t>
      </w:r>
      <w:r>
        <w:rPr>
          <w:rFonts w:hint="eastAsia"/>
          <w:lang w:eastAsia="zh-CN"/>
        </w:rPr>
        <w:t>屋面起重机</w:t>
      </w:r>
      <w:r>
        <w:rPr>
          <w:rFonts w:hint="eastAsia"/>
        </w:rPr>
        <w:t>安全保护装置主要包括:力矩限制器、起重量限制器、行程限位器(包括高度限位器、幅度限位器、回转限位器)，此外还有风速仪。</w:t>
      </w:r>
    </w:p>
    <w:p>
      <w:pPr>
        <w:pStyle w:val="4"/>
      </w:pPr>
      <w:r>
        <w:rPr>
          <w:rFonts w:hint="eastAsia"/>
        </w:rPr>
        <w:t>二、调试试验</w:t>
      </w:r>
    </w:p>
    <w:p>
      <w:r>
        <w:rPr>
          <w:rFonts w:hint="eastAsia"/>
          <w:b/>
        </w:rPr>
        <w:t xml:space="preserve">  </w:t>
      </w:r>
      <w:r>
        <w:rPr>
          <w:rFonts w:hint="eastAsia"/>
        </w:rPr>
        <w:t>1.调试试验前的部件检查</w:t>
      </w:r>
    </w:p>
    <w:p>
      <w:r>
        <w:rPr>
          <w:rFonts w:hint="eastAsia"/>
          <w:b/>
        </w:rPr>
        <w:t xml:space="preserve">  </w:t>
      </w:r>
      <w:r>
        <w:rPr>
          <w:rFonts w:hint="eastAsia"/>
        </w:rPr>
        <w:t>为了检查架设工作的正确性和保证安全运转，应对</w:t>
      </w:r>
      <w:r>
        <w:rPr>
          <w:rFonts w:hint="eastAsia"/>
          <w:lang w:eastAsia="zh-CN"/>
        </w:rPr>
        <w:t>屋面起重机</w:t>
      </w:r>
      <w:r>
        <w:rPr>
          <w:rFonts w:hint="eastAsia"/>
        </w:rPr>
        <w:t>各部件进行一系列试运转和全面地检查工作。</w:t>
      </w:r>
    </w:p>
    <w:p>
      <w:r>
        <w:rPr>
          <w:rFonts w:hint="eastAsia"/>
          <w:b/>
        </w:rPr>
        <w:t xml:space="preserve">  </w:t>
      </w:r>
      <w:r>
        <w:rPr>
          <w:rFonts w:hint="eastAsia"/>
        </w:rPr>
        <w:t>1.各部件之间的联接状况检查；</w:t>
      </w:r>
    </w:p>
    <w:p>
      <w:r>
        <w:rPr>
          <w:rFonts w:hint="eastAsia"/>
          <w:b/>
        </w:rPr>
        <w:t xml:space="preserve">  </w:t>
      </w:r>
      <w:r>
        <w:rPr>
          <w:rFonts w:hint="eastAsia"/>
        </w:rPr>
        <w:t>2.检查支承平台及栏杆的安装情况；</w:t>
      </w:r>
    </w:p>
    <w:p>
      <w:r>
        <w:rPr>
          <w:rFonts w:hint="eastAsia"/>
          <w:b/>
        </w:rPr>
        <w:t xml:space="preserve">  </w:t>
      </w:r>
      <w:r>
        <w:rPr>
          <w:rFonts w:hint="eastAsia"/>
        </w:rPr>
        <w:t>3.检查钢丝绳穿绕是否正确，是否有与其相干涉或相摩擦地方；</w:t>
      </w:r>
    </w:p>
    <w:p>
      <w:r>
        <w:rPr>
          <w:rFonts w:hint="eastAsia"/>
          <w:b/>
        </w:rPr>
        <w:t xml:space="preserve">  </w:t>
      </w:r>
      <w:r>
        <w:rPr>
          <w:rFonts w:hint="eastAsia"/>
        </w:rPr>
        <w:t>4.检查电缆通行状况；</w:t>
      </w:r>
    </w:p>
    <w:p>
      <w:r>
        <w:rPr>
          <w:rFonts w:hint="eastAsia"/>
          <w:b/>
        </w:rPr>
        <w:t xml:space="preserve">  </w:t>
      </w:r>
      <w:r>
        <w:rPr>
          <w:rFonts w:hint="eastAsia"/>
        </w:rPr>
        <w:t>5.检查平衡臂配重的固定状况</w:t>
      </w:r>
      <w:r>
        <w:rPr>
          <w:rFonts w:hint="eastAsia"/>
          <w:lang w:eastAsia="zh-CN"/>
        </w:rPr>
        <w:t>（如有）</w:t>
      </w:r>
      <w:r>
        <w:rPr>
          <w:rFonts w:hint="eastAsia"/>
        </w:rPr>
        <w:t>；</w:t>
      </w:r>
    </w:p>
    <w:p>
      <w:r>
        <w:rPr>
          <w:rFonts w:hint="eastAsia"/>
          <w:b/>
        </w:rPr>
        <w:t xml:space="preserve">  </w:t>
      </w:r>
      <w:r>
        <w:rPr>
          <w:rFonts w:hint="eastAsia"/>
        </w:rPr>
        <w:t>6.检查平台上有无杂物，防止</w:t>
      </w:r>
      <w:r>
        <w:rPr>
          <w:rFonts w:hint="eastAsia"/>
          <w:lang w:eastAsia="zh-CN"/>
        </w:rPr>
        <w:t>屋面起重机</w:t>
      </w:r>
      <w:r>
        <w:rPr>
          <w:rFonts w:hint="eastAsia"/>
        </w:rPr>
        <w:t>运转时杂物下坠伤人；</w:t>
      </w:r>
    </w:p>
    <w:p>
      <w:r>
        <w:rPr>
          <w:rFonts w:hint="eastAsia"/>
          <w:b/>
        </w:rPr>
        <w:t xml:space="preserve">  </w:t>
      </w:r>
      <w:r>
        <w:rPr>
          <w:rFonts w:hint="eastAsia"/>
        </w:rPr>
        <w:t>7.检查各润滑面和润滑点。</w:t>
      </w:r>
    </w:p>
    <w:p>
      <w:pPr>
        <w:pStyle w:val="5"/>
      </w:pPr>
      <w:r>
        <w:rPr>
          <w:rFonts w:hint="eastAsia"/>
        </w:rPr>
        <w:t>1&gt;起重</w:t>
      </w:r>
      <w:r>
        <w:t>力矩限制</w:t>
      </w:r>
      <w:r>
        <w:rPr>
          <w:rFonts w:hint="eastAsia"/>
        </w:rPr>
        <w:t>器</w:t>
      </w:r>
    </w:p>
    <w:p>
      <w:pPr>
        <w:pStyle w:val="6"/>
      </w:pPr>
      <w:r>
        <w:rPr>
          <w:rFonts w:hint="eastAsia"/>
        </w:rPr>
        <w:t>1.作用</w:t>
      </w:r>
    </w:p>
    <w:p>
      <w:r>
        <w:rPr>
          <w:rFonts w:hint="eastAsia"/>
          <w:b/>
        </w:rPr>
        <w:t xml:space="preserve">  </w:t>
      </w:r>
      <w:r>
        <w:rPr>
          <w:rFonts w:hint="eastAsia"/>
          <w:lang w:eastAsia="zh-CN"/>
        </w:rPr>
        <w:t>屋面起重机</w:t>
      </w:r>
      <w:r>
        <w:rPr>
          <w:rFonts w:hint="eastAsia"/>
        </w:rPr>
        <w:t>是按照恒定的最大载荷力矩设计，</w:t>
      </w:r>
      <w:r>
        <w:rPr>
          <w:rFonts w:hint="eastAsia"/>
          <w:lang w:eastAsia="zh-CN"/>
        </w:rPr>
        <w:t>屋面起重机</w:t>
      </w:r>
      <w:r>
        <w:rPr>
          <w:rFonts w:hint="eastAsia"/>
        </w:rPr>
        <w:t>工作时严禁超过最大载荷力矩，力矩限制器利用其可以检测一种起升和变幅载荷的功能，防止出现超过最大载荷力矩。</w:t>
      </w:r>
    </w:p>
    <w:p>
      <w:pPr>
        <w:pStyle w:val="6"/>
      </w:pPr>
      <w:r>
        <w:rPr>
          <w:rFonts w:hint="eastAsia"/>
        </w:rPr>
        <w:t>2.工作原理</w:t>
      </w:r>
    </w:p>
    <w:p>
      <w:pPr>
        <w:rPr>
          <w:color w:val="auto"/>
        </w:rPr>
      </w:pPr>
      <w:r>
        <w:rPr>
          <w:rFonts w:hint="eastAsia"/>
          <w:b/>
          <w:color w:val="auto"/>
        </w:rPr>
        <w:t xml:space="preserve">  </w:t>
      </w:r>
      <w:r>
        <w:rPr>
          <w:rFonts w:hint="eastAsia"/>
          <w:color w:val="auto"/>
        </w:rPr>
        <w:t>力矩限制器由拉杆，四处行程开关及调整螺栓等组成，通过拉杆固接在塔顶后侧的弦杆上，</w:t>
      </w:r>
      <w:r>
        <w:rPr>
          <w:rFonts w:hint="eastAsia"/>
          <w:color w:val="auto"/>
          <w:lang w:eastAsia="zh-CN"/>
        </w:rPr>
        <w:t>屋面起重机</w:t>
      </w:r>
      <w:r>
        <w:rPr>
          <w:rFonts w:hint="eastAsia"/>
          <w:color w:val="auto"/>
        </w:rPr>
        <w:t>工作时，主弦发生变形，带动调整螺杆移动，调整螺杆触及行程开关，相应力矩能够报警和切断</w:t>
      </w:r>
      <w:r>
        <w:rPr>
          <w:rFonts w:hint="eastAsia"/>
          <w:color w:val="auto"/>
          <w:lang w:eastAsia="zh-CN"/>
        </w:rPr>
        <w:t>屋面起重机</w:t>
      </w:r>
      <w:r>
        <w:rPr>
          <w:rFonts w:hint="eastAsia"/>
          <w:color w:val="auto"/>
        </w:rPr>
        <w:t>起升向上和向外变幅的电路，起到限制力矩的保护作用。</w:t>
      </w:r>
    </w:p>
    <w:p>
      <w:pPr>
        <w:ind w:right="90" w:rightChars="32" w:firstLine="281" w:firstLineChars="100"/>
        <w:jc w:val="center"/>
        <w:rPr>
          <w:rFonts w:ascii="楷体" w:hAnsi="楷体"/>
          <w:b/>
        </w:rPr>
      </w:pPr>
      <w:r>
        <w:rPr>
          <w:rFonts w:ascii="楷体" w:hAnsi="楷体"/>
          <w:b/>
        </w:rPr>
        <w:drawing>
          <wp:anchor distT="0" distB="0" distL="114300" distR="114300" simplePos="0" relativeHeight="251661312" behindDoc="0" locked="0" layoutInCell="1" allowOverlap="1">
            <wp:simplePos x="0" y="0"/>
            <wp:positionH relativeFrom="column">
              <wp:posOffset>-266065</wp:posOffset>
            </wp:positionH>
            <wp:positionV relativeFrom="paragraph">
              <wp:posOffset>113030</wp:posOffset>
            </wp:positionV>
            <wp:extent cx="6115050" cy="1767840"/>
            <wp:effectExtent l="0" t="0" r="0" b="3810"/>
            <wp:wrapNone/>
            <wp:docPr id="185" name="图片 5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4" descr="111"/>
                    <pic:cNvPicPr>
                      <a:picLocks noChangeAspect="1" noChangeArrowheads="1"/>
                    </pic:cNvPicPr>
                  </pic:nvPicPr>
                  <pic:blipFill>
                    <a:blip r:embed="rId72" cstate="print"/>
                    <a:srcRect l="2219" r="2240"/>
                    <a:stretch>
                      <a:fillRect/>
                    </a:stretch>
                  </pic:blipFill>
                  <pic:spPr>
                    <a:xfrm>
                      <a:off x="0" y="0"/>
                      <a:ext cx="6115050" cy="1767840"/>
                    </a:xfrm>
                    <a:prstGeom prst="rect">
                      <a:avLst/>
                    </a:prstGeom>
                    <a:noFill/>
                    <a:ln w="9525">
                      <a:noFill/>
                      <a:miter lim="800000"/>
                      <a:headEnd/>
                      <a:tailEnd/>
                    </a:ln>
                  </pic:spPr>
                </pic:pic>
              </a:graphicData>
            </a:graphic>
          </wp:anchor>
        </w:drawing>
      </w: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r>
        <w:rPr>
          <w:rFonts w:hint="eastAsia" w:ascii="楷体" w:hAnsi="楷体"/>
          <w:b/>
        </w:rPr>
        <w:drawing>
          <wp:anchor distT="0" distB="0" distL="114300" distR="114300" simplePos="0" relativeHeight="251662336" behindDoc="0" locked="0" layoutInCell="1" allowOverlap="1">
            <wp:simplePos x="0" y="0"/>
            <wp:positionH relativeFrom="column">
              <wp:posOffset>1257935</wp:posOffset>
            </wp:positionH>
            <wp:positionV relativeFrom="paragraph">
              <wp:posOffset>196850</wp:posOffset>
            </wp:positionV>
            <wp:extent cx="2838450" cy="1927860"/>
            <wp:effectExtent l="0" t="0" r="0" b="15240"/>
            <wp:wrapSquare wrapText="bothSides"/>
            <wp:docPr id="186" name="图片 5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5" descr="2"/>
                    <pic:cNvPicPr>
                      <a:picLocks noChangeAspect="1" noChangeArrowheads="1"/>
                    </pic:cNvPicPr>
                  </pic:nvPicPr>
                  <pic:blipFill>
                    <a:blip r:embed="rId73" cstate="print"/>
                    <a:srcRect t="7648" b="4770"/>
                    <a:stretch>
                      <a:fillRect/>
                    </a:stretch>
                  </pic:blipFill>
                  <pic:spPr>
                    <a:xfrm>
                      <a:off x="0" y="0"/>
                      <a:ext cx="2838450" cy="1927860"/>
                    </a:xfrm>
                    <a:prstGeom prst="rect">
                      <a:avLst/>
                    </a:prstGeom>
                    <a:noFill/>
                    <a:ln w="9525">
                      <a:noFill/>
                      <a:miter lim="800000"/>
                      <a:headEnd/>
                      <a:tailEnd/>
                    </a:ln>
                  </pic:spPr>
                </pic:pic>
              </a:graphicData>
            </a:graphic>
          </wp:anchor>
        </w:drawing>
      </w: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ind w:right="90" w:rightChars="32" w:firstLine="281" w:firstLineChars="100"/>
        <w:jc w:val="center"/>
        <w:rPr>
          <w:rFonts w:ascii="楷体" w:hAnsi="楷体"/>
          <w:b/>
        </w:rPr>
      </w:pPr>
    </w:p>
    <w:p>
      <w:pPr>
        <w:pStyle w:val="6"/>
        <w:rPr>
          <w:rFonts w:hint="eastAsia"/>
        </w:rPr>
      </w:pPr>
    </w:p>
    <w:p>
      <w:pPr>
        <w:pStyle w:val="6"/>
      </w:pPr>
      <w:r>
        <w:rPr>
          <w:rFonts w:hint="eastAsia"/>
        </w:rPr>
        <w:t>3.用定码变幅方法调整：</w:t>
      </w:r>
    </w:p>
    <w:p>
      <w:r>
        <w:rPr>
          <w:rFonts w:hint="eastAsia"/>
        </w:rPr>
        <w:t>1)变幅减速调整</w:t>
      </w:r>
    </w:p>
    <w:p>
      <w:r>
        <w:rPr>
          <w:rFonts w:hint="eastAsia"/>
          <w:b/>
        </w:rPr>
        <w:t xml:space="preserve">  </w:t>
      </w:r>
      <w:r>
        <w:rPr>
          <w:rFonts w:hint="eastAsia"/>
        </w:rPr>
        <w:t>调整方法:在</w:t>
      </w:r>
      <w:r>
        <w:rPr>
          <w:rFonts w:hint="eastAsia"/>
          <w:lang w:eastAsia="zh-CN"/>
        </w:rPr>
        <w:t>最</w:t>
      </w:r>
      <w:r>
        <w:rPr>
          <w:rFonts w:hint="eastAsia"/>
        </w:rPr>
        <w:t>小幅度处起升最大额定起重量Q至离地1米，以正常速度向外变幅，在达到0.8R</w:t>
      </w:r>
      <w:r>
        <w:rPr>
          <w:rFonts w:hint="eastAsia"/>
          <w:vertAlign w:val="subscript"/>
        </w:rPr>
        <w:t>max</w:t>
      </w:r>
      <w:r>
        <w:rPr>
          <w:rFonts w:hint="eastAsia"/>
        </w:rPr>
        <w:t>时，力矩限制器k3被触发，自动转为低速向外变幅。R</w:t>
      </w:r>
      <w:r>
        <w:rPr>
          <w:rFonts w:hint="eastAsia"/>
          <w:vertAlign w:val="subscript"/>
        </w:rPr>
        <w:t>max</w:t>
      </w:r>
      <w:r>
        <w:rPr>
          <w:rFonts w:hint="eastAsia"/>
        </w:rPr>
        <w:t>为额定最大起重量对应的最大工作幅度，后续略)。</w:t>
      </w:r>
    </w:p>
    <w:tbl>
      <w:tblPr>
        <w:tblStyle w:val="2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0"/>
        <w:gridCol w:w="29"/>
        <w:gridCol w:w="607"/>
        <w:gridCol w:w="584"/>
        <w:gridCol w:w="23"/>
        <w:gridCol w:w="607"/>
        <w:gridCol w:w="608"/>
        <w:gridCol w:w="607"/>
        <w:gridCol w:w="600"/>
        <w:gridCol w:w="8"/>
        <w:gridCol w:w="607"/>
        <w:gridCol w:w="608"/>
        <w:gridCol w:w="2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08" w:type="dxa"/>
            <w:gridSpan w:val="12"/>
            <w:vAlign w:val="center"/>
          </w:tcPr>
          <w:p>
            <w:pPr>
              <w:spacing w:line="240" w:lineRule="auto"/>
              <w:jc w:val="center"/>
              <w:rPr>
                <w:sz w:val="24"/>
              </w:rPr>
            </w:pPr>
            <w:r>
              <w:rPr>
                <w:rFonts w:hint="eastAsia"/>
                <w:sz w:val="24"/>
              </w:rPr>
              <w:t>起重力矩限制器调整</w:t>
            </w:r>
          </w:p>
        </w:tc>
        <w:tc>
          <w:tcPr>
            <w:tcW w:w="2964" w:type="dxa"/>
            <w:vMerge w:val="restart"/>
            <w:vAlign w:val="center"/>
          </w:tcPr>
          <w:p>
            <w:pPr>
              <w:spacing w:line="240" w:lineRule="auto"/>
              <w:jc w:val="center"/>
              <w:rPr>
                <w:sz w:val="24"/>
              </w:rPr>
            </w:pPr>
            <w:r>
              <w:rPr>
                <w:rFonts w:hint="eastAsia"/>
                <w:sz w:val="24"/>
              </w:rPr>
              <w:t>起重力矩限制器反馈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9" w:type="dxa"/>
            <w:gridSpan w:val="2"/>
            <w:vAlign w:val="center"/>
          </w:tcPr>
          <w:p>
            <w:pPr>
              <w:spacing w:line="240" w:lineRule="auto"/>
              <w:jc w:val="center"/>
              <w:rPr>
                <w:sz w:val="24"/>
              </w:rPr>
            </w:pPr>
            <w:r>
              <w:rPr>
                <w:rFonts w:hint="eastAsia"/>
                <w:sz w:val="24"/>
              </w:rPr>
              <w:t>调节螺钉</w:t>
            </w:r>
          </w:p>
        </w:tc>
        <w:tc>
          <w:tcPr>
            <w:tcW w:w="607" w:type="dxa"/>
            <w:vAlign w:val="center"/>
          </w:tcPr>
          <w:p>
            <w:pPr>
              <w:spacing w:line="240" w:lineRule="auto"/>
              <w:jc w:val="center"/>
              <w:rPr>
                <w:sz w:val="24"/>
              </w:rPr>
            </w:pPr>
            <w:r>
              <w:rPr>
                <w:rFonts w:hint="eastAsia"/>
                <w:sz w:val="24"/>
              </w:rPr>
              <w:t>K1</w:t>
            </w:r>
          </w:p>
        </w:tc>
        <w:tc>
          <w:tcPr>
            <w:tcW w:w="607" w:type="dxa"/>
            <w:gridSpan w:val="2"/>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K2</w:t>
            </w:r>
          </w:p>
        </w:tc>
        <w:tc>
          <w:tcPr>
            <w:tcW w:w="608" w:type="dxa"/>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K3</w:t>
            </w:r>
          </w:p>
        </w:tc>
        <w:tc>
          <w:tcPr>
            <w:tcW w:w="608" w:type="dxa"/>
            <w:gridSpan w:val="2"/>
            <w:vAlign w:val="center"/>
          </w:tcPr>
          <w:p>
            <w:pPr>
              <w:spacing w:line="240" w:lineRule="auto"/>
              <w:jc w:val="center"/>
              <w:rPr>
                <w:sz w:val="24"/>
              </w:rPr>
            </w:pPr>
            <w:r>
              <w:rPr>
                <w:rFonts w:hint="eastAsia"/>
                <w:sz w:val="24"/>
              </w:rPr>
              <w:t>●</w:t>
            </w:r>
          </w:p>
        </w:tc>
        <w:tc>
          <w:tcPr>
            <w:tcW w:w="607" w:type="dxa"/>
            <w:vAlign w:val="center"/>
          </w:tcPr>
          <w:p>
            <w:pPr>
              <w:spacing w:line="240" w:lineRule="auto"/>
              <w:jc w:val="center"/>
              <w:rPr>
                <w:sz w:val="24"/>
              </w:rPr>
            </w:pPr>
            <w:r>
              <w:rPr>
                <w:rFonts w:hint="eastAsia"/>
                <w:sz w:val="24"/>
              </w:rPr>
              <w:t>K4</w:t>
            </w:r>
          </w:p>
        </w:tc>
        <w:tc>
          <w:tcPr>
            <w:tcW w:w="608" w:type="dxa"/>
            <w:vAlign w:val="center"/>
          </w:tcPr>
          <w:p>
            <w:pPr>
              <w:spacing w:line="240" w:lineRule="auto"/>
              <w:jc w:val="center"/>
            </w:pPr>
          </w:p>
        </w:tc>
        <w:tc>
          <w:tcPr>
            <w:tcW w:w="2964" w:type="dxa"/>
            <w:vMerge w:val="continue"/>
            <w:vAlign w:val="center"/>
          </w:tcPr>
          <w:p>
            <w:pPr>
              <w:spacing w:line="24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220" w:type="dxa"/>
            <w:vAlign w:val="center"/>
          </w:tcPr>
          <w:p>
            <w:pPr>
              <w:spacing w:line="240" w:lineRule="auto"/>
              <w:jc w:val="center"/>
              <w:rPr>
                <w:sz w:val="24"/>
              </w:rPr>
            </w:pPr>
            <w:r>
              <w:rPr>
                <w:rFonts w:hint="eastAsia"/>
                <w:sz w:val="24"/>
              </w:rPr>
              <w:t>倍率</w:t>
            </w:r>
          </w:p>
        </w:tc>
        <w:tc>
          <w:tcPr>
            <w:tcW w:w="1220" w:type="dxa"/>
            <w:gridSpan w:val="3"/>
            <w:vAlign w:val="center"/>
          </w:tcPr>
          <w:p>
            <w:pPr>
              <w:spacing w:line="240" w:lineRule="auto"/>
              <w:jc w:val="center"/>
              <w:rPr>
                <w:sz w:val="24"/>
              </w:rPr>
            </w:pPr>
            <w:r>
              <w:rPr>
                <w:rFonts w:hint="eastAsia"/>
                <w:sz w:val="24"/>
              </w:rPr>
              <w:t>臂长</w:t>
            </w:r>
          </w:p>
          <w:p>
            <w:pPr>
              <w:spacing w:line="240" w:lineRule="auto"/>
              <w:jc w:val="center"/>
              <w:rPr>
                <w:sz w:val="24"/>
              </w:rPr>
            </w:pPr>
            <w:r>
              <w:rPr>
                <w:rFonts w:hint="eastAsia"/>
                <w:sz w:val="24"/>
              </w:rPr>
              <w:t>R(m)</w:t>
            </w:r>
          </w:p>
        </w:tc>
        <w:tc>
          <w:tcPr>
            <w:tcW w:w="1238" w:type="dxa"/>
            <w:gridSpan w:val="3"/>
            <w:vAlign w:val="center"/>
          </w:tcPr>
          <w:p>
            <w:pPr>
              <w:spacing w:line="240" w:lineRule="auto"/>
              <w:jc w:val="center"/>
              <w:rPr>
                <w:sz w:val="24"/>
              </w:rPr>
            </w:pPr>
            <w:r>
              <w:rPr>
                <w:rFonts w:hint="eastAsia"/>
                <w:sz w:val="24"/>
              </w:rPr>
              <w:t>吊重</w:t>
            </w:r>
          </w:p>
          <w:p>
            <w:pPr>
              <w:spacing w:line="240" w:lineRule="auto"/>
              <w:jc w:val="center"/>
              <w:rPr>
                <w:sz w:val="24"/>
              </w:rPr>
            </w:pPr>
            <w:r>
              <w:rPr>
                <w:rFonts w:hint="eastAsia"/>
                <w:sz w:val="24"/>
              </w:rPr>
              <w:t>Q(t)</w:t>
            </w:r>
          </w:p>
        </w:tc>
        <w:tc>
          <w:tcPr>
            <w:tcW w:w="1207" w:type="dxa"/>
            <w:gridSpan w:val="2"/>
            <w:vAlign w:val="center"/>
          </w:tcPr>
          <w:p>
            <w:pPr>
              <w:spacing w:line="240" w:lineRule="auto"/>
              <w:jc w:val="center"/>
              <w:rPr>
                <w:sz w:val="24"/>
              </w:rPr>
            </w:pPr>
            <w:r>
              <w:rPr>
                <w:rFonts w:hint="eastAsia"/>
                <w:sz w:val="24"/>
              </w:rPr>
              <w:t>起点</w:t>
            </w:r>
          </w:p>
          <w:p>
            <w:pPr>
              <w:spacing w:line="240" w:lineRule="auto"/>
              <w:jc w:val="center"/>
              <w:rPr>
                <w:sz w:val="24"/>
              </w:rPr>
            </w:pPr>
            <w:r>
              <w:rPr>
                <w:rFonts w:hint="eastAsia"/>
                <w:sz w:val="24"/>
              </w:rPr>
              <w:t>R0(m)</w:t>
            </w:r>
          </w:p>
        </w:tc>
        <w:tc>
          <w:tcPr>
            <w:tcW w:w="1223" w:type="dxa"/>
            <w:gridSpan w:val="3"/>
            <w:vAlign w:val="center"/>
          </w:tcPr>
          <w:p>
            <w:pPr>
              <w:spacing w:line="240" w:lineRule="auto"/>
              <w:jc w:val="center"/>
              <w:rPr>
                <w:sz w:val="24"/>
              </w:rPr>
            </w:pPr>
            <w:r>
              <w:rPr>
                <w:rFonts w:hint="eastAsia"/>
                <w:sz w:val="24"/>
              </w:rPr>
              <w:t>反馈点</w:t>
            </w:r>
          </w:p>
          <w:p>
            <w:pPr>
              <w:spacing w:line="240" w:lineRule="auto"/>
              <w:jc w:val="center"/>
              <w:rPr>
                <w:sz w:val="24"/>
              </w:rPr>
            </w:pPr>
            <w:r>
              <w:rPr>
                <w:rFonts w:hint="eastAsia"/>
                <w:sz w:val="24"/>
              </w:rPr>
              <w:t>R1(m)</w:t>
            </w:r>
          </w:p>
        </w:tc>
        <w:tc>
          <w:tcPr>
            <w:tcW w:w="2964" w:type="dxa"/>
            <w:vAlign w:val="center"/>
          </w:tcPr>
          <w:p>
            <w:pPr>
              <w:spacing w:line="240" w:lineRule="auto"/>
              <w:jc w:val="center"/>
              <w:rPr>
                <w:sz w:val="24"/>
              </w:rPr>
            </w:pPr>
            <w:r>
              <w:rPr>
                <w:rFonts w:hint="eastAsia"/>
                <w:sz w:val="24"/>
              </w:rPr>
              <w:t>变幅向外减速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restart"/>
            <w:vAlign w:val="center"/>
          </w:tcPr>
          <w:p>
            <w:pPr>
              <w:spacing w:line="240" w:lineRule="auto"/>
              <w:jc w:val="center"/>
              <w:rPr>
                <w:sz w:val="24"/>
              </w:rPr>
            </w:pPr>
            <w:r>
              <w:rPr>
                <w:rFonts w:hint="eastAsia"/>
                <w:sz w:val="24"/>
                <w:lang w:val="en-US" w:eastAsia="zh-CN"/>
              </w:rPr>
              <w:t>1</w:t>
            </w:r>
            <w:r>
              <w:rPr>
                <w:rFonts w:hint="eastAsia"/>
                <w:sz w:val="24"/>
              </w:rPr>
              <w:t>倍率</w:t>
            </w:r>
          </w:p>
        </w:tc>
        <w:tc>
          <w:tcPr>
            <w:tcW w:w="1220" w:type="dxa"/>
            <w:gridSpan w:val="3"/>
            <w:vAlign w:val="center"/>
          </w:tcPr>
          <w:p>
            <w:pPr>
              <w:spacing w:line="240" w:lineRule="auto"/>
              <w:jc w:val="center"/>
              <w:rPr>
                <w:rFonts w:hint="default" w:eastAsia="楷体"/>
                <w:sz w:val="24"/>
                <w:lang w:val="en-US" w:eastAsia="zh-CN"/>
              </w:rPr>
            </w:pPr>
            <w:r>
              <w:rPr>
                <w:rFonts w:hint="eastAsia"/>
                <w:sz w:val="24"/>
                <w:lang w:val="en-US" w:eastAsia="zh-CN"/>
              </w:rPr>
              <w:t>23</w:t>
            </w:r>
          </w:p>
        </w:tc>
        <w:tc>
          <w:tcPr>
            <w:tcW w:w="1238" w:type="dxa"/>
            <w:gridSpan w:val="3"/>
            <w:vAlign w:val="center"/>
          </w:tcPr>
          <w:p>
            <w:pPr>
              <w:spacing w:line="240" w:lineRule="auto"/>
              <w:jc w:val="center"/>
              <w:rPr>
                <w:rFonts w:hint="default" w:eastAsia="楷体"/>
                <w:sz w:val="24"/>
                <w:lang w:val="en-US" w:eastAsia="zh-CN"/>
              </w:rPr>
            </w:pPr>
            <w:r>
              <w:rPr>
                <w:rFonts w:hint="eastAsia"/>
                <w:sz w:val="24"/>
                <w:lang w:val="en-US" w:eastAsia="zh-CN"/>
              </w:rPr>
              <w:t>2.5</w:t>
            </w:r>
          </w:p>
        </w:tc>
        <w:tc>
          <w:tcPr>
            <w:tcW w:w="1207" w:type="dxa"/>
            <w:gridSpan w:val="2"/>
            <w:vAlign w:val="center"/>
          </w:tcPr>
          <w:p>
            <w:pPr>
              <w:spacing w:line="240" w:lineRule="auto"/>
              <w:jc w:val="center"/>
              <w:rPr>
                <w:rFonts w:hint="default" w:eastAsia="楷体"/>
                <w:sz w:val="24"/>
                <w:lang w:val="en-US" w:eastAsia="zh-CN"/>
              </w:rPr>
            </w:pPr>
            <w:r>
              <w:rPr>
                <w:rFonts w:hint="eastAsia"/>
                <w:sz w:val="24"/>
                <w:lang w:val="en-US" w:eastAsia="zh-CN"/>
              </w:rPr>
              <w:t>11</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15.1-16</w:t>
            </w:r>
          </w:p>
        </w:tc>
        <w:tc>
          <w:tcPr>
            <w:tcW w:w="2964" w:type="dxa"/>
            <w:vAlign w:val="center"/>
          </w:tcPr>
          <w:p>
            <w:pPr>
              <w:spacing w:line="240" w:lineRule="auto"/>
              <w:jc w:val="center"/>
            </w:pP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continue"/>
            <w:vAlign w:val="center"/>
          </w:tcPr>
          <w:p>
            <w:pPr>
              <w:spacing w:line="240" w:lineRule="auto"/>
              <w:jc w:val="center"/>
              <w:rPr>
                <w:sz w:val="24"/>
              </w:rPr>
            </w:pPr>
          </w:p>
        </w:tc>
        <w:tc>
          <w:tcPr>
            <w:tcW w:w="1220" w:type="dxa"/>
            <w:gridSpan w:val="3"/>
            <w:vAlign w:val="center"/>
          </w:tcPr>
          <w:p>
            <w:pPr>
              <w:spacing w:line="240" w:lineRule="auto"/>
              <w:jc w:val="center"/>
              <w:rPr>
                <w:rFonts w:hint="default" w:eastAsia="楷体"/>
                <w:sz w:val="24"/>
                <w:lang w:val="en-US" w:eastAsia="zh-CN"/>
              </w:rPr>
            </w:pPr>
            <w:r>
              <w:rPr>
                <w:rFonts w:hint="eastAsia"/>
                <w:sz w:val="24"/>
                <w:lang w:val="en-US" w:eastAsia="zh-CN"/>
              </w:rPr>
              <w:t>19</w:t>
            </w:r>
          </w:p>
        </w:tc>
        <w:tc>
          <w:tcPr>
            <w:tcW w:w="1238" w:type="dxa"/>
            <w:gridSpan w:val="3"/>
            <w:vAlign w:val="center"/>
          </w:tcPr>
          <w:p>
            <w:pPr>
              <w:spacing w:line="240" w:lineRule="auto"/>
              <w:jc w:val="center"/>
              <w:rPr>
                <w:rFonts w:hint="default" w:eastAsia="楷体"/>
                <w:sz w:val="24"/>
                <w:lang w:val="en-US" w:eastAsia="zh-CN"/>
              </w:rPr>
            </w:pPr>
            <w:r>
              <w:rPr>
                <w:rFonts w:hint="eastAsia"/>
                <w:sz w:val="24"/>
                <w:lang w:val="en-US" w:eastAsia="zh-CN"/>
              </w:rPr>
              <w:t>2.5</w:t>
            </w:r>
          </w:p>
        </w:tc>
        <w:tc>
          <w:tcPr>
            <w:tcW w:w="1207" w:type="dxa"/>
            <w:gridSpan w:val="2"/>
            <w:vAlign w:val="center"/>
          </w:tcPr>
          <w:p>
            <w:pPr>
              <w:spacing w:line="240" w:lineRule="auto"/>
              <w:jc w:val="center"/>
              <w:rPr>
                <w:sz w:val="24"/>
              </w:rPr>
            </w:pPr>
            <w:r>
              <w:rPr>
                <w:rFonts w:hint="eastAsia"/>
                <w:sz w:val="24"/>
                <w:lang w:val="en-US" w:eastAsia="zh-CN"/>
              </w:rPr>
              <w:t>11</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15.2-16.2</w:t>
            </w:r>
          </w:p>
        </w:tc>
        <w:tc>
          <w:tcPr>
            <w:tcW w:w="2964" w:type="dxa"/>
            <w:vAlign w:val="center"/>
          </w:tcPr>
          <w:p>
            <w:pPr>
              <w:spacing w:line="240" w:lineRule="auto"/>
              <w:jc w:val="center"/>
            </w:pP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continue"/>
            <w:vAlign w:val="center"/>
          </w:tcPr>
          <w:p>
            <w:pPr>
              <w:spacing w:line="240" w:lineRule="auto"/>
              <w:jc w:val="center"/>
              <w:rPr>
                <w:sz w:val="24"/>
              </w:rPr>
            </w:pPr>
          </w:p>
        </w:tc>
        <w:tc>
          <w:tcPr>
            <w:tcW w:w="1220" w:type="dxa"/>
            <w:gridSpan w:val="3"/>
            <w:vAlign w:val="center"/>
          </w:tcPr>
          <w:p>
            <w:pPr>
              <w:spacing w:line="240" w:lineRule="auto"/>
              <w:jc w:val="center"/>
              <w:rPr>
                <w:rFonts w:hint="default" w:eastAsia="楷体"/>
                <w:sz w:val="24"/>
                <w:lang w:val="en-US" w:eastAsia="zh-CN"/>
              </w:rPr>
            </w:pPr>
            <w:r>
              <w:rPr>
                <w:rFonts w:hint="eastAsia"/>
                <w:sz w:val="24"/>
                <w:lang w:val="en-US" w:eastAsia="zh-CN"/>
              </w:rPr>
              <w:t>15</w:t>
            </w:r>
          </w:p>
        </w:tc>
        <w:tc>
          <w:tcPr>
            <w:tcW w:w="1238" w:type="dxa"/>
            <w:gridSpan w:val="3"/>
            <w:vAlign w:val="center"/>
          </w:tcPr>
          <w:p>
            <w:pPr>
              <w:spacing w:line="240" w:lineRule="auto"/>
              <w:jc w:val="center"/>
              <w:rPr>
                <w:rFonts w:hint="eastAsia" w:eastAsia="楷体"/>
                <w:sz w:val="24"/>
                <w:lang w:eastAsia="zh-CN"/>
              </w:rPr>
            </w:pPr>
            <w:r>
              <w:rPr>
                <w:rFonts w:hint="eastAsia"/>
                <w:sz w:val="24"/>
                <w:lang w:val="en-US" w:eastAsia="zh-CN"/>
              </w:rPr>
              <w:t>2.5</w:t>
            </w:r>
          </w:p>
        </w:tc>
        <w:tc>
          <w:tcPr>
            <w:tcW w:w="1207" w:type="dxa"/>
            <w:gridSpan w:val="2"/>
            <w:vAlign w:val="center"/>
          </w:tcPr>
          <w:p>
            <w:pPr>
              <w:spacing w:line="240" w:lineRule="auto"/>
              <w:jc w:val="center"/>
              <w:rPr>
                <w:sz w:val="24"/>
              </w:rPr>
            </w:pPr>
            <w:r>
              <w:rPr>
                <w:rFonts w:hint="eastAsia"/>
                <w:sz w:val="24"/>
                <w:lang w:val="en-US" w:eastAsia="zh-CN"/>
              </w:rPr>
              <w:t>11</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12-12.8</w:t>
            </w:r>
          </w:p>
        </w:tc>
        <w:tc>
          <w:tcPr>
            <w:tcW w:w="2964" w:type="dxa"/>
            <w:vAlign w:val="center"/>
          </w:tcPr>
          <w:p>
            <w:pPr>
              <w:spacing w:line="240" w:lineRule="auto"/>
              <w:jc w:val="center"/>
            </w:pP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restart"/>
            <w:vAlign w:val="center"/>
          </w:tcPr>
          <w:p>
            <w:pPr>
              <w:spacing w:line="240" w:lineRule="auto"/>
              <w:jc w:val="center"/>
              <w:rPr>
                <w:sz w:val="24"/>
              </w:rPr>
            </w:pPr>
            <w:r>
              <w:rPr>
                <w:rFonts w:hint="eastAsia"/>
                <w:sz w:val="24"/>
                <w:lang w:val="en-US" w:eastAsia="zh-CN"/>
              </w:rPr>
              <w:t>2</w:t>
            </w:r>
            <w:r>
              <w:rPr>
                <w:rFonts w:hint="eastAsia"/>
                <w:sz w:val="24"/>
              </w:rPr>
              <w:t>倍率</w:t>
            </w:r>
          </w:p>
        </w:tc>
        <w:tc>
          <w:tcPr>
            <w:tcW w:w="1220" w:type="dxa"/>
            <w:gridSpan w:val="3"/>
            <w:vAlign w:val="center"/>
          </w:tcPr>
          <w:p>
            <w:pPr>
              <w:spacing w:line="240" w:lineRule="auto"/>
              <w:jc w:val="center"/>
              <w:rPr>
                <w:sz w:val="24"/>
              </w:rPr>
            </w:pPr>
            <w:r>
              <w:rPr>
                <w:rFonts w:hint="eastAsia"/>
                <w:sz w:val="24"/>
                <w:lang w:val="en-US" w:eastAsia="zh-CN"/>
              </w:rPr>
              <w:t>23</w:t>
            </w:r>
          </w:p>
        </w:tc>
        <w:tc>
          <w:tcPr>
            <w:tcW w:w="1238" w:type="dxa"/>
            <w:gridSpan w:val="3"/>
            <w:vAlign w:val="center"/>
          </w:tcPr>
          <w:p>
            <w:pPr>
              <w:spacing w:line="240" w:lineRule="auto"/>
              <w:jc w:val="center"/>
              <w:rPr>
                <w:rFonts w:hint="eastAsia" w:eastAsia="楷体"/>
                <w:sz w:val="24"/>
                <w:lang w:eastAsia="zh-CN"/>
              </w:rPr>
            </w:pPr>
            <w:r>
              <w:rPr>
                <w:rFonts w:hint="eastAsia"/>
                <w:sz w:val="24"/>
                <w:lang w:val="en-US" w:eastAsia="zh-CN"/>
              </w:rPr>
              <w:t>5</w:t>
            </w:r>
          </w:p>
        </w:tc>
        <w:tc>
          <w:tcPr>
            <w:tcW w:w="1207" w:type="dxa"/>
            <w:gridSpan w:val="2"/>
            <w:vAlign w:val="center"/>
          </w:tcPr>
          <w:p>
            <w:pPr>
              <w:spacing w:line="240" w:lineRule="auto"/>
              <w:jc w:val="center"/>
              <w:rPr>
                <w:rFonts w:hint="eastAsia" w:eastAsia="楷体"/>
                <w:sz w:val="24"/>
                <w:lang w:eastAsia="zh-CN"/>
              </w:rPr>
            </w:pPr>
            <w:r>
              <w:rPr>
                <w:rFonts w:hint="eastAsia"/>
                <w:sz w:val="24"/>
                <w:lang w:val="en-US" w:eastAsia="zh-CN"/>
              </w:rPr>
              <w:t>8</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8.8-9.4</w:t>
            </w:r>
          </w:p>
        </w:tc>
        <w:tc>
          <w:tcPr>
            <w:tcW w:w="2964" w:type="dxa"/>
            <w:vAlign w:val="center"/>
          </w:tcPr>
          <w:p>
            <w:pPr>
              <w:spacing w:line="240" w:lineRule="auto"/>
              <w:jc w:val="center"/>
            </w:pP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continue"/>
            <w:vAlign w:val="center"/>
          </w:tcPr>
          <w:p>
            <w:pPr>
              <w:spacing w:line="240" w:lineRule="auto"/>
              <w:jc w:val="center"/>
              <w:rPr>
                <w:sz w:val="24"/>
              </w:rPr>
            </w:pPr>
          </w:p>
        </w:tc>
        <w:tc>
          <w:tcPr>
            <w:tcW w:w="1220" w:type="dxa"/>
            <w:gridSpan w:val="3"/>
            <w:vAlign w:val="center"/>
          </w:tcPr>
          <w:p>
            <w:pPr>
              <w:spacing w:line="240" w:lineRule="auto"/>
              <w:jc w:val="center"/>
              <w:rPr>
                <w:sz w:val="24"/>
              </w:rPr>
            </w:pPr>
            <w:r>
              <w:rPr>
                <w:rFonts w:hint="eastAsia"/>
                <w:sz w:val="24"/>
                <w:lang w:val="en-US" w:eastAsia="zh-CN"/>
              </w:rPr>
              <w:t>19</w:t>
            </w:r>
          </w:p>
        </w:tc>
        <w:tc>
          <w:tcPr>
            <w:tcW w:w="1238" w:type="dxa"/>
            <w:gridSpan w:val="3"/>
            <w:vAlign w:val="center"/>
          </w:tcPr>
          <w:p>
            <w:pPr>
              <w:spacing w:line="240" w:lineRule="auto"/>
              <w:jc w:val="center"/>
              <w:rPr>
                <w:rFonts w:hint="eastAsia" w:eastAsia="楷体"/>
                <w:sz w:val="24"/>
                <w:lang w:eastAsia="zh-CN"/>
              </w:rPr>
            </w:pPr>
            <w:r>
              <w:rPr>
                <w:rFonts w:hint="eastAsia"/>
                <w:sz w:val="24"/>
                <w:lang w:val="en-US" w:eastAsia="zh-CN"/>
              </w:rPr>
              <w:t>5</w:t>
            </w:r>
          </w:p>
        </w:tc>
        <w:tc>
          <w:tcPr>
            <w:tcW w:w="1207" w:type="dxa"/>
            <w:gridSpan w:val="2"/>
            <w:vAlign w:val="center"/>
          </w:tcPr>
          <w:p>
            <w:pPr>
              <w:spacing w:line="240" w:lineRule="auto"/>
              <w:jc w:val="center"/>
              <w:rPr>
                <w:sz w:val="24"/>
              </w:rPr>
            </w:pPr>
            <w:r>
              <w:rPr>
                <w:rFonts w:hint="eastAsia"/>
                <w:sz w:val="24"/>
                <w:lang w:val="en-US" w:eastAsia="zh-CN"/>
              </w:rPr>
              <w:t>8</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9.2-9.8</w:t>
            </w:r>
          </w:p>
        </w:tc>
        <w:tc>
          <w:tcPr>
            <w:tcW w:w="2964" w:type="dxa"/>
            <w:vAlign w:val="center"/>
          </w:tcPr>
          <w:p>
            <w:pPr>
              <w:spacing w:line="240" w:lineRule="auto"/>
              <w:jc w:val="center"/>
            </w:pPr>
            <w:r>
              <w:rPr>
                <w:rFonts w:hint="eastAsia"/>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0" w:type="dxa"/>
            <w:vMerge w:val="continue"/>
            <w:vAlign w:val="center"/>
          </w:tcPr>
          <w:p>
            <w:pPr>
              <w:spacing w:line="240" w:lineRule="auto"/>
              <w:jc w:val="center"/>
              <w:rPr>
                <w:sz w:val="24"/>
              </w:rPr>
            </w:pPr>
          </w:p>
        </w:tc>
        <w:tc>
          <w:tcPr>
            <w:tcW w:w="1220" w:type="dxa"/>
            <w:gridSpan w:val="3"/>
            <w:vAlign w:val="center"/>
          </w:tcPr>
          <w:p>
            <w:pPr>
              <w:spacing w:line="240" w:lineRule="auto"/>
              <w:jc w:val="center"/>
              <w:rPr>
                <w:sz w:val="24"/>
              </w:rPr>
            </w:pPr>
            <w:r>
              <w:rPr>
                <w:rFonts w:hint="eastAsia"/>
                <w:sz w:val="24"/>
                <w:lang w:val="en-US" w:eastAsia="zh-CN"/>
              </w:rPr>
              <w:t>15</w:t>
            </w:r>
          </w:p>
        </w:tc>
        <w:tc>
          <w:tcPr>
            <w:tcW w:w="1238" w:type="dxa"/>
            <w:gridSpan w:val="3"/>
            <w:vAlign w:val="center"/>
          </w:tcPr>
          <w:p>
            <w:pPr>
              <w:spacing w:line="240" w:lineRule="auto"/>
              <w:jc w:val="center"/>
              <w:rPr>
                <w:rFonts w:hint="eastAsia" w:eastAsia="楷体"/>
                <w:sz w:val="24"/>
                <w:lang w:eastAsia="zh-CN"/>
              </w:rPr>
            </w:pPr>
            <w:r>
              <w:rPr>
                <w:rFonts w:hint="eastAsia"/>
                <w:sz w:val="24"/>
                <w:lang w:val="en-US" w:eastAsia="zh-CN"/>
              </w:rPr>
              <w:t>5</w:t>
            </w:r>
          </w:p>
        </w:tc>
        <w:tc>
          <w:tcPr>
            <w:tcW w:w="1207" w:type="dxa"/>
            <w:gridSpan w:val="2"/>
            <w:vAlign w:val="center"/>
          </w:tcPr>
          <w:p>
            <w:pPr>
              <w:spacing w:line="240" w:lineRule="auto"/>
              <w:jc w:val="center"/>
              <w:rPr>
                <w:sz w:val="24"/>
              </w:rPr>
            </w:pPr>
            <w:r>
              <w:rPr>
                <w:rFonts w:hint="eastAsia"/>
                <w:sz w:val="24"/>
                <w:lang w:val="en-US" w:eastAsia="zh-CN"/>
              </w:rPr>
              <w:t>8</w:t>
            </w:r>
          </w:p>
        </w:tc>
        <w:tc>
          <w:tcPr>
            <w:tcW w:w="1223" w:type="dxa"/>
            <w:gridSpan w:val="3"/>
            <w:vAlign w:val="bottom"/>
          </w:tcPr>
          <w:p>
            <w:pPr>
              <w:keepNext w:val="0"/>
              <w:keepLines w:val="0"/>
              <w:widowControl/>
              <w:suppressLineNumbers w:val="0"/>
              <w:jc w:val="left"/>
              <w:textAlignment w:val="bottom"/>
              <w:rPr>
                <w:rFonts w:hint="eastAsia" w:ascii="宋体" w:hAnsi="宋体" w:eastAsia="宋体" w:cs="宋体"/>
                <w:i w:val="0"/>
                <w:color w:val="FF0000"/>
                <w:kern w:val="2"/>
                <w:sz w:val="22"/>
                <w:szCs w:val="22"/>
                <w:u w:val="none"/>
                <w:lang w:val="en-US" w:eastAsia="zh-CN" w:bidi="ar-SA"/>
              </w:rPr>
            </w:pPr>
            <w:r>
              <w:rPr>
                <w:rFonts w:hint="eastAsia"/>
                <w:color w:val="000000"/>
                <w:sz w:val="22"/>
                <w:lang w:val="en-US" w:eastAsia="zh-CN"/>
              </w:rPr>
              <w:t>9.6-10.2</w:t>
            </w:r>
          </w:p>
        </w:tc>
        <w:tc>
          <w:tcPr>
            <w:tcW w:w="2964" w:type="dxa"/>
            <w:vAlign w:val="center"/>
          </w:tcPr>
          <w:p>
            <w:pPr>
              <w:spacing w:line="240" w:lineRule="auto"/>
              <w:jc w:val="center"/>
            </w:pPr>
            <w:r>
              <w:rPr>
                <w:rFonts w:hint="eastAsia"/>
                <w:sz w:val="24"/>
              </w:rPr>
              <w:t>●</w:t>
            </w:r>
          </w:p>
        </w:tc>
      </w:tr>
    </w:tbl>
    <w:p>
      <w:r>
        <w:rPr>
          <w:rFonts w:hint="eastAsia"/>
        </w:rPr>
        <w:t>2)报警调整</w:t>
      </w:r>
    </w:p>
    <w:p>
      <w:r>
        <w:rPr>
          <w:rFonts w:hint="eastAsia"/>
          <w:b/>
        </w:rPr>
        <w:t xml:space="preserve">  </w:t>
      </w:r>
      <w:r>
        <w:rPr>
          <w:rFonts w:hint="eastAsia"/>
        </w:rPr>
        <w:t>当</w:t>
      </w:r>
      <w:r>
        <w:rPr>
          <w:rFonts w:hint="eastAsia"/>
          <w:lang w:eastAsia="zh-CN"/>
        </w:rPr>
        <w:t>向外变幅</w:t>
      </w:r>
      <w:r>
        <w:rPr>
          <w:rFonts w:hint="eastAsia"/>
        </w:rPr>
        <w:t>至1.05R</w:t>
      </w:r>
      <w:r>
        <w:rPr>
          <w:rFonts w:hint="eastAsia"/>
          <w:vertAlign w:val="subscript"/>
        </w:rPr>
        <w:t>max</w:t>
      </w:r>
      <w:r>
        <w:rPr>
          <w:rFonts w:hint="eastAsia"/>
        </w:rPr>
        <w:t>-1.1R</w:t>
      </w:r>
      <w:r>
        <w:rPr>
          <w:rFonts w:hint="eastAsia"/>
          <w:vertAlign w:val="subscript"/>
        </w:rPr>
        <w:t>max</w:t>
      </w:r>
      <w:r>
        <w:rPr>
          <w:rFonts w:hint="eastAsia"/>
        </w:rPr>
        <w:t>处时，力矩限制器K2被触发，应切断向外变幅和起升向上电源，同时设备发出报警信号，红灯亮起，报警声响起。</w:t>
      </w:r>
    </w:p>
    <w:tbl>
      <w:tblPr>
        <w:tblStyle w:val="2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0"/>
        <w:gridCol w:w="29"/>
        <w:gridCol w:w="606"/>
        <w:gridCol w:w="584"/>
        <w:gridCol w:w="23"/>
        <w:gridCol w:w="607"/>
        <w:gridCol w:w="593"/>
        <w:gridCol w:w="15"/>
        <w:gridCol w:w="607"/>
        <w:gridCol w:w="600"/>
        <w:gridCol w:w="8"/>
        <w:gridCol w:w="607"/>
        <w:gridCol w:w="608"/>
        <w:gridCol w:w="988"/>
        <w:gridCol w:w="988"/>
        <w:gridCol w:w="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07" w:type="dxa"/>
            <w:gridSpan w:val="13"/>
            <w:vAlign w:val="center"/>
          </w:tcPr>
          <w:p>
            <w:pPr>
              <w:spacing w:line="240" w:lineRule="auto"/>
              <w:jc w:val="center"/>
              <w:rPr>
                <w:sz w:val="24"/>
              </w:rPr>
            </w:pPr>
            <w:r>
              <w:rPr>
                <w:rFonts w:hint="eastAsia"/>
                <w:sz w:val="24"/>
              </w:rPr>
              <w:t>起重力矩限制器调整</w:t>
            </w:r>
          </w:p>
        </w:tc>
        <w:tc>
          <w:tcPr>
            <w:tcW w:w="2965" w:type="dxa"/>
            <w:gridSpan w:val="3"/>
            <w:vMerge w:val="restart"/>
            <w:vAlign w:val="center"/>
          </w:tcPr>
          <w:p>
            <w:pPr>
              <w:spacing w:line="240" w:lineRule="auto"/>
              <w:jc w:val="center"/>
              <w:rPr>
                <w:sz w:val="24"/>
              </w:rPr>
            </w:pPr>
            <w:r>
              <w:rPr>
                <w:rFonts w:hint="eastAsia"/>
                <w:sz w:val="24"/>
              </w:rPr>
              <w:t>起重力矩限制器反馈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9" w:type="dxa"/>
            <w:gridSpan w:val="2"/>
            <w:vAlign w:val="center"/>
          </w:tcPr>
          <w:p>
            <w:pPr>
              <w:spacing w:line="240" w:lineRule="auto"/>
              <w:jc w:val="center"/>
              <w:rPr>
                <w:sz w:val="24"/>
              </w:rPr>
            </w:pPr>
            <w:r>
              <w:rPr>
                <w:rFonts w:hint="eastAsia"/>
                <w:sz w:val="24"/>
              </w:rPr>
              <w:t>调节螺钉</w:t>
            </w:r>
          </w:p>
        </w:tc>
        <w:tc>
          <w:tcPr>
            <w:tcW w:w="606" w:type="dxa"/>
            <w:vAlign w:val="center"/>
          </w:tcPr>
          <w:p>
            <w:pPr>
              <w:spacing w:line="240" w:lineRule="auto"/>
              <w:jc w:val="center"/>
              <w:rPr>
                <w:sz w:val="24"/>
              </w:rPr>
            </w:pPr>
            <w:r>
              <w:rPr>
                <w:rFonts w:hint="eastAsia"/>
                <w:sz w:val="24"/>
              </w:rPr>
              <w:t>K1</w:t>
            </w:r>
          </w:p>
        </w:tc>
        <w:tc>
          <w:tcPr>
            <w:tcW w:w="607" w:type="dxa"/>
            <w:gridSpan w:val="2"/>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K2</w:t>
            </w:r>
          </w:p>
        </w:tc>
        <w:tc>
          <w:tcPr>
            <w:tcW w:w="608" w:type="dxa"/>
            <w:gridSpan w:val="2"/>
            <w:vAlign w:val="center"/>
          </w:tcPr>
          <w:p>
            <w:pPr>
              <w:spacing w:line="240" w:lineRule="auto"/>
              <w:jc w:val="center"/>
              <w:rPr>
                <w:sz w:val="24"/>
              </w:rPr>
            </w:pPr>
            <w:r>
              <w:rPr>
                <w:rFonts w:hint="eastAsia"/>
                <w:sz w:val="24"/>
              </w:rPr>
              <w:t>●</w:t>
            </w:r>
          </w:p>
        </w:tc>
        <w:tc>
          <w:tcPr>
            <w:tcW w:w="607" w:type="dxa"/>
            <w:vAlign w:val="center"/>
          </w:tcPr>
          <w:p>
            <w:pPr>
              <w:spacing w:line="240" w:lineRule="auto"/>
              <w:jc w:val="center"/>
              <w:rPr>
                <w:sz w:val="24"/>
              </w:rPr>
            </w:pPr>
            <w:r>
              <w:rPr>
                <w:rFonts w:hint="eastAsia"/>
                <w:sz w:val="24"/>
              </w:rPr>
              <w:t>K3</w:t>
            </w:r>
          </w:p>
        </w:tc>
        <w:tc>
          <w:tcPr>
            <w:tcW w:w="608" w:type="dxa"/>
            <w:gridSpan w:val="2"/>
            <w:vAlign w:val="center"/>
          </w:tcPr>
          <w:p>
            <w:pPr>
              <w:spacing w:line="240" w:lineRule="auto"/>
              <w:jc w:val="center"/>
            </w:pPr>
          </w:p>
        </w:tc>
        <w:tc>
          <w:tcPr>
            <w:tcW w:w="607" w:type="dxa"/>
            <w:vAlign w:val="center"/>
          </w:tcPr>
          <w:p>
            <w:pPr>
              <w:spacing w:line="240" w:lineRule="auto"/>
              <w:jc w:val="center"/>
              <w:rPr>
                <w:sz w:val="24"/>
              </w:rPr>
            </w:pPr>
            <w:r>
              <w:rPr>
                <w:rFonts w:hint="eastAsia"/>
                <w:sz w:val="24"/>
              </w:rPr>
              <w:t>K4</w:t>
            </w:r>
          </w:p>
        </w:tc>
        <w:tc>
          <w:tcPr>
            <w:tcW w:w="608" w:type="dxa"/>
            <w:vAlign w:val="center"/>
          </w:tcPr>
          <w:p>
            <w:pPr>
              <w:spacing w:line="240" w:lineRule="auto"/>
              <w:jc w:val="center"/>
            </w:pPr>
          </w:p>
        </w:tc>
        <w:tc>
          <w:tcPr>
            <w:tcW w:w="2965" w:type="dxa"/>
            <w:gridSpan w:val="3"/>
            <w:vMerge w:val="continue"/>
            <w:vAlign w:val="center"/>
          </w:tcPr>
          <w:p>
            <w:pPr>
              <w:spacing w:line="24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220" w:type="dxa"/>
            <w:vAlign w:val="center"/>
          </w:tcPr>
          <w:p>
            <w:pPr>
              <w:spacing w:line="240" w:lineRule="auto"/>
              <w:jc w:val="center"/>
              <w:rPr>
                <w:sz w:val="24"/>
              </w:rPr>
            </w:pPr>
            <w:r>
              <w:rPr>
                <w:rFonts w:hint="eastAsia"/>
                <w:sz w:val="24"/>
              </w:rPr>
              <w:t>倍率</w:t>
            </w:r>
          </w:p>
        </w:tc>
        <w:tc>
          <w:tcPr>
            <w:tcW w:w="1219" w:type="dxa"/>
            <w:gridSpan w:val="3"/>
            <w:vAlign w:val="center"/>
          </w:tcPr>
          <w:p>
            <w:pPr>
              <w:spacing w:line="240" w:lineRule="auto"/>
              <w:jc w:val="center"/>
              <w:rPr>
                <w:sz w:val="24"/>
              </w:rPr>
            </w:pPr>
            <w:r>
              <w:rPr>
                <w:rFonts w:hint="eastAsia"/>
                <w:sz w:val="24"/>
              </w:rPr>
              <w:t>臂长</w:t>
            </w:r>
          </w:p>
          <w:p>
            <w:pPr>
              <w:spacing w:line="240" w:lineRule="auto"/>
              <w:jc w:val="center"/>
              <w:rPr>
                <w:sz w:val="24"/>
              </w:rPr>
            </w:pPr>
            <w:r>
              <w:rPr>
                <w:rFonts w:hint="eastAsia"/>
                <w:sz w:val="24"/>
              </w:rPr>
              <w:t>R(m)</w:t>
            </w:r>
          </w:p>
        </w:tc>
        <w:tc>
          <w:tcPr>
            <w:tcW w:w="1223" w:type="dxa"/>
            <w:gridSpan w:val="3"/>
            <w:vAlign w:val="center"/>
          </w:tcPr>
          <w:p>
            <w:pPr>
              <w:spacing w:line="240" w:lineRule="auto"/>
              <w:jc w:val="center"/>
              <w:rPr>
                <w:sz w:val="24"/>
              </w:rPr>
            </w:pPr>
            <w:r>
              <w:rPr>
                <w:rFonts w:hint="eastAsia"/>
                <w:sz w:val="24"/>
              </w:rPr>
              <w:t>吊重</w:t>
            </w:r>
          </w:p>
          <w:p>
            <w:pPr>
              <w:spacing w:line="240" w:lineRule="auto"/>
              <w:jc w:val="center"/>
              <w:rPr>
                <w:sz w:val="24"/>
              </w:rPr>
            </w:pPr>
            <w:r>
              <w:rPr>
                <w:rFonts w:hint="eastAsia"/>
                <w:sz w:val="24"/>
              </w:rPr>
              <w:t>Q(t)</w:t>
            </w:r>
          </w:p>
        </w:tc>
        <w:tc>
          <w:tcPr>
            <w:tcW w:w="1222" w:type="dxa"/>
            <w:gridSpan w:val="3"/>
            <w:vAlign w:val="center"/>
          </w:tcPr>
          <w:p>
            <w:pPr>
              <w:spacing w:line="240" w:lineRule="auto"/>
              <w:jc w:val="center"/>
              <w:rPr>
                <w:sz w:val="24"/>
              </w:rPr>
            </w:pPr>
            <w:r>
              <w:rPr>
                <w:rFonts w:hint="eastAsia"/>
                <w:sz w:val="24"/>
              </w:rPr>
              <w:t>起点</w:t>
            </w:r>
          </w:p>
          <w:p>
            <w:pPr>
              <w:spacing w:line="240" w:lineRule="auto"/>
              <w:jc w:val="center"/>
              <w:rPr>
                <w:sz w:val="24"/>
              </w:rPr>
            </w:pPr>
            <w:r>
              <w:rPr>
                <w:rFonts w:hint="eastAsia"/>
                <w:sz w:val="24"/>
              </w:rPr>
              <w:t>R0(m)</w:t>
            </w:r>
          </w:p>
        </w:tc>
        <w:tc>
          <w:tcPr>
            <w:tcW w:w="1223" w:type="dxa"/>
            <w:gridSpan w:val="3"/>
            <w:vAlign w:val="center"/>
          </w:tcPr>
          <w:p>
            <w:pPr>
              <w:spacing w:line="240" w:lineRule="auto"/>
              <w:jc w:val="center"/>
              <w:rPr>
                <w:sz w:val="24"/>
              </w:rPr>
            </w:pPr>
            <w:r>
              <w:rPr>
                <w:rFonts w:hint="eastAsia"/>
                <w:sz w:val="24"/>
              </w:rPr>
              <w:t>反馈点</w:t>
            </w:r>
          </w:p>
          <w:p>
            <w:pPr>
              <w:spacing w:line="240" w:lineRule="auto"/>
              <w:jc w:val="center"/>
              <w:rPr>
                <w:sz w:val="24"/>
              </w:rPr>
            </w:pPr>
            <w:r>
              <w:rPr>
                <w:rFonts w:hint="eastAsia"/>
                <w:sz w:val="24"/>
              </w:rPr>
              <w:t>R1(m)</w:t>
            </w:r>
          </w:p>
        </w:tc>
        <w:tc>
          <w:tcPr>
            <w:tcW w:w="988" w:type="dxa"/>
            <w:vAlign w:val="center"/>
          </w:tcPr>
          <w:p>
            <w:pPr>
              <w:spacing w:line="240" w:lineRule="auto"/>
              <w:jc w:val="center"/>
              <w:rPr>
                <w:sz w:val="24"/>
              </w:rPr>
            </w:pPr>
            <w:r>
              <w:rPr>
                <w:rFonts w:hint="eastAsia"/>
                <w:sz w:val="24"/>
              </w:rPr>
              <w:t>红灯报警</w:t>
            </w:r>
          </w:p>
        </w:tc>
        <w:tc>
          <w:tcPr>
            <w:tcW w:w="988" w:type="dxa"/>
            <w:vAlign w:val="center"/>
          </w:tcPr>
          <w:p>
            <w:pPr>
              <w:spacing w:line="240" w:lineRule="auto"/>
              <w:jc w:val="center"/>
              <w:rPr>
                <w:sz w:val="24"/>
              </w:rPr>
            </w:pPr>
            <w:r>
              <w:rPr>
                <w:rFonts w:hint="eastAsia"/>
                <w:sz w:val="24"/>
              </w:rPr>
              <w:t>起升向上断电</w:t>
            </w:r>
          </w:p>
        </w:tc>
        <w:tc>
          <w:tcPr>
            <w:tcW w:w="989" w:type="dxa"/>
            <w:vAlign w:val="center"/>
          </w:tcPr>
          <w:p>
            <w:pPr>
              <w:spacing w:line="240" w:lineRule="auto"/>
              <w:jc w:val="center"/>
              <w:rPr>
                <w:sz w:val="24"/>
              </w:rPr>
            </w:pPr>
            <w:r>
              <w:rPr>
                <w:rFonts w:hint="eastAsia"/>
                <w:sz w:val="24"/>
              </w:rPr>
              <w:t>变幅向外断电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1</w:t>
            </w:r>
            <w:r>
              <w:rPr>
                <w:rFonts w:hint="eastAsia"/>
                <w:sz w:val="24"/>
              </w:rPr>
              <w:t>倍率</w:t>
            </w:r>
          </w:p>
        </w:tc>
        <w:tc>
          <w:tcPr>
            <w:tcW w:w="1219" w:type="dxa"/>
            <w:gridSpan w:val="3"/>
            <w:vAlign w:val="center"/>
          </w:tcPr>
          <w:p>
            <w:pPr>
              <w:spacing w:line="240" w:lineRule="auto"/>
              <w:jc w:val="center"/>
              <w:rPr>
                <w:sz w:val="24"/>
              </w:rPr>
            </w:pPr>
            <w:r>
              <w:rPr>
                <w:rFonts w:hint="eastAsia"/>
                <w:sz w:val="24"/>
                <w:lang w:val="en-US" w:eastAsia="zh-CN"/>
              </w:rPr>
              <w:t>23</w:t>
            </w:r>
          </w:p>
        </w:tc>
        <w:tc>
          <w:tcPr>
            <w:tcW w:w="1223" w:type="dxa"/>
            <w:gridSpan w:val="3"/>
            <w:vAlign w:val="center"/>
          </w:tcPr>
          <w:p>
            <w:pPr>
              <w:spacing w:line="240" w:lineRule="auto"/>
              <w:jc w:val="center"/>
              <w:rPr>
                <w:sz w:val="24"/>
              </w:rPr>
            </w:pPr>
            <w:r>
              <w:rPr>
                <w:rFonts w:hint="eastAsia"/>
                <w:sz w:val="24"/>
                <w:lang w:val="en-US" w:eastAsia="zh-CN"/>
              </w:rPr>
              <w:t>2.5</w:t>
            </w:r>
          </w:p>
        </w:tc>
        <w:tc>
          <w:tcPr>
            <w:tcW w:w="1222" w:type="dxa"/>
            <w:gridSpan w:val="3"/>
            <w:vAlign w:val="center"/>
          </w:tcPr>
          <w:p>
            <w:pPr>
              <w:spacing w:line="240" w:lineRule="auto"/>
              <w:jc w:val="center"/>
              <w:rPr>
                <w:rFonts w:hint="default" w:eastAsia="楷体"/>
                <w:sz w:val="24"/>
                <w:lang w:val="en-US" w:eastAsia="zh-CN"/>
              </w:rPr>
            </w:pPr>
            <w:r>
              <w:rPr>
                <w:rFonts w:hint="eastAsia"/>
                <w:sz w:val="24"/>
                <w:lang w:val="en-US" w:eastAsia="zh-CN"/>
              </w:rPr>
              <w:t>15</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19.8-20.7</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19" w:type="dxa"/>
            <w:gridSpan w:val="3"/>
            <w:vAlign w:val="center"/>
          </w:tcPr>
          <w:p>
            <w:pPr>
              <w:spacing w:line="240" w:lineRule="auto"/>
              <w:jc w:val="center"/>
              <w:rPr>
                <w:sz w:val="24"/>
              </w:rPr>
            </w:pPr>
            <w:r>
              <w:rPr>
                <w:rFonts w:hint="eastAsia"/>
                <w:sz w:val="24"/>
                <w:lang w:val="en-US" w:eastAsia="zh-CN"/>
              </w:rPr>
              <w:t>19</w:t>
            </w:r>
          </w:p>
        </w:tc>
        <w:tc>
          <w:tcPr>
            <w:tcW w:w="1223" w:type="dxa"/>
            <w:gridSpan w:val="3"/>
            <w:vAlign w:val="center"/>
          </w:tcPr>
          <w:p>
            <w:pPr>
              <w:spacing w:line="240" w:lineRule="auto"/>
              <w:jc w:val="center"/>
              <w:rPr>
                <w:sz w:val="24"/>
              </w:rPr>
            </w:pPr>
            <w:r>
              <w:rPr>
                <w:rFonts w:hint="eastAsia"/>
                <w:sz w:val="24"/>
                <w:lang w:val="en-US" w:eastAsia="zh-CN"/>
              </w:rPr>
              <w:t>2.5</w:t>
            </w:r>
          </w:p>
        </w:tc>
        <w:tc>
          <w:tcPr>
            <w:tcW w:w="1222" w:type="dxa"/>
            <w:gridSpan w:val="3"/>
            <w:vAlign w:val="center"/>
          </w:tcPr>
          <w:p>
            <w:pPr>
              <w:spacing w:line="240" w:lineRule="auto"/>
              <w:jc w:val="center"/>
              <w:rPr>
                <w:sz w:val="24"/>
              </w:rPr>
            </w:pPr>
            <w:r>
              <w:rPr>
                <w:rFonts w:hint="eastAsia"/>
                <w:sz w:val="24"/>
                <w:lang w:val="en-US" w:eastAsia="zh-CN"/>
              </w:rPr>
              <w:t>15</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20-20.9</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19" w:type="dxa"/>
            <w:gridSpan w:val="3"/>
            <w:vAlign w:val="center"/>
          </w:tcPr>
          <w:p>
            <w:pPr>
              <w:spacing w:line="240" w:lineRule="auto"/>
              <w:jc w:val="center"/>
              <w:rPr>
                <w:sz w:val="24"/>
              </w:rPr>
            </w:pPr>
            <w:r>
              <w:rPr>
                <w:rFonts w:hint="eastAsia"/>
                <w:sz w:val="24"/>
                <w:lang w:val="en-US" w:eastAsia="zh-CN"/>
              </w:rPr>
              <w:t>15</w:t>
            </w:r>
          </w:p>
        </w:tc>
        <w:tc>
          <w:tcPr>
            <w:tcW w:w="1223" w:type="dxa"/>
            <w:gridSpan w:val="3"/>
            <w:vAlign w:val="center"/>
          </w:tcPr>
          <w:p>
            <w:pPr>
              <w:spacing w:line="240" w:lineRule="auto"/>
              <w:jc w:val="center"/>
              <w:rPr>
                <w:sz w:val="24"/>
              </w:rPr>
            </w:pPr>
            <w:r>
              <w:rPr>
                <w:rFonts w:hint="eastAsia"/>
                <w:sz w:val="24"/>
                <w:lang w:val="en-US" w:eastAsia="zh-CN"/>
              </w:rPr>
              <w:t>2.5</w:t>
            </w:r>
          </w:p>
        </w:tc>
        <w:tc>
          <w:tcPr>
            <w:tcW w:w="1222" w:type="dxa"/>
            <w:gridSpan w:val="3"/>
            <w:vAlign w:val="center"/>
          </w:tcPr>
          <w:p>
            <w:pPr>
              <w:spacing w:line="240" w:lineRule="auto"/>
              <w:jc w:val="center"/>
              <w:rPr>
                <w:sz w:val="24"/>
              </w:rPr>
            </w:pPr>
            <w:r>
              <w:rPr>
                <w:rFonts w:hint="eastAsia"/>
                <w:sz w:val="24"/>
                <w:lang w:val="en-US" w:eastAsia="zh-CN"/>
              </w:rPr>
              <w:t>15</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15.8-16.5</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2</w:t>
            </w:r>
            <w:r>
              <w:rPr>
                <w:rFonts w:hint="eastAsia"/>
                <w:sz w:val="24"/>
              </w:rPr>
              <w:t>倍率</w:t>
            </w:r>
          </w:p>
        </w:tc>
        <w:tc>
          <w:tcPr>
            <w:tcW w:w="1219" w:type="dxa"/>
            <w:gridSpan w:val="3"/>
            <w:vAlign w:val="center"/>
          </w:tcPr>
          <w:p>
            <w:pPr>
              <w:spacing w:line="240" w:lineRule="auto"/>
              <w:jc w:val="center"/>
              <w:rPr>
                <w:sz w:val="24"/>
              </w:rPr>
            </w:pPr>
            <w:r>
              <w:rPr>
                <w:rFonts w:hint="eastAsia"/>
                <w:sz w:val="24"/>
                <w:lang w:val="en-US" w:eastAsia="zh-CN"/>
              </w:rPr>
              <w:t>23</w:t>
            </w:r>
          </w:p>
        </w:tc>
        <w:tc>
          <w:tcPr>
            <w:tcW w:w="1223" w:type="dxa"/>
            <w:gridSpan w:val="3"/>
            <w:vAlign w:val="center"/>
          </w:tcPr>
          <w:p>
            <w:pPr>
              <w:spacing w:line="240" w:lineRule="auto"/>
              <w:jc w:val="center"/>
              <w:rPr>
                <w:sz w:val="24"/>
              </w:rPr>
            </w:pPr>
            <w:r>
              <w:rPr>
                <w:rFonts w:hint="eastAsia"/>
                <w:sz w:val="24"/>
                <w:lang w:val="en-US" w:eastAsia="zh-CN"/>
              </w:rPr>
              <w:t>5</w:t>
            </w:r>
          </w:p>
        </w:tc>
        <w:tc>
          <w:tcPr>
            <w:tcW w:w="1222" w:type="dxa"/>
            <w:gridSpan w:val="3"/>
            <w:vAlign w:val="center"/>
          </w:tcPr>
          <w:p>
            <w:pPr>
              <w:spacing w:line="240" w:lineRule="auto"/>
              <w:jc w:val="center"/>
              <w:rPr>
                <w:rFonts w:hint="default" w:eastAsia="楷体"/>
                <w:sz w:val="24"/>
                <w:lang w:val="en-US" w:eastAsia="zh-CN"/>
              </w:rPr>
            </w:pPr>
            <w:r>
              <w:rPr>
                <w:rFonts w:hint="eastAsia"/>
                <w:sz w:val="24"/>
                <w:lang w:val="en-US" w:eastAsia="zh-CN"/>
              </w:rPr>
              <w:t>11</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11.6-12.1</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19" w:type="dxa"/>
            <w:gridSpan w:val="3"/>
            <w:vAlign w:val="center"/>
          </w:tcPr>
          <w:p>
            <w:pPr>
              <w:spacing w:line="240" w:lineRule="auto"/>
              <w:jc w:val="center"/>
              <w:rPr>
                <w:sz w:val="24"/>
              </w:rPr>
            </w:pPr>
            <w:r>
              <w:rPr>
                <w:rFonts w:hint="eastAsia"/>
                <w:sz w:val="24"/>
                <w:lang w:val="en-US" w:eastAsia="zh-CN"/>
              </w:rPr>
              <w:t>19</w:t>
            </w:r>
          </w:p>
        </w:tc>
        <w:tc>
          <w:tcPr>
            <w:tcW w:w="1223" w:type="dxa"/>
            <w:gridSpan w:val="3"/>
            <w:vAlign w:val="center"/>
          </w:tcPr>
          <w:p>
            <w:pPr>
              <w:spacing w:line="240" w:lineRule="auto"/>
              <w:jc w:val="center"/>
              <w:rPr>
                <w:sz w:val="24"/>
              </w:rPr>
            </w:pPr>
            <w:r>
              <w:rPr>
                <w:rFonts w:hint="eastAsia"/>
                <w:sz w:val="24"/>
                <w:lang w:val="en-US" w:eastAsia="zh-CN"/>
              </w:rPr>
              <w:t>5</w:t>
            </w:r>
          </w:p>
        </w:tc>
        <w:tc>
          <w:tcPr>
            <w:tcW w:w="1222" w:type="dxa"/>
            <w:gridSpan w:val="3"/>
            <w:vAlign w:val="center"/>
          </w:tcPr>
          <w:p>
            <w:pPr>
              <w:spacing w:line="240" w:lineRule="auto"/>
              <w:jc w:val="center"/>
              <w:rPr>
                <w:sz w:val="24"/>
              </w:rPr>
            </w:pPr>
            <w:r>
              <w:rPr>
                <w:rFonts w:hint="eastAsia"/>
                <w:sz w:val="24"/>
                <w:lang w:val="en-US" w:eastAsia="zh-CN"/>
              </w:rPr>
              <w:t>11</w:t>
            </w:r>
          </w:p>
        </w:tc>
        <w:tc>
          <w:tcPr>
            <w:tcW w:w="1223" w:type="dxa"/>
            <w:gridSpan w:val="3"/>
            <w:vAlign w:val="bottom"/>
          </w:tcPr>
          <w:p>
            <w:pPr>
              <w:rPr>
                <w:rFonts w:hint="eastAsia"/>
                <w:color w:val="000000"/>
                <w:sz w:val="22"/>
                <w:lang w:val="en-US" w:eastAsia="zh-CN"/>
              </w:rPr>
            </w:pPr>
            <w:r>
              <w:rPr>
                <w:rFonts w:hint="eastAsia"/>
                <w:color w:val="000000"/>
                <w:sz w:val="22"/>
                <w:lang w:val="en-US" w:eastAsia="zh-CN"/>
              </w:rPr>
              <w:t>12.1-12.7</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19" w:type="dxa"/>
            <w:gridSpan w:val="3"/>
            <w:vAlign w:val="center"/>
          </w:tcPr>
          <w:p>
            <w:pPr>
              <w:spacing w:line="240" w:lineRule="auto"/>
              <w:jc w:val="center"/>
              <w:rPr>
                <w:sz w:val="24"/>
              </w:rPr>
            </w:pPr>
            <w:r>
              <w:rPr>
                <w:rFonts w:hint="eastAsia"/>
                <w:sz w:val="24"/>
                <w:lang w:val="en-US" w:eastAsia="zh-CN"/>
              </w:rPr>
              <w:t>15</w:t>
            </w:r>
          </w:p>
        </w:tc>
        <w:tc>
          <w:tcPr>
            <w:tcW w:w="1223" w:type="dxa"/>
            <w:gridSpan w:val="3"/>
            <w:vAlign w:val="center"/>
          </w:tcPr>
          <w:p>
            <w:pPr>
              <w:spacing w:line="240" w:lineRule="auto"/>
              <w:jc w:val="center"/>
              <w:rPr>
                <w:sz w:val="24"/>
              </w:rPr>
            </w:pPr>
            <w:r>
              <w:rPr>
                <w:rFonts w:hint="eastAsia"/>
                <w:sz w:val="24"/>
                <w:lang w:val="en-US" w:eastAsia="zh-CN"/>
              </w:rPr>
              <w:t>5</w:t>
            </w:r>
          </w:p>
        </w:tc>
        <w:tc>
          <w:tcPr>
            <w:tcW w:w="1222" w:type="dxa"/>
            <w:gridSpan w:val="3"/>
            <w:vAlign w:val="center"/>
          </w:tcPr>
          <w:p>
            <w:pPr>
              <w:spacing w:line="240" w:lineRule="auto"/>
              <w:jc w:val="center"/>
              <w:rPr>
                <w:sz w:val="24"/>
              </w:rPr>
            </w:pPr>
            <w:r>
              <w:rPr>
                <w:rFonts w:hint="eastAsia"/>
                <w:sz w:val="24"/>
                <w:lang w:val="en-US" w:eastAsia="zh-CN"/>
              </w:rPr>
              <w:t>11</w:t>
            </w:r>
          </w:p>
        </w:tc>
        <w:tc>
          <w:tcPr>
            <w:tcW w:w="1223" w:type="dxa"/>
            <w:gridSpan w:val="3"/>
            <w:vAlign w:val="bottom"/>
          </w:tcPr>
          <w:p>
            <w:pPr>
              <w:keepNext w:val="0"/>
              <w:keepLines w:val="0"/>
              <w:widowControl/>
              <w:suppressLineNumbers w:val="0"/>
              <w:jc w:val="left"/>
              <w:textAlignment w:val="bottom"/>
              <w:rPr>
                <w:rFonts w:hint="eastAsia" w:ascii="宋体" w:hAnsi="宋体" w:eastAsia="宋体" w:cs="宋体"/>
                <w:i w:val="0"/>
                <w:color w:val="FF0000"/>
                <w:kern w:val="2"/>
                <w:sz w:val="22"/>
                <w:szCs w:val="22"/>
                <w:u w:val="none"/>
                <w:lang w:val="en-US" w:eastAsia="zh-CN" w:bidi="ar-SA"/>
              </w:rPr>
            </w:pPr>
            <w:r>
              <w:rPr>
                <w:rFonts w:hint="eastAsia"/>
                <w:color w:val="000000"/>
                <w:sz w:val="22"/>
                <w:lang w:val="en-US" w:eastAsia="zh-CN"/>
              </w:rPr>
              <w:t>12.6-13.2</w:t>
            </w:r>
          </w:p>
        </w:tc>
        <w:tc>
          <w:tcPr>
            <w:tcW w:w="988" w:type="dxa"/>
            <w:vAlign w:val="center"/>
          </w:tcPr>
          <w:p>
            <w:pPr>
              <w:spacing w:line="240" w:lineRule="auto"/>
              <w:jc w:val="center"/>
              <w:rPr>
                <w:sz w:val="21"/>
              </w:rPr>
            </w:pPr>
            <w:r>
              <w:rPr>
                <w:rFonts w:hint="eastAsia"/>
                <w:sz w:val="21"/>
              </w:rPr>
              <w:t>●</w:t>
            </w:r>
          </w:p>
        </w:tc>
        <w:tc>
          <w:tcPr>
            <w:tcW w:w="988" w:type="dxa"/>
            <w:vAlign w:val="center"/>
          </w:tcPr>
          <w:p>
            <w:pPr>
              <w:spacing w:line="240" w:lineRule="auto"/>
              <w:jc w:val="center"/>
              <w:rPr>
                <w:sz w:val="21"/>
              </w:rPr>
            </w:pPr>
            <w:r>
              <w:rPr>
                <w:rFonts w:hint="eastAsia"/>
                <w:sz w:val="21"/>
              </w:rPr>
              <w:t>●</w:t>
            </w:r>
          </w:p>
        </w:tc>
        <w:tc>
          <w:tcPr>
            <w:tcW w:w="989" w:type="dxa"/>
            <w:vAlign w:val="center"/>
          </w:tcPr>
          <w:p>
            <w:pPr>
              <w:spacing w:line="240" w:lineRule="auto"/>
              <w:jc w:val="center"/>
              <w:rPr>
                <w:sz w:val="21"/>
              </w:rPr>
            </w:pPr>
            <w:r>
              <w:rPr>
                <w:rFonts w:hint="eastAsia"/>
                <w:sz w:val="21"/>
              </w:rPr>
              <w:t>●</w:t>
            </w:r>
          </w:p>
        </w:tc>
      </w:tr>
    </w:tbl>
    <w:p/>
    <w:p>
      <w:pPr>
        <w:pStyle w:val="6"/>
      </w:pPr>
      <w:r>
        <w:rPr>
          <w:rFonts w:hint="eastAsia"/>
        </w:rPr>
        <w:t>4.用定幅变码方法调整：</w:t>
      </w:r>
    </w:p>
    <w:p>
      <w:r>
        <w:rPr>
          <w:rFonts w:hint="eastAsia"/>
        </w:rPr>
        <w:t>1)额定起重力矩调整</w:t>
      </w:r>
    </w:p>
    <w:p>
      <w:r>
        <w:rPr>
          <w:rFonts w:hint="eastAsia"/>
          <w:b/>
        </w:rPr>
        <w:t xml:space="preserve">  </w:t>
      </w:r>
      <w:r>
        <w:rPr>
          <w:rFonts w:hint="eastAsia"/>
        </w:rPr>
        <w:t>额定起重力矩测试时，</w:t>
      </w:r>
      <w:r>
        <w:rPr>
          <w:rFonts w:hint="eastAsia"/>
          <w:lang w:eastAsia="zh-CN"/>
        </w:rPr>
        <w:t>屋面起重机</w:t>
      </w:r>
      <w:r>
        <w:rPr>
          <w:rFonts w:hint="eastAsia"/>
        </w:rPr>
        <w:t>应能在臂尖处正常起吊允许最大载荷，且无任何力矩限制器被触发。</w:t>
      </w:r>
    </w:p>
    <w:tbl>
      <w:tblPr>
        <w:tblStyle w:val="2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0"/>
        <w:gridCol w:w="29"/>
        <w:gridCol w:w="607"/>
        <w:gridCol w:w="608"/>
        <w:gridCol w:w="384"/>
        <w:gridCol w:w="223"/>
        <w:gridCol w:w="608"/>
        <w:gridCol w:w="607"/>
        <w:gridCol w:w="192"/>
        <w:gridCol w:w="415"/>
        <w:gridCol w:w="607"/>
        <w:gridCol w:w="608"/>
        <w:gridCol w:w="2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08" w:type="dxa"/>
            <w:gridSpan w:val="12"/>
            <w:vAlign w:val="center"/>
          </w:tcPr>
          <w:p>
            <w:pPr>
              <w:spacing w:line="240" w:lineRule="auto"/>
              <w:jc w:val="center"/>
              <w:rPr>
                <w:sz w:val="24"/>
              </w:rPr>
            </w:pPr>
            <w:r>
              <w:rPr>
                <w:rFonts w:hint="eastAsia"/>
                <w:sz w:val="24"/>
              </w:rPr>
              <w:t>起重力矩限制器调整</w:t>
            </w:r>
          </w:p>
        </w:tc>
        <w:tc>
          <w:tcPr>
            <w:tcW w:w="2964" w:type="dxa"/>
            <w:vMerge w:val="restart"/>
            <w:vAlign w:val="center"/>
          </w:tcPr>
          <w:p>
            <w:pPr>
              <w:spacing w:line="240" w:lineRule="auto"/>
              <w:jc w:val="center"/>
              <w:rPr>
                <w:sz w:val="24"/>
              </w:rPr>
            </w:pPr>
            <w:r>
              <w:rPr>
                <w:rFonts w:hint="eastAsia"/>
                <w:sz w:val="24"/>
              </w:rPr>
              <w:t>起重力矩限制器反馈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49" w:type="dxa"/>
            <w:gridSpan w:val="2"/>
            <w:vAlign w:val="center"/>
          </w:tcPr>
          <w:p>
            <w:pPr>
              <w:spacing w:line="240" w:lineRule="auto"/>
              <w:jc w:val="center"/>
              <w:rPr>
                <w:sz w:val="24"/>
              </w:rPr>
            </w:pPr>
            <w:r>
              <w:rPr>
                <w:rFonts w:hint="eastAsia"/>
                <w:sz w:val="24"/>
              </w:rPr>
              <w:t>调节螺钉</w:t>
            </w:r>
          </w:p>
        </w:tc>
        <w:tc>
          <w:tcPr>
            <w:tcW w:w="607" w:type="dxa"/>
            <w:vAlign w:val="center"/>
          </w:tcPr>
          <w:p>
            <w:pPr>
              <w:spacing w:line="240" w:lineRule="auto"/>
              <w:jc w:val="center"/>
              <w:rPr>
                <w:sz w:val="24"/>
              </w:rPr>
            </w:pPr>
            <w:r>
              <w:rPr>
                <w:rFonts w:hint="eastAsia"/>
                <w:sz w:val="24"/>
              </w:rPr>
              <w:t>K1</w:t>
            </w:r>
          </w:p>
        </w:tc>
        <w:tc>
          <w:tcPr>
            <w:tcW w:w="608" w:type="dxa"/>
            <w:vAlign w:val="center"/>
          </w:tcPr>
          <w:p>
            <w:pPr>
              <w:spacing w:line="240" w:lineRule="auto"/>
              <w:jc w:val="center"/>
              <w:rPr>
                <w:sz w:val="24"/>
              </w:rPr>
            </w:pPr>
            <w:r>
              <w:rPr>
                <w:rFonts w:hint="eastAsia"/>
                <w:sz w:val="24"/>
              </w:rPr>
              <w:t>●</w:t>
            </w:r>
          </w:p>
        </w:tc>
        <w:tc>
          <w:tcPr>
            <w:tcW w:w="607" w:type="dxa"/>
            <w:gridSpan w:val="2"/>
            <w:vAlign w:val="center"/>
          </w:tcPr>
          <w:p>
            <w:pPr>
              <w:spacing w:line="240" w:lineRule="auto"/>
              <w:jc w:val="center"/>
              <w:rPr>
                <w:sz w:val="24"/>
              </w:rPr>
            </w:pPr>
            <w:r>
              <w:rPr>
                <w:rFonts w:hint="eastAsia"/>
                <w:sz w:val="24"/>
              </w:rPr>
              <w:t>K2</w:t>
            </w:r>
          </w:p>
        </w:tc>
        <w:tc>
          <w:tcPr>
            <w:tcW w:w="608" w:type="dxa"/>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K3</w:t>
            </w:r>
          </w:p>
        </w:tc>
        <w:tc>
          <w:tcPr>
            <w:tcW w:w="607" w:type="dxa"/>
            <w:gridSpan w:val="2"/>
            <w:vAlign w:val="center"/>
          </w:tcPr>
          <w:p>
            <w:pPr>
              <w:spacing w:line="240" w:lineRule="auto"/>
              <w:jc w:val="center"/>
            </w:pPr>
          </w:p>
        </w:tc>
        <w:tc>
          <w:tcPr>
            <w:tcW w:w="607" w:type="dxa"/>
            <w:vAlign w:val="center"/>
          </w:tcPr>
          <w:p>
            <w:pPr>
              <w:spacing w:line="240" w:lineRule="auto"/>
              <w:jc w:val="center"/>
              <w:rPr>
                <w:sz w:val="24"/>
              </w:rPr>
            </w:pPr>
            <w:r>
              <w:rPr>
                <w:rFonts w:hint="eastAsia"/>
                <w:sz w:val="24"/>
              </w:rPr>
              <w:t>K4</w:t>
            </w:r>
          </w:p>
        </w:tc>
        <w:tc>
          <w:tcPr>
            <w:tcW w:w="608" w:type="dxa"/>
            <w:vAlign w:val="center"/>
          </w:tcPr>
          <w:p>
            <w:pPr>
              <w:spacing w:line="240" w:lineRule="auto"/>
              <w:jc w:val="center"/>
            </w:pPr>
          </w:p>
        </w:tc>
        <w:tc>
          <w:tcPr>
            <w:tcW w:w="2964" w:type="dxa"/>
            <w:vMerge w:val="continue"/>
            <w:vAlign w:val="center"/>
          </w:tcPr>
          <w:p>
            <w:pPr>
              <w:spacing w:line="24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220" w:type="dxa"/>
            <w:vAlign w:val="center"/>
          </w:tcPr>
          <w:p>
            <w:pPr>
              <w:spacing w:line="240" w:lineRule="auto"/>
              <w:jc w:val="center"/>
              <w:rPr>
                <w:sz w:val="24"/>
              </w:rPr>
            </w:pPr>
            <w:r>
              <w:rPr>
                <w:rFonts w:hint="eastAsia"/>
                <w:sz w:val="24"/>
              </w:rPr>
              <w:t>倍率</w:t>
            </w:r>
          </w:p>
        </w:tc>
        <w:tc>
          <w:tcPr>
            <w:tcW w:w="1628" w:type="dxa"/>
            <w:gridSpan w:val="4"/>
            <w:vAlign w:val="center"/>
          </w:tcPr>
          <w:p>
            <w:pPr>
              <w:spacing w:line="240" w:lineRule="auto"/>
              <w:jc w:val="center"/>
              <w:rPr>
                <w:sz w:val="24"/>
              </w:rPr>
            </w:pPr>
            <w:r>
              <w:rPr>
                <w:rFonts w:hint="eastAsia"/>
                <w:sz w:val="24"/>
              </w:rPr>
              <w:t>臂长</w:t>
            </w:r>
          </w:p>
          <w:p>
            <w:pPr>
              <w:spacing w:line="240" w:lineRule="auto"/>
              <w:jc w:val="center"/>
              <w:rPr>
                <w:sz w:val="24"/>
              </w:rPr>
            </w:pPr>
            <w:r>
              <w:rPr>
                <w:rFonts w:hint="eastAsia"/>
                <w:sz w:val="24"/>
              </w:rPr>
              <w:t>R(m)</w:t>
            </w:r>
          </w:p>
        </w:tc>
        <w:tc>
          <w:tcPr>
            <w:tcW w:w="1630" w:type="dxa"/>
            <w:gridSpan w:val="4"/>
            <w:vAlign w:val="center"/>
          </w:tcPr>
          <w:p>
            <w:pPr>
              <w:spacing w:line="240" w:lineRule="auto"/>
              <w:jc w:val="center"/>
              <w:rPr>
                <w:sz w:val="24"/>
              </w:rPr>
            </w:pPr>
            <w:r>
              <w:rPr>
                <w:rFonts w:hint="eastAsia"/>
                <w:sz w:val="24"/>
              </w:rPr>
              <w:t>吊重</w:t>
            </w:r>
          </w:p>
          <w:p>
            <w:pPr>
              <w:spacing w:line="240" w:lineRule="auto"/>
              <w:jc w:val="center"/>
              <w:rPr>
                <w:sz w:val="24"/>
              </w:rPr>
            </w:pPr>
            <w:r>
              <w:rPr>
                <w:rFonts w:hint="eastAsia"/>
                <w:sz w:val="24"/>
              </w:rPr>
              <w:t>Q(t)</w:t>
            </w:r>
          </w:p>
        </w:tc>
        <w:tc>
          <w:tcPr>
            <w:tcW w:w="1630" w:type="dxa"/>
            <w:gridSpan w:val="3"/>
            <w:vAlign w:val="center"/>
          </w:tcPr>
          <w:p>
            <w:pPr>
              <w:spacing w:line="240" w:lineRule="auto"/>
              <w:jc w:val="center"/>
              <w:rPr>
                <w:sz w:val="24"/>
              </w:rPr>
            </w:pPr>
            <w:r>
              <w:rPr>
                <w:rFonts w:hint="eastAsia"/>
                <w:sz w:val="24"/>
              </w:rPr>
              <w:t>反馈点</w:t>
            </w:r>
          </w:p>
          <w:p>
            <w:pPr>
              <w:spacing w:line="240" w:lineRule="auto"/>
              <w:jc w:val="center"/>
              <w:rPr>
                <w:sz w:val="24"/>
              </w:rPr>
            </w:pPr>
            <w:r>
              <w:rPr>
                <w:rFonts w:hint="eastAsia"/>
                <w:sz w:val="24"/>
              </w:rPr>
              <w:t>R1(m)</w:t>
            </w:r>
          </w:p>
        </w:tc>
        <w:tc>
          <w:tcPr>
            <w:tcW w:w="2964" w:type="dxa"/>
            <w:vAlign w:val="center"/>
          </w:tcPr>
          <w:p>
            <w:pPr>
              <w:spacing w:line="24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1</w:t>
            </w:r>
            <w:r>
              <w:rPr>
                <w:rFonts w:hint="eastAsia"/>
                <w:sz w:val="24"/>
              </w:rPr>
              <w:t>倍率</w:t>
            </w:r>
          </w:p>
        </w:tc>
        <w:tc>
          <w:tcPr>
            <w:tcW w:w="1628" w:type="dxa"/>
            <w:gridSpan w:val="4"/>
            <w:vAlign w:val="center"/>
          </w:tcPr>
          <w:p>
            <w:pPr>
              <w:spacing w:line="240" w:lineRule="auto"/>
              <w:jc w:val="center"/>
              <w:rPr>
                <w:rFonts w:hint="default"/>
                <w:color w:val="000000"/>
                <w:sz w:val="22"/>
                <w:lang w:val="en-US"/>
              </w:rPr>
            </w:pPr>
            <w:r>
              <w:rPr>
                <w:rFonts w:hint="eastAsia"/>
                <w:color w:val="000000"/>
                <w:sz w:val="22"/>
                <w:lang w:val="en-US" w:eastAsia="zh-CN"/>
              </w:rPr>
              <w:t>23</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1.87</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30</w:t>
            </w:r>
          </w:p>
        </w:tc>
        <w:tc>
          <w:tcPr>
            <w:tcW w:w="2964"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628" w:type="dxa"/>
            <w:gridSpan w:val="4"/>
            <w:vAlign w:val="center"/>
          </w:tcPr>
          <w:p>
            <w:pPr>
              <w:spacing w:line="240" w:lineRule="auto"/>
              <w:jc w:val="center"/>
              <w:rPr>
                <w:rFonts w:hint="eastAsia"/>
                <w:color w:val="000000"/>
                <w:sz w:val="22"/>
              </w:rPr>
            </w:pPr>
            <w:r>
              <w:rPr>
                <w:rFonts w:hint="eastAsia"/>
                <w:color w:val="000000"/>
                <w:sz w:val="22"/>
                <w:lang w:val="en-US" w:eastAsia="zh-CN"/>
              </w:rPr>
              <w:t>19</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2.5</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19</w:t>
            </w:r>
          </w:p>
        </w:tc>
        <w:tc>
          <w:tcPr>
            <w:tcW w:w="2964"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628" w:type="dxa"/>
            <w:gridSpan w:val="4"/>
            <w:vAlign w:val="center"/>
          </w:tcPr>
          <w:p>
            <w:pPr>
              <w:spacing w:line="240" w:lineRule="auto"/>
              <w:jc w:val="center"/>
              <w:rPr>
                <w:rFonts w:hint="eastAsia"/>
                <w:color w:val="000000"/>
                <w:sz w:val="22"/>
              </w:rPr>
            </w:pPr>
            <w:r>
              <w:rPr>
                <w:rFonts w:hint="eastAsia"/>
                <w:color w:val="000000"/>
                <w:sz w:val="22"/>
                <w:lang w:val="en-US" w:eastAsia="zh-CN"/>
              </w:rPr>
              <w:t>15</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2.5</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15</w:t>
            </w:r>
          </w:p>
        </w:tc>
        <w:tc>
          <w:tcPr>
            <w:tcW w:w="2964"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2</w:t>
            </w:r>
            <w:r>
              <w:rPr>
                <w:rFonts w:hint="eastAsia"/>
                <w:sz w:val="24"/>
              </w:rPr>
              <w:t>倍率</w:t>
            </w:r>
          </w:p>
        </w:tc>
        <w:tc>
          <w:tcPr>
            <w:tcW w:w="1628" w:type="dxa"/>
            <w:gridSpan w:val="4"/>
            <w:vAlign w:val="center"/>
          </w:tcPr>
          <w:p>
            <w:pPr>
              <w:spacing w:line="240" w:lineRule="auto"/>
              <w:jc w:val="center"/>
              <w:rPr>
                <w:rFonts w:hint="eastAsia"/>
                <w:color w:val="000000"/>
                <w:sz w:val="22"/>
              </w:rPr>
            </w:pPr>
            <w:r>
              <w:rPr>
                <w:rFonts w:hint="eastAsia"/>
                <w:color w:val="000000"/>
                <w:sz w:val="22"/>
                <w:lang w:val="en-US" w:eastAsia="zh-CN"/>
              </w:rPr>
              <w:t>23</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1.87</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30</w:t>
            </w:r>
          </w:p>
        </w:tc>
        <w:tc>
          <w:tcPr>
            <w:tcW w:w="2964"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628" w:type="dxa"/>
            <w:gridSpan w:val="4"/>
            <w:vAlign w:val="center"/>
          </w:tcPr>
          <w:p>
            <w:pPr>
              <w:spacing w:line="240" w:lineRule="auto"/>
              <w:jc w:val="center"/>
              <w:rPr>
                <w:rFonts w:hint="eastAsia"/>
                <w:color w:val="000000"/>
                <w:sz w:val="22"/>
              </w:rPr>
            </w:pPr>
            <w:r>
              <w:rPr>
                <w:rFonts w:hint="eastAsia"/>
                <w:color w:val="000000"/>
                <w:sz w:val="22"/>
                <w:lang w:val="en-US" w:eastAsia="zh-CN"/>
              </w:rPr>
              <w:t>19</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2.55</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19</w:t>
            </w:r>
          </w:p>
        </w:tc>
        <w:tc>
          <w:tcPr>
            <w:tcW w:w="2964"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628" w:type="dxa"/>
            <w:gridSpan w:val="4"/>
            <w:vAlign w:val="center"/>
          </w:tcPr>
          <w:p>
            <w:pPr>
              <w:spacing w:line="240" w:lineRule="auto"/>
              <w:jc w:val="center"/>
              <w:rPr>
                <w:rFonts w:hint="eastAsia"/>
                <w:color w:val="000000"/>
                <w:sz w:val="22"/>
              </w:rPr>
            </w:pPr>
            <w:r>
              <w:rPr>
                <w:rFonts w:hint="eastAsia"/>
                <w:color w:val="000000"/>
                <w:sz w:val="22"/>
                <w:lang w:val="en-US" w:eastAsia="zh-CN"/>
              </w:rPr>
              <w:t>15</w:t>
            </w:r>
          </w:p>
        </w:tc>
        <w:tc>
          <w:tcPr>
            <w:tcW w:w="1630" w:type="dxa"/>
            <w:gridSpan w:val="4"/>
            <w:vAlign w:val="center"/>
          </w:tcPr>
          <w:p>
            <w:pPr>
              <w:spacing w:line="240" w:lineRule="auto"/>
              <w:jc w:val="center"/>
              <w:rPr>
                <w:rFonts w:hint="eastAsia"/>
                <w:color w:val="000000"/>
                <w:sz w:val="22"/>
                <w:lang w:val="en-US" w:eastAsia="zh-CN"/>
              </w:rPr>
            </w:pPr>
            <w:r>
              <w:rPr>
                <w:rFonts w:hint="eastAsia"/>
                <w:color w:val="000000"/>
                <w:sz w:val="22"/>
                <w:lang w:val="en-US" w:eastAsia="zh-CN"/>
              </w:rPr>
              <w:t>3.6</w:t>
            </w:r>
          </w:p>
        </w:tc>
        <w:tc>
          <w:tcPr>
            <w:tcW w:w="1630" w:type="dxa"/>
            <w:gridSpan w:val="3"/>
            <w:vAlign w:val="center"/>
          </w:tcPr>
          <w:p>
            <w:pPr>
              <w:spacing w:line="240" w:lineRule="auto"/>
              <w:jc w:val="center"/>
              <w:rPr>
                <w:rFonts w:hint="eastAsia"/>
                <w:color w:val="000000"/>
                <w:sz w:val="22"/>
              </w:rPr>
            </w:pPr>
            <w:r>
              <w:rPr>
                <w:rFonts w:hint="eastAsia"/>
                <w:color w:val="000000"/>
                <w:sz w:val="22"/>
                <w:lang w:val="en-US" w:eastAsia="zh-CN"/>
              </w:rPr>
              <w:t>15</w:t>
            </w:r>
          </w:p>
        </w:tc>
        <w:tc>
          <w:tcPr>
            <w:tcW w:w="2964" w:type="dxa"/>
            <w:vAlign w:val="center"/>
          </w:tcPr>
          <w:p>
            <w:pPr>
              <w:spacing w:line="240" w:lineRule="auto"/>
              <w:jc w:val="center"/>
              <w:rPr>
                <w:sz w:val="21"/>
              </w:rPr>
            </w:pPr>
            <w:r>
              <w:rPr>
                <w:rFonts w:hint="eastAsia"/>
                <w:sz w:val="21"/>
              </w:rPr>
              <w:t>/</w:t>
            </w:r>
          </w:p>
        </w:tc>
      </w:tr>
    </w:tbl>
    <w:p>
      <w:r>
        <w:rPr>
          <w:rFonts w:hint="eastAsia"/>
        </w:rPr>
        <w:t>2)报警调整</w:t>
      </w:r>
    </w:p>
    <w:p>
      <w:r>
        <w:rPr>
          <w:rFonts w:hint="eastAsia"/>
          <w:b/>
        </w:rPr>
        <w:t xml:space="preserve">  </w:t>
      </w:r>
      <w:r>
        <w:rPr>
          <w:rFonts w:hint="eastAsia"/>
        </w:rPr>
        <w:t>当加载最大起重量的5%-10%时，力矩限制器K4被触发，此时起升向上电源应被切断，并且红灯亮起，发出报警声。</w:t>
      </w:r>
    </w:p>
    <w:tbl>
      <w:tblPr>
        <w:tblStyle w:val="2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20"/>
        <w:gridCol w:w="30"/>
        <w:gridCol w:w="607"/>
        <w:gridCol w:w="584"/>
        <w:gridCol w:w="23"/>
        <w:gridCol w:w="607"/>
        <w:gridCol w:w="593"/>
        <w:gridCol w:w="15"/>
        <w:gridCol w:w="607"/>
        <w:gridCol w:w="600"/>
        <w:gridCol w:w="8"/>
        <w:gridCol w:w="607"/>
        <w:gridCol w:w="608"/>
        <w:gridCol w:w="1481"/>
        <w:gridCol w:w="14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09" w:type="dxa"/>
            <w:gridSpan w:val="13"/>
            <w:vAlign w:val="center"/>
          </w:tcPr>
          <w:p>
            <w:pPr>
              <w:spacing w:line="240" w:lineRule="auto"/>
              <w:jc w:val="center"/>
              <w:rPr>
                <w:sz w:val="24"/>
              </w:rPr>
            </w:pPr>
            <w:r>
              <w:rPr>
                <w:rFonts w:hint="eastAsia"/>
                <w:sz w:val="24"/>
              </w:rPr>
              <w:t>起重力矩限制器调整</w:t>
            </w:r>
          </w:p>
        </w:tc>
        <w:tc>
          <w:tcPr>
            <w:tcW w:w="2963" w:type="dxa"/>
            <w:gridSpan w:val="2"/>
            <w:vMerge w:val="restart"/>
            <w:vAlign w:val="center"/>
          </w:tcPr>
          <w:p>
            <w:pPr>
              <w:spacing w:line="240" w:lineRule="auto"/>
              <w:jc w:val="center"/>
              <w:rPr>
                <w:sz w:val="24"/>
              </w:rPr>
            </w:pPr>
            <w:r>
              <w:rPr>
                <w:rFonts w:hint="eastAsia"/>
                <w:sz w:val="24"/>
              </w:rPr>
              <w:t>起重力矩限制器反馈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dxa"/>
            <w:gridSpan w:val="2"/>
            <w:vAlign w:val="center"/>
          </w:tcPr>
          <w:p>
            <w:pPr>
              <w:spacing w:line="240" w:lineRule="auto"/>
              <w:jc w:val="center"/>
              <w:rPr>
                <w:sz w:val="24"/>
              </w:rPr>
            </w:pPr>
            <w:r>
              <w:rPr>
                <w:rFonts w:hint="eastAsia"/>
                <w:sz w:val="24"/>
              </w:rPr>
              <w:t>调节螺钉</w:t>
            </w:r>
          </w:p>
        </w:tc>
        <w:tc>
          <w:tcPr>
            <w:tcW w:w="607" w:type="dxa"/>
            <w:vAlign w:val="center"/>
          </w:tcPr>
          <w:p>
            <w:pPr>
              <w:spacing w:line="240" w:lineRule="auto"/>
              <w:jc w:val="center"/>
              <w:rPr>
                <w:sz w:val="24"/>
              </w:rPr>
            </w:pPr>
            <w:r>
              <w:rPr>
                <w:rFonts w:hint="eastAsia"/>
                <w:sz w:val="24"/>
              </w:rPr>
              <w:t>K1</w:t>
            </w:r>
          </w:p>
        </w:tc>
        <w:tc>
          <w:tcPr>
            <w:tcW w:w="607" w:type="dxa"/>
            <w:gridSpan w:val="2"/>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K2</w:t>
            </w:r>
          </w:p>
        </w:tc>
        <w:tc>
          <w:tcPr>
            <w:tcW w:w="608" w:type="dxa"/>
            <w:gridSpan w:val="2"/>
            <w:vAlign w:val="center"/>
          </w:tcPr>
          <w:p>
            <w:pPr>
              <w:spacing w:line="240" w:lineRule="auto"/>
              <w:jc w:val="center"/>
              <w:rPr>
                <w:sz w:val="24"/>
              </w:rPr>
            </w:pPr>
          </w:p>
        </w:tc>
        <w:tc>
          <w:tcPr>
            <w:tcW w:w="607" w:type="dxa"/>
            <w:vAlign w:val="center"/>
          </w:tcPr>
          <w:p>
            <w:pPr>
              <w:spacing w:line="240" w:lineRule="auto"/>
              <w:jc w:val="center"/>
              <w:rPr>
                <w:sz w:val="24"/>
              </w:rPr>
            </w:pPr>
            <w:r>
              <w:rPr>
                <w:rFonts w:hint="eastAsia"/>
                <w:sz w:val="24"/>
              </w:rPr>
              <w:t>K3</w:t>
            </w:r>
          </w:p>
        </w:tc>
        <w:tc>
          <w:tcPr>
            <w:tcW w:w="608" w:type="dxa"/>
            <w:gridSpan w:val="2"/>
            <w:vAlign w:val="center"/>
          </w:tcPr>
          <w:p>
            <w:pPr>
              <w:spacing w:line="240" w:lineRule="auto"/>
              <w:jc w:val="center"/>
            </w:pPr>
          </w:p>
        </w:tc>
        <w:tc>
          <w:tcPr>
            <w:tcW w:w="607" w:type="dxa"/>
            <w:vAlign w:val="center"/>
          </w:tcPr>
          <w:p>
            <w:pPr>
              <w:spacing w:line="240" w:lineRule="auto"/>
              <w:jc w:val="center"/>
              <w:rPr>
                <w:sz w:val="24"/>
              </w:rPr>
            </w:pPr>
            <w:r>
              <w:rPr>
                <w:rFonts w:hint="eastAsia"/>
                <w:sz w:val="24"/>
              </w:rPr>
              <w:t>K4</w:t>
            </w:r>
          </w:p>
        </w:tc>
        <w:tc>
          <w:tcPr>
            <w:tcW w:w="608" w:type="dxa"/>
            <w:vAlign w:val="center"/>
          </w:tcPr>
          <w:p>
            <w:pPr>
              <w:spacing w:line="240" w:lineRule="auto"/>
              <w:jc w:val="center"/>
            </w:pPr>
            <w:r>
              <w:rPr>
                <w:rFonts w:hint="eastAsia"/>
                <w:sz w:val="24"/>
              </w:rPr>
              <w:t>●</w:t>
            </w:r>
          </w:p>
        </w:tc>
        <w:tc>
          <w:tcPr>
            <w:tcW w:w="2963" w:type="dxa"/>
            <w:gridSpan w:val="2"/>
            <w:vMerge w:val="continue"/>
            <w:vAlign w:val="center"/>
          </w:tcPr>
          <w:p>
            <w:pPr>
              <w:spacing w:line="24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220" w:type="dxa"/>
            <w:vAlign w:val="center"/>
          </w:tcPr>
          <w:p>
            <w:pPr>
              <w:spacing w:line="240" w:lineRule="auto"/>
              <w:jc w:val="center"/>
              <w:rPr>
                <w:sz w:val="24"/>
              </w:rPr>
            </w:pPr>
            <w:r>
              <w:rPr>
                <w:rFonts w:hint="eastAsia"/>
                <w:sz w:val="24"/>
              </w:rPr>
              <w:t>倍率</w:t>
            </w:r>
          </w:p>
        </w:tc>
        <w:tc>
          <w:tcPr>
            <w:tcW w:w="1221" w:type="dxa"/>
            <w:gridSpan w:val="3"/>
            <w:vAlign w:val="center"/>
          </w:tcPr>
          <w:p>
            <w:pPr>
              <w:spacing w:line="240" w:lineRule="auto"/>
              <w:jc w:val="center"/>
              <w:rPr>
                <w:sz w:val="24"/>
              </w:rPr>
            </w:pPr>
            <w:r>
              <w:rPr>
                <w:rFonts w:hint="eastAsia"/>
                <w:sz w:val="24"/>
              </w:rPr>
              <w:t>臂长</w:t>
            </w:r>
          </w:p>
          <w:p>
            <w:pPr>
              <w:spacing w:line="240" w:lineRule="auto"/>
              <w:jc w:val="center"/>
              <w:rPr>
                <w:sz w:val="24"/>
              </w:rPr>
            </w:pPr>
            <w:r>
              <w:rPr>
                <w:rFonts w:hint="eastAsia"/>
                <w:sz w:val="24"/>
              </w:rPr>
              <w:t>R(m)</w:t>
            </w:r>
          </w:p>
        </w:tc>
        <w:tc>
          <w:tcPr>
            <w:tcW w:w="1223" w:type="dxa"/>
            <w:gridSpan w:val="3"/>
            <w:vAlign w:val="center"/>
          </w:tcPr>
          <w:p>
            <w:pPr>
              <w:spacing w:line="240" w:lineRule="auto"/>
              <w:jc w:val="center"/>
              <w:rPr>
                <w:sz w:val="24"/>
              </w:rPr>
            </w:pPr>
            <w:r>
              <w:rPr>
                <w:rFonts w:hint="eastAsia"/>
                <w:sz w:val="24"/>
              </w:rPr>
              <w:t>吊重</w:t>
            </w:r>
          </w:p>
          <w:p>
            <w:pPr>
              <w:spacing w:line="240" w:lineRule="auto"/>
              <w:jc w:val="center"/>
              <w:rPr>
                <w:sz w:val="24"/>
              </w:rPr>
            </w:pPr>
            <w:r>
              <w:rPr>
                <w:rFonts w:hint="eastAsia"/>
                <w:sz w:val="24"/>
              </w:rPr>
              <w:t>Q(t)</w:t>
            </w:r>
          </w:p>
        </w:tc>
        <w:tc>
          <w:tcPr>
            <w:tcW w:w="1222" w:type="dxa"/>
            <w:gridSpan w:val="3"/>
            <w:vAlign w:val="center"/>
          </w:tcPr>
          <w:p>
            <w:pPr>
              <w:spacing w:line="240" w:lineRule="auto"/>
              <w:jc w:val="center"/>
              <w:rPr>
                <w:sz w:val="24"/>
              </w:rPr>
            </w:pPr>
            <w:r>
              <w:rPr>
                <w:rFonts w:hint="eastAsia"/>
                <w:sz w:val="24"/>
              </w:rPr>
              <w:t>加载</w:t>
            </w:r>
          </w:p>
          <w:p>
            <w:pPr>
              <w:spacing w:line="240" w:lineRule="auto"/>
              <w:jc w:val="center"/>
              <w:rPr>
                <w:sz w:val="24"/>
              </w:rPr>
            </w:pPr>
            <w:r>
              <w:rPr>
                <w:rFonts w:hint="eastAsia"/>
                <w:sz w:val="24"/>
              </w:rPr>
              <w:t>T(kG)</w:t>
            </w:r>
          </w:p>
        </w:tc>
        <w:tc>
          <w:tcPr>
            <w:tcW w:w="1223" w:type="dxa"/>
            <w:gridSpan w:val="3"/>
            <w:vAlign w:val="center"/>
          </w:tcPr>
          <w:p>
            <w:pPr>
              <w:spacing w:line="240" w:lineRule="auto"/>
              <w:jc w:val="center"/>
              <w:rPr>
                <w:sz w:val="24"/>
              </w:rPr>
            </w:pPr>
            <w:r>
              <w:rPr>
                <w:rFonts w:hint="eastAsia"/>
                <w:sz w:val="24"/>
              </w:rPr>
              <w:t>反馈点</w:t>
            </w:r>
          </w:p>
          <w:p>
            <w:pPr>
              <w:spacing w:line="240" w:lineRule="auto"/>
              <w:jc w:val="center"/>
              <w:rPr>
                <w:sz w:val="24"/>
              </w:rPr>
            </w:pPr>
            <w:r>
              <w:rPr>
                <w:rFonts w:hint="eastAsia"/>
                <w:sz w:val="24"/>
              </w:rPr>
              <w:t>R1(m)</w:t>
            </w:r>
          </w:p>
        </w:tc>
        <w:tc>
          <w:tcPr>
            <w:tcW w:w="1481" w:type="dxa"/>
            <w:vAlign w:val="center"/>
          </w:tcPr>
          <w:p>
            <w:pPr>
              <w:spacing w:line="240" w:lineRule="auto"/>
              <w:jc w:val="center"/>
              <w:rPr>
                <w:sz w:val="24"/>
              </w:rPr>
            </w:pPr>
            <w:r>
              <w:rPr>
                <w:rFonts w:hint="eastAsia"/>
                <w:sz w:val="24"/>
              </w:rPr>
              <w:t>红灯报警</w:t>
            </w:r>
          </w:p>
        </w:tc>
        <w:tc>
          <w:tcPr>
            <w:tcW w:w="1482" w:type="dxa"/>
            <w:vAlign w:val="center"/>
          </w:tcPr>
          <w:p>
            <w:pPr>
              <w:spacing w:line="240" w:lineRule="auto"/>
              <w:jc w:val="center"/>
              <w:rPr>
                <w:sz w:val="24"/>
              </w:rPr>
            </w:pPr>
            <w:r>
              <w:rPr>
                <w:rFonts w:hint="eastAsia"/>
                <w:sz w:val="24"/>
              </w:rPr>
              <w:t>起升向上断电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1</w:t>
            </w:r>
            <w:r>
              <w:rPr>
                <w:rFonts w:hint="eastAsia"/>
                <w:sz w:val="24"/>
              </w:rPr>
              <w:t>倍率</w:t>
            </w:r>
          </w:p>
        </w:tc>
        <w:tc>
          <w:tcPr>
            <w:tcW w:w="1221" w:type="dxa"/>
            <w:gridSpan w:val="3"/>
            <w:vAlign w:val="center"/>
          </w:tcPr>
          <w:p>
            <w:pPr>
              <w:spacing w:line="240" w:lineRule="auto"/>
              <w:jc w:val="center"/>
              <w:rPr>
                <w:rFonts w:hint="default"/>
                <w:sz w:val="24"/>
                <w:lang w:val="en-US"/>
              </w:rPr>
            </w:pPr>
            <w:r>
              <w:rPr>
                <w:rFonts w:hint="eastAsia"/>
                <w:color w:val="000000"/>
                <w:sz w:val="22"/>
                <w:lang w:val="en-US" w:eastAsia="zh-CN"/>
              </w:rPr>
              <w:t>23</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1.87</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93.5-187</w:t>
            </w:r>
          </w:p>
        </w:tc>
        <w:tc>
          <w:tcPr>
            <w:tcW w:w="1223" w:type="dxa"/>
            <w:gridSpan w:val="3"/>
            <w:vAlign w:val="center"/>
          </w:tcPr>
          <w:p>
            <w:pPr>
              <w:spacing w:line="240" w:lineRule="auto"/>
              <w:jc w:val="center"/>
              <w:rPr>
                <w:sz w:val="24"/>
              </w:rPr>
            </w:pPr>
            <w:r>
              <w:rPr>
                <w:rFonts w:hint="eastAsia"/>
                <w:color w:val="000000"/>
                <w:sz w:val="22"/>
                <w:lang w:val="en-US" w:eastAsia="zh-CN"/>
              </w:rPr>
              <w:t>30</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21" w:type="dxa"/>
            <w:gridSpan w:val="3"/>
            <w:vAlign w:val="center"/>
          </w:tcPr>
          <w:p>
            <w:pPr>
              <w:spacing w:line="240" w:lineRule="auto"/>
              <w:jc w:val="center"/>
              <w:rPr>
                <w:sz w:val="24"/>
              </w:rPr>
            </w:pPr>
            <w:r>
              <w:rPr>
                <w:rFonts w:hint="eastAsia"/>
                <w:color w:val="000000"/>
                <w:sz w:val="22"/>
                <w:lang w:val="en-US" w:eastAsia="zh-CN"/>
              </w:rPr>
              <w:t>19</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2.5</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125-250</w:t>
            </w:r>
          </w:p>
        </w:tc>
        <w:tc>
          <w:tcPr>
            <w:tcW w:w="1223" w:type="dxa"/>
            <w:gridSpan w:val="3"/>
            <w:vAlign w:val="center"/>
          </w:tcPr>
          <w:p>
            <w:pPr>
              <w:spacing w:line="240" w:lineRule="auto"/>
              <w:jc w:val="center"/>
              <w:rPr>
                <w:sz w:val="24"/>
              </w:rPr>
            </w:pPr>
            <w:r>
              <w:rPr>
                <w:rFonts w:hint="eastAsia"/>
                <w:color w:val="000000"/>
                <w:sz w:val="22"/>
                <w:lang w:val="en-US" w:eastAsia="zh-CN"/>
              </w:rPr>
              <w:t>19</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21" w:type="dxa"/>
            <w:gridSpan w:val="3"/>
            <w:vAlign w:val="center"/>
          </w:tcPr>
          <w:p>
            <w:pPr>
              <w:spacing w:line="240" w:lineRule="auto"/>
              <w:jc w:val="center"/>
              <w:rPr>
                <w:sz w:val="24"/>
              </w:rPr>
            </w:pPr>
            <w:r>
              <w:rPr>
                <w:rFonts w:hint="eastAsia"/>
                <w:color w:val="000000"/>
                <w:sz w:val="22"/>
                <w:lang w:val="en-US" w:eastAsia="zh-CN"/>
              </w:rPr>
              <w:t>15</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2.5</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125-250</w:t>
            </w:r>
          </w:p>
        </w:tc>
        <w:tc>
          <w:tcPr>
            <w:tcW w:w="1223" w:type="dxa"/>
            <w:gridSpan w:val="3"/>
            <w:vAlign w:val="center"/>
          </w:tcPr>
          <w:p>
            <w:pPr>
              <w:spacing w:line="240" w:lineRule="auto"/>
              <w:jc w:val="center"/>
              <w:rPr>
                <w:sz w:val="24"/>
              </w:rPr>
            </w:pPr>
            <w:r>
              <w:rPr>
                <w:rFonts w:hint="eastAsia"/>
                <w:color w:val="000000"/>
                <w:sz w:val="22"/>
                <w:lang w:val="en-US" w:eastAsia="zh-CN"/>
              </w:rPr>
              <w:t>15</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restart"/>
            <w:vAlign w:val="center"/>
          </w:tcPr>
          <w:p>
            <w:pPr>
              <w:spacing w:line="240" w:lineRule="auto"/>
              <w:jc w:val="center"/>
              <w:rPr>
                <w:sz w:val="24"/>
              </w:rPr>
            </w:pPr>
            <w:r>
              <w:rPr>
                <w:rFonts w:hint="eastAsia"/>
                <w:sz w:val="24"/>
                <w:lang w:val="en-US" w:eastAsia="zh-CN"/>
              </w:rPr>
              <w:t>2</w:t>
            </w:r>
            <w:r>
              <w:rPr>
                <w:rFonts w:hint="eastAsia"/>
                <w:sz w:val="24"/>
              </w:rPr>
              <w:t>倍率</w:t>
            </w:r>
          </w:p>
        </w:tc>
        <w:tc>
          <w:tcPr>
            <w:tcW w:w="1221" w:type="dxa"/>
            <w:gridSpan w:val="3"/>
            <w:vAlign w:val="center"/>
          </w:tcPr>
          <w:p>
            <w:pPr>
              <w:spacing w:line="240" w:lineRule="auto"/>
              <w:jc w:val="center"/>
              <w:rPr>
                <w:rFonts w:hint="default"/>
                <w:sz w:val="24"/>
                <w:lang w:val="en-US"/>
              </w:rPr>
            </w:pPr>
            <w:r>
              <w:rPr>
                <w:rFonts w:hint="eastAsia"/>
                <w:color w:val="000000"/>
                <w:sz w:val="22"/>
                <w:lang w:val="en-US" w:eastAsia="zh-CN"/>
              </w:rPr>
              <w:t>23</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1.87</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93.5-187</w:t>
            </w:r>
          </w:p>
        </w:tc>
        <w:tc>
          <w:tcPr>
            <w:tcW w:w="1223" w:type="dxa"/>
            <w:gridSpan w:val="3"/>
            <w:vAlign w:val="center"/>
          </w:tcPr>
          <w:p>
            <w:pPr>
              <w:spacing w:line="240" w:lineRule="auto"/>
              <w:jc w:val="center"/>
              <w:rPr>
                <w:sz w:val="24"/>
              </w:rPr>
            </w:pPr>
            <w:r>
              <w:rPr>
                <w:rFonts w:hint="eastAsia"/>
                <w:color w:val="000000"/>
                <w:sz w:val="22"/>
                <w:lang w:val="en-US" w:eastAsia="zh-CN"/>
              </w:rPr>
              <w:t>30</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21" w:type="dxa"/>
            <w:gridSpan w:val="3"/>
            <w:vAlign w:val="center"/>
          </w:tcPr>
          <w:p>
            <w:pPr>
              <w:spacing w:line="240" w:lineRule="auto"/>
              <w:jc w:val="center"/>
              <w:rPr>
                <w:sz w:val="24"/>
              </w:rPr>
            </w:pPr>
            <w:r>
              <w:rPr>
                <w:rFonts w:hint="eastAsia"/>
                <w:color w:val="000000"/>
                <w:sz w:val="22"/>
                <w:lang w:val="en-US" w:eastAsia="zh-CN"/>
              </w:rPr>
              <w:t>19</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2.55</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127.5-255</w:t>
            </w:r>
          </w:p>
        </w:tc>
        <w:tc>
          <w:tcPr>
            <w:tcW w:w="1223" w:type="dxa"/>
            <w:gridSpan w:val="3"/>
            <w:vAlign w:val="center"/>
          </w:tcPr>
          <w:p>
            <w:pPr>
              <w:spacing w:line="240" w:lineRule="auto"/>
              <w:jc w:val="center"/>
              <w:rPr>
                <w:sz w:val="24"/>
              </w:rPr>
            </w:pPr>
            <w:r>
              <w:rPr>
                <w:rFonts w:hint="eastAsia"/>
                <w:color w:val="000000"/>
                <w:sz w:val="22"/>
                <w:lang w:val="en-US" w:eastAsia="zh-CN"/>
              </w:rPr>
              <w:t>19</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20" w:type="dxa"/>
            <w:vMerge w:val="continue"/>
            <w:vAlign w:val="center"/>
          </w:tcPr>
          <w:p>
            <w:pPr>
              <w:spacing w:line="240" w:lineRule="auto"/>
              <w:jc w:val="center"/>
              <w:rPr>
                <w:sz w:val="24"/>
              </w:rPr>
            </w:pPr>
          </w:p>
        </w:tc>
        <w:tc>
          <w:tcPr>
            <w:tcW w:w="1221" w:type="dxa"/>
            <w:gridSpan w:val="3"/>
            <w:vAlign w:val="center"/>
          </w:tcPr>
          <w:p>
            <w:pPr>
              <w:spacing w:line="240" w:lineRule="auto"/>
              <w:jc w:val="center"/>
              <w:rPr>
                <w:sz w:val="24"/>
              </w:rPr>
            </w:pPr>
            <w:r>
              <w:rPr>
                <w:rFonts w:hint="eastAsia"/>
                <w:color w:val="000000"/>
                <w:sz w:val="22"/>
                <w:lang w:val="en-US" w:eastAsia="zh-CN"/>
              </w:rPr>
              <w:t>15</w:t>
            </w:r>
          </w:p>
        </w:tc>
        <w:tc>
          <w:tcPr>
            <w:tcW w:w="1223" w:type="dxa"/>
            <w:gridSpan w:val="3"/>
            <w:vAlign w:val="center"/>
          </w:tcPr>
          <w:p>
            <w:pPr>
              <w:spacing w:line="240" w:lineRule="auto"/>
              <w:jc w:val="center"/>
              <w:rPr>
                <w:rFonts w:ascii="宋体" w:hAnsi="宋体" w:eastAsia="宋体" w:cs="宋体"/>
                <w:color w:val="000000"/>
                <w:sz w:val="22"/>
              </w:rPr>
            </w:pPr>
            <w:r>
              <w:rPr>
                <w:rFonts w:hint="eastAsia"/>
                <w:color w:val="000000"/>
                <w:sz w:val="22"/>
                <w:lang w:val="en-US" w:eastAsia="zh-CN"/>
              </w:rPr>
              <w:t>3.6</w:t>
            </w:r>
          </w:p>
        </w:tc>
        <w:tc>
          <w:tcPr>
            <w:tcW w:w="1222" w:type="dxa"/>
            <w:gridSpan w:val="3"/>
            <w:vAlign w:val="center"/>
          </w:tcPr>
          <w:p>
            <w:pPr>
              <w:spacing w:line="240" w:lineRule="auto"/>
              <w:jc w:val="center"/>
              <w:rPr>
                <w:rFonts w:hint="eastAsia"/>
                <w:color w:val="000000"/>
                <w:sz w:val="22"/>
                <w:lang w:val="en-US" w:eastAsia="zh-CN"/>
              </w:rPr>
            </w:pPr>
            <w:r>
              <w:rPr>
                <w:rFonts w:hint="eastAsia"/>
                <w:color w:val="000000"/>
                <w:sz w:val="22"/>
                <w:lang w:val="en-US" w:eastAsia="zh-CN"/>
              </w:rPr>
              <w:t>180-360</w:t>
            </w:r>
          </w:p>
        </w:tc>
        <w:tc>
          <w:tcPr>
            <w:tcW w:w="1223" w:type="dxa"/>
            <w:gridSpan w:val="3"/>
            <w:vAlign w:val="center"/>
          </w:tcPr>
          <w:p>
            <w:pPr>
              <w:spacing w:line="240" w:lineRule="auto"/>
              <w:jc w:val="center"/>
              <w:rPr>
                <w:sz w:val="24"/>
              </w:rPr>
            </w:pPr>
            <w:r>
              <w:rPr>
                <w:rFonts w:hint="eastAsia"/>
                <w:color w:val="000000"/>
                <w:sz w:val="22"/>
                <w:lang w:val="en-US" w:eastAsia="zh-CN"/>
              </w:rPr>
              <w:t>15</w:t>
            </w:r>
          </w:p>
        </w:tc>
        <w:tc>
          <w:tcPr>
            <w:tcW w:w="1481" w:type="dxa"/>
            <w:vAlign w:val="center"/>
          </w:tcPr>
          <w:p>
            <w:pPr>
              <w:spacing w:line="240" w:lineRule="auto"/>
              <w:jc w:val="center"/>
              <w:rPr>
                <w:sz w:val="21"/>
              </w:rPr>
            </w:pPr>
            <w:r>
              <w:rPr>
                <w:rFonts w:hint="eastAsia"/>
                <w:sz w:val="21"/>
              </w:rPr>
              <w:t>●</w:t>
            </w:r>
          </w:p>
        </w:tc>
        <w:tc>
          <w:tcPr>
            <w:tcW w:w="1482" w:type="dxa"/>
            <w:vAlign w:val="center"/>
          </w:tcPr>
          <w:p>
            <w:pPr>
              <w:spacing w:line="240" w:lineRule="auto"/>
              <w:jc w:val="center"/>
              <w:rPr>
                <w:sz w:val="21"/>
              </w:rPr>
            </w:pPr>
            <w:r>
              <w:rPr>
                <w:rFonts w:hint="eastAsia"/>
                <w:sz w:val="21"/>
              </w:rPr>
              <w:t>●</w:t>
            </w:r>
          </w:p>
        </w:tc>
      </w:tr>
    </w:tbl>
    <w:p>
      <w:pPr>
        <w:pStyle w:val="5"/>
      </w:pPr>
      <w:r>
        <w:rPr>
          <w:rFonts w:hint="eastAsia"/>
        </w:rPr>
        <w:t>2&gt;起重量限制器</w:t>
      </w:r>
    </w:p>
    <w:p>
      <w:pPr>
        <w:pStyle w:val="6"/>
      </w:pPr>
      <w:r>
        <w:rPr>
          <w:rFonts w:hint="eastAsia"/>
        </w:rPr>
        <w:t>1.作用</w:t>
      </w:r>
    </w:p>
    <w:p>
      <w:r>
        <w:rPr>
          <w:rFonts w:hint="eastAsia"/>
          <w:b/>
        </w:rPr>
        <w:t xml:space="preserve">  </w:t>
      </w:r>
      <w:r>
        <w:rPr>
          <w:rFonts w:hint="eastAsia"/>
          <w:lang w:eastAsia="zh-CN"/>
        </w:rPr>
        <w:t>屋面起重机</w:t>
      </w:r>
      <w:r>
        <w:rPr>
          <w:rFonts w:hint="eastAsia"/>
        </w:rPr>
        <w:t>结构、起升机构及钢丝绳都是根据最大起重量设计计算的，最大起重量限制器就是用来防止超载现象发生而设定的一种安全装置，保证</w:t>
      </w:r>
      <w:r>
        <w:rPr>
          <w:rFonts w:hint="eastAsia"/>
          <w:lang w:eastAsia="zh-CN"/>
        </w:rPr>
        <w:t>屋面起重机</w:t>
      </w:r>
      <w:r>
        <w:rPr>
          <w:rFonts w:hint="eastAsia"/>
        </w:rPr>
        <w:t>的作业安全。</w:t>
      </w:r>
    </w:p>
    <w:p>
      <w:pPr>
        <w:pStyle w:val="6"/>
      </w:pPr>
      <w:r>
        <w:rPr>
          <w:rFonts w:hint="eastAsia"/>
        </w:rPr>
        <w:t>2.</w:t>
      </w:r>
      <w:r>
        <w:t>工作原理</w:t>
      </w:r>
    </w:p>
    <w:p>
      <w:r>
        <w:rPr>
          <w:rFonts w:hint="eastAsia"/>
          <w:b/>
        </w:rPr>
        <w:t xml:space="preserve">  </w:t>
      </w:r>
      <w:r>
        <w:rPr>
          <w:rFonts w:hint="eastAsia"/>
        </w:rPr>
        <w:t>起重量限制器是一个由金属变形板和若干个行程开关等组成的测力环，螺钉与行程开关一一对应，</w:t>
      </w:r>
      <w:r>
        <w:rPr>
          <w:rFonts w:hint="eastAsia"/>
          <w:lang w:eastAsia="zh-CN"/>
        </w:rPr>
        <w:t>屋面起重机</w:t>
      </w:r>
      <w:r>
        <w:rPr>
          <w:rFonts w:hint="eastAsia"/>
        </w:rPr>
        <w:t>吊重通过起升钢丝绳使测力环受到一作用力，测力环内的金属板在该力的作用下产生变形，使得调节螺钉与行程开关接触，即可将超载变形的信号传递出去，以提醒</w:t>
      </w:r>
      <w:r>
        <w:rPr>
          <w:rFonts w:hint="eastAsia"/>
          <w:lang w:eastAsia="zh-CN"/>
        </w:rPr>
        <w:t>屋面起重机</w:t>
      </w:r>
      <w:r>
        <w:rPr>
          <w:rFonts w:hint="eastAsia"/>
        </w:rPr>
        <w:t>司机或使司机的操作无效。</w:t>
      </w:r>
    </w:p>
    <w:p>
      <w:r>
        <w:rPr>
          <w:rFonts w:hint="eastAsia"/>
          <w:b/>
        </w:rPr>
        <w:t xml:space="preserve">  </w:t>
      </w:r>
      <w:r>
        <w:rPr>
          <w:rFonts w:hint="eastAsia"/>
        </w:rPr>
        <w:t>通过调节螺钉与行程开关的间距，可使开关根据吊重在安全控制回路内动作。</w:t>
      </w:r>
    </w:p>
    <w:p>
      <w:pPr>
        <w:pStyle w:val="6"/>
      </w:pPr>
      <w:r>
        <w:rPr>
          <w:rFonts w:hint="eastAsia"/>
        </w:rPr>
        <w:t>3.高速档(50%起重量)调整</w:t>
      </w:r>
    </w:p>
    <w:p>
      <w:r>
        <w:rPr>
          <w:rFonts w:hint="eastAsia"/>
          <w:b/>
        </w:rPr>
        <w:t xml:space="preserve">  </w:t>
      </w:r>
      <w:r>
        <w:rPr>
          <w:rFonts w:hint="eastAsia"/>
        </w:rPr>
        <w:t>高速档工况下起重量限制器的调整应保证能正常起吊额定最大重量的50%(Q)，当重量加载5%(T)时起重量限制器K</w:t>
      </w:r>
      <w:r>
        <w:rPr>
          <w:rFonts w:hint="eastAsia"/>
          <w:vertAlign w:val="subscript"/>
        </w:rPr>
        <w:t>1</w:t>
      </w:r>
      <w:r>
        <w:rPr>
          <w:rFonts w:hint="eastAsia"/>
        </w:rPr>
        <w:t>触发作用，发出红灯和报警声信号，并且向上起升断电。此时应确保起重量限制器不被触发，所以下表中反馈点选择能确保在任意允许臂长满足此条件。</w:t>
      </w:r>
    </w:p>
    <w:tbl>
      <w:tblPr>
        <w:tblStyle w:val="28"/>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4"/>
        <w:gridCol w:w="1194"/>
        <w:gridCol w:w="1195"/>
        <w:gridCol w:w="1195"/>
        <w:gridCol w:w="1195"/>
        <w:gridCol w:w="1549"/>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70" w:type="dxa"/>
            <w:gridSpan w:val="5"/>
            <w:vAlign w:val="center"/>
          </w:tcPr>
          <w:p>
            <w:pPr>
              <w:spacing w:line="240" w:lineRule="auto"/>
              <w:jc w:val="center"/>
              <w:rPr>
                <w:rFonts w:ascii="楷体" w:hAnsi="楷体" w:cs="宋体"/>
                <w:color w:val="000000"/>
                <w:sz w:val="22"/>
              </w:rPr>
            </w:pPr>
            <w:r>
              <w:rPr>
                <w:rFonts w:hint="eastAsia" w:ascii="楷体" w:hAnsi="楷体" w:cs="宋体"/>
                <w:color w:val="000000"/>
                <w:sz w:val="22"/>
              </w:rPr>
              <w:t>50%起重量限制器调整</w:t>
            </w:r>
          </w:p>
        </w:tc>
        <w:tc>
          <w:tcPr>
            <w:tcW w:w="2941" w:type="dxa"/>
            <w:gridSpan w:val="2"/>
            <w:vAlign w:val="center"/>
          </w:tcPr>
          <w:p>
            <w:pPr>
              <w:spacing w:line="240" w:lineRule="auto"/>
              <w:jc w:val="center"/>
              <w:rPr>
                <w:rFonts w:ascii="楷体" w:hAnsi="楷体" w:cs="宋体"/>
                <w:color w:val="000000"/>
                <w:sz w:val="22"/>
              </w:rPr>
            </w:pPr>
            <w:r>
              <w:rPr>
                <w:rFonts w:hint="eastAsia" w:ascii="楷体" w:hAnsi="楷体" w:cs="宋体"/>
                <w:color w:val="000000"/>
                <w:sz w:val="22"/>
              </w:rPr>
              <w:t>起重量限制器反馈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调节螺钉</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K1</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K2</w:t>
            </w:r>
          </w:p>
        </w:tc>
        <w:tc>
          <w:tcPr>
            <w:tcW w:w="1134" w:type="dxa"/>
            <w:vAlign w:val="center"/>
          </w:tcPr>
          <w:p>
            <w:pPr>
              <w:spacing w:line="240" w:lineRule="auto"/>
              <w:jc w:val="center"/>
              <w:rPr>
                <w:rFonts w:ascii="楷体" w:hAnsi="楷体" w:cs="宋体"/>
                <w:color w:val="000000"/>
                <w:sz w:val="22"/>
              </w:rPr>
            </w:pPr>
          </w:p>
        </w:tc>
        <w:tc>
          <w:tcPr>
            <w:tcW w:w="2941" w:type="dxa"/>
            <w:gridSpan w:val="2"/>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倍率</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档位</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吊重</w:t>
            </w:r>
          </w:p>
          <w:p>
            <w:pPr>
              <w:spacing w:line="240" w:lineRule="auto"/>
              <w:jc w:val="center"/>
              <w:rPr>
                <w:rFonts w:ascii="楷体" w:hAnsi="楷体" w:cs="宋体"/>
                <w:color w:val="000000"/>
                <w:sz w:val="22"/>
              </w:rPr>
            </w:pPr>
            <w:r>
              <w:rPr>
                <w:rFonts w:hint="eastAsia" w:ascii="楷体" w:hAnsi="楷体" w:cs="宋体"/>
                <w:color w:val="000000"/>
                <w:sz w:val="22"/>
              </w:rPr>
              <w:t>Q(kG)</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加载</w:t>
            </w:r>
          </w:p>
          <w:p>
            <w:pPr>
              <w:spacing w:line="240" w:lineRule="auto"/>
              <w:jc w:val="center"/>
              <w:rPr>
                <w:rFonts w:ascii="楷体" w:hAnsi="楷体" w:cs="宋体"/>
                <w:color w:val="000000"/>
                <w:sz w:val="22"/>
              </w:rPr>
            </w:pPr>
            <w:r>
              <w:rPr>
                <w:rFonts w:hint="eastAsia" w:ascii="楷体" w:hAnsi="楷体" w:cs="宋体"/>
                <w:color w:val="000000"/>
                <w:sz w:val="22"/>
              </w:rPr>
              <w:t>T(kG)</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反馈点</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红灯报警</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起升向上断电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lang w:val="en-US" w:eastAsia="zh-CN"/>
              </w:rPr>
              <w:t>1</w:t>
            </w:r>
            <w:r>
              <w:rPr>
                <w:rFonts w:hint="eastAsia" w:ascii="楷体" w:hAnsi="楷体" w:cs="宋体"/>
                <w:color w:val="000000"/>
                <w:sz w:val="22"/>
              </w:rPr>
              <w:t>倍率</w:t>
            </w:r>
          </w:p>
        </w:tc>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rPr>
              <w:t>高速</w:t>
            </w:r>
          </w:p>
        </w:tc>
        <w:tc>
          <w:tcPr>
            <w:tcW w:w="1134" w:type="dxa"/>
            <w:vAlign w:val="center"/>
          </w:tcPr>
          <w:p>
            <w:pPr>
              <w:spacing w:line="240" w:lineRule="auto"/>
              <w:jc w:val="center"/>
              <w:rPr>
                <w:rFonts w:hint="eastAsia" w:ascii="楷体" w:hAnsi="楷体" w:cs="宋体"/>
                <w:color w:val="000000"/>
                <w:sz w:val="22"/>
              </w:rPr>
            </w:pPr>
            <w:r>
              <w:rPr>
                <w:rFonts w:hint="eastAsia" w:ascii="楷体" w:hAnsi="楷体" w:cs="宋体"/>
                <w:color w:val="000000"/>
                <w:sz w:val="22"/>
                <w:lang w:val="en-US" w:eastAsia="zh-CN"/>
              </w:rPr>
              <w:t>1250</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10</w:t>
            </w:r>
          </w:p>
        </w:tc>
        <w:tc>
          <w:tcPr>
            <w:tcW w:w="1470" w:type="dxa"/>
            <w:vAlign w:val="center"/>
          </w:tcPr>
          <w:p>
            <w:pPr>
              <w:spacing w:line="240" w:lineRule="auto"/>
              <w:jc w:val="center"/>
              <w:rPr>
                <w:rFonts w:ascii="楷体" w:hAnsi="楷体" w:cs="宋体"/>
                <w:color w:val="000000"/>
                <w:sz w:val="22"/>
              </w:rPr>
            </w:pPr>
          </w:p>
        </w:tc>
        <w:tc>
          <w:tcPr>
            <w:tcW w:w="1471" w:type="dxa"/>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pPr>
              <w:spacing w:line="240" w:lineRule="auto"/>
              <w:jc w:val="center"/>
              <w:rPr>
                <w:rFonts w:ascii="楷体" w:hAnsi="楷体" w:cs="宋体"/>
                <w:color w:val="000000"/>
                <w:sz w:val="22"/>
              </w:rPr>
            </w:pPr>
          </w:p>
        </w:tc>
        <w:tc>
          <w:tcPr>
            <w:tcW w:w="1134" w:type="dxa"/>
            <w:vMerge w:val="continue"/>
            <w:vAlign w:val="center"/>
          </w:tcPr>
          <w:p>
            <w:pPr>
              <w:spacing w:line="240" w:lineRule="auto"/>
              <w:jc w:val="center"/>
              <w:rPr>
                <w:rFonts w:ascii="楷体" w:hAnsi="楷体" w:cs="宋体"/>
                <w:color w:val="000000"/>
                <w:sz w:val="22"/>
              </w:rPr>
            </w:pPr>
          </w:p>
        </w:tc>
        <w:tc>
          <w:tcPr>
            <w:tcW w:w="1134" w:type="dxa"/>
            <w:vAlign w:val="center"/>
          </w:tcPr>
          <w:p>
            <w:pPr>
              <w:spacing w:line="240" w:lineRule="auto"/>
              <w:jc w:val="center"/>
              <w:rPr>
                <w:rFonts w:hint="eastAsia" w:ascii="楷体" w:hAnsi="楷体" w:cs="宋体"/>
                <w:color w:val="000000"/>
                <w:sz w:val="22"/>
              </w:rPr>
            </w:pPr>
            <w:r>
              <w:rPr>
                <w:rFonts w:hint="eastAsia" w:ascii="楷体" w:hAnsi="楷体" w:cs="宋体"/>
                <w:color w:val="000000"/>
                <w:sz w:val="22"/>
                <w:lang w:val="en-US" w:eastAsia="zh-CN"/>
              </w:rPr>
              <w:t>1250</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62.5</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10</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lang w:val="en-US" w:eastAsia="zh-CN"/>
              </w:rPr>
              <w:t>2</w:t>
            </w:r>
            <w:r>
              <w:rPr>
                <w:rFonts w:hint="eastAsia" w:ascii="楷体" w:hAnsi="楷体" w:cs="宋体"/>
                <w:color w:val="000000"/>
                <w:sz w:val="22"/>
              </w:rPr>
              <w:t>倍率</w:t>
            </w:r>
          </w:p>
        </w:tc>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rPr>
              <w:t>高速</w:t>
            </w:r>
          </w:p>
        </w:tc>
        <w:tc>
          <w:tcPr>
            <w:tcW w:w="1134" w:type="dxa"/>
            <w:vAlign w:val="center"/>
          </w:tcPr>
          <w:p>
            <w:pPr>
              <w:spacing w:line="240" w:lineRule="auto"/>
              <w:jc w:val="center"/>
              <w:rPr>
                <w:rFonts w:hint="eastAsia" w:ascii="楷体" w:hAnsi="楷体" w:cs="宋体"/>
                <w:color w:val="000000"/>
                <w:sz w:val="22"/>
              </w:rPr>
            </w:pPr>
            <w:r>
              <w:rPr>
                <w:rFonts w:hint="eastAsia" w:ascii="楷体" w:hAnsi="楷体" w:cs="宋体"/>
                <w:color w:val="000000"/>
                <w:sz w:val="22"/>
                <w:lang w:val="en-US" w:eastAsia="zh-CN"/>
              </w:rPr>
              <w:t>2500</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10</w:t>
            </w:r>
          </w:p>
        </w:tc>
        <w:tc>
          <w:tcPr>
            <w:tcW w:w="1470" w:type="dxa"/>
            <w:vAlign w:val="center"/>
          </w:tcPr>
          <w:p>
            <w:pPr>
              <w:spacing w:line="240" w:lineRule="auto"/>
              <w:jc w:val="center"/>
              <w:rPr>
                <w:rFonts w:ascii="楷体" w:hAnsi="楷体" w:cs="宋体"/>
                <w:color w:val="000000"/>
                <w:sz w:val="22"/>
              </w:rPr>
            </w:pPr>
          </w:p>
        </w:tc>
        <w:tc>
          <w:tcPr>
            <w:tcW w:w="1471" w:type="dxa"/>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34" w:type="dxa"/>
            <w:vMerge w:val="continue"/>
            <w:vAlign w:val="center"/>
          </w:tcPr>
          <w:p>
            <w:pPr>
              <w:spacing w:line="240" w:lineRule="auto"/>
              <w:jc w:val="center"/>
              <w:rPr>
                <w:rFonts w:ascii="楷体" w:hAnsi="楷体" w:cs="宋体"/>
                <w:color w:val="000000"/>
                <w:sz w:val="22"/>
              </w:rPr>
            </w:pPr>
          </w:p>
        </w:tc>
        <w:tc>
          <w:tcPr>
            <w:tcW w:w="1134" w:type="dxa"/>
            <w:vMerge w:val="continue"/>
            <w:vAlign w:val="center"/>
          </w:tcPr>
          <w:p>
            <w:pPr>
              <w:spacing w:line="240" w:lineRule="auto"/>
              <w:jc w:val="center"/>
              <w:rPr>
                <w:rFonts w:ascii="楷体" w:hAnsi="楷体" w:cs="宋体"/>
                <w:color w:val="000000"/>
                <w:sz w:val="22"/>
              </w:rPr>
            </w:pPr>
          </w:p>
        </w:tc>
        <w:tc>
          <w:tcPr>
            <w:tcW w:w="1134" w:type="dxa"/>
            <w:vAlign w:val="center"/>
          </w:tcPr>
          <w:p>
            <w:pPr>
              <w:spacing w:line="240" w:lineRule="auto"/>
              <w:jc w:val="center"/>
              <w:rPr>
                <w:rFonts w:hint="eastAsia" w:ascii="楷体" w:hAnsi="楷体" w:cs="宋体"/>
                <w:color w:val="000000"/>
                <w:sz w:val="22"/>
              </w:rPr>
            </w:pPr>
            <w:r>
              <w:rPr>
                <w:rFonts w:hint="eastAsia" w:ascii="楷体" w:hAnsi="楷体" w:cs="宋体"/>
                <w:color w:val="000000"/>
                <w:sz w:val="22"/>
                <w:lang w:val="en-US" w:eastAsia="zh-CN"/>
              </w:rPr>
              <w:t>2500</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125</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10</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r>
    </w:tbl>
    <w:p>
      <w:pPr>
        <w:pStyle w:val="6"/>
      </w:pPr>
      <w:r>
        <w:rPr>
          <w:rFonts w:hint="eastAsia"/>
        </w:rPr>
        <w:t>4.最大起重量调整</w:t>
      </w:r>
    </w:p>
    <w:tbl>
      <w:tblPr>
        <w:tblStyle w:val="28"/>
        <w:tblW w:w="90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4"/>
        <w:gridCol w:w="1194"/>
        <w:gridCol w:w="1195"/>
        <w:gridCol w:w="1195"/>
        <w:gridCol w:w="1195"/>
        <w:gridCol w:w="1549"/>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70" w:type="dxa"/>
            <w:gridSpan w:val="5"/>
            <w:vAlign w:val="center"/>
          </w:tcPr>
          <w:p>
            <w:pPr>
              <w:spacing w:line="240" w:lineRule="auto"/>
              <w:jc w:val="center"/>
              <w:rPr>
                <w:rFonts w:ascii="楷体" w:hAnsi="楷体" w:cs="宋体"/>
                <w:color w:val="000000"/>
                <w:sz w:val="22"/>
              </w:rPr>
            </w:pPr>
            <w:r>
              <w:rPr>
                <w:rFonts w:hint="eastAsia" w:ascii="楷体" w:hAnsi="楷体" w:cs="宋体"/>
                <w:color w:val="000000"/>
                <w:sz w:val="22"/>
              </w:rPr>
              <w:t>100%起重量限制器调整</w:t>
            </w:r>
          </w:p>
        </w:tc>
        <w:tc>
          <w:tcPr>
            <w:tcW w:w="2941" w:type="dxa"/>
            <w:gridSpan w:val="2"/>
            <w:vAlign w:val="center"/>
          </w:tcPr>
          <w:p>
            <w:pPr>
              <w:spacing w:line="240" w:lineRule="auto"/>
              <w:jc w:val="center"/>
              <w:rPr>
                <w:rFonts w:ascii="楷体" w:hAnsi="楷体" w:cs="宋体"/>
                <w:color w:val="000000"/>
                <w:sz w:val="22"/>
              </w:rPr>
            </w:pPr>
            <w:r>
              <w:rPr>
                <w:rFonts w:hint="eastAsia" w:ascii="楷体" w:hAnsi="楷体" w:cs="宋体"/>
                <w:color w:val="000000"/>
                <w:sz w:val="22"/>
              </w:rPr>
              <w:t>起重量限制器反馈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调节螺钉</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K1</w:t>
            </w:r>
          </w:p>
        </w:tc>
        <w:tc>
          <w:tcPr>
            <w:tcW w:w="1134" w:type="dxa"/>
            <w:vAlign w:val="center"/>
          </w:tcPr>
          <w:p>
            <w:pPr>
              <w:spacing w:line="240" w:lineRule="auto"/>
              <w:jc w:val="center"/>
              <w:rPr>
                <w:rFonts w:ascii="楷体" w:hAnsi="楷体" w:cs="宋体"/>
                <w:color w:val="000000"/>
                <w:sz w:val="22"/>
              </w:rPr>
            </w:pP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K2</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2941" w:type="dxa"/>
            <w:gridSpan w:val="2"/>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倍率</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档位</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吊重</w:t>
            </w:r>
          </w:p>
          <w:p>
            <w:pPr>
              <w:spacing w:line="240" w:lineRule="auto"/>
              <w:jc w:val="center"/>
              <w:rPr>
                <w:rFonts w:ascii="楷体" w:hAnsi="楷体" w:cs="宋体"/>
                <w:color w:val="000000"/>
                <w:sz w:val="22"/>
              </w:rPr>
            </w:pPr>
            <w:r>
              <w:rPr>
                <w:rFonts w:hint="eastAsia" w:ascii="楷体" w:hAnsi="楷体" w:cs="宋体"/>
                <w:color w:val="000000"/>
                <w:sz w:val="22"/>
              </w:rPr>
              <w:t>Q(kG)</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加载</w:t>
            </w:r>
          </w:p>
          <w:p>
            <w:pPr>
              <w:spacing w:line="240" w:lineRule="auto"/>
              <w:jc w:val="center"/>
              <w:rPr>
                <w:rFonts w:ascii="楷体" w:hAnsi="楷体" w:cs="宋体"/>
                <w:color w:val="000000"/>
                <w:sz w:val="22"/>
              </w:rPr>
            </w:pPr>
            <w:r>
              <w:rPr>
                <w:rFonts w:hint="eastAsia" w:ascii="楷体" w:hAnsi="楷体" w:cs="宋体"/>
                <w:color w:val="000000"/>
                <w:sz w:val="22"/>
              </w:rPr>
              <w:t>T(kG)</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反馈点</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红灯报警</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起升向上断电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lang w:val="en-US" w:eastAsia="zh-CN"/>
              </w:rPr>
              <w:t>1</w:t>
            </w:r>
            <w:r>
              <w:rPr>
                <w:rFonts w:hint="eastAsia" w:ascii="楷体" w:hAnsi="楷体" w:cs="宋体"/>
                <w:color w:val="000000"/>
                <w:sz w:val="22"/>
              </w:rPr>
              <w:t>倍率</w:t>
            </w:r>
          </w:p>
        </w:tc>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rPr>
              <w:t>高速</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2500</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10</w:t>
            </w:r>
          </w:p>
        </w:tc>
        <w:tc>
          <w:tcPr>
            <w:tcW w:w="1470" w:type="dxa"/>
            <w:vAlign w:val="center"/>
          </w:tcPr>
          <w:p>
            <w:pPr>
              <w:spacing w:line="240" w:lineRule="auto"/>
              <w:jc w:val="center"/>
              <w:rPr>
                <w:rFonts w:ascii="楷体" w:hAnsi="楷体" w:cs="宋体"/>
                <w:color w:val="000000"/>
                <w:sz w:val="22"/>
              </w:rPr>
            </w:pPr>
          </w:p>
        </w:tc>
        <w:tc>
          <w:tcPr>
            <w:tcW w:w="1471" w:type="dxa"/>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Merge w:val="continue"/>
            <w:vAlign w:val="center"/>
          </w:tcPr>
          <w:p>
            <w:pPr>
              <w:spacing w:line="240" w:lineRule="auto"/>
              <w:jc w:val="center"/>
              <w:rPr>
                <w:rFonts w:ascii="楷体" w:hAnsi="楷体" w:cs="宋体"/>
                <w:color w:val="000000"/>
                <w:sz w:val="22"/>
              </w:rPr>
            </w:pPr>
          </w:p>
        </w:tc>
        <w:tc>
          <w:tcPr>
            <w:tcW w:w="1134" w:type="dxa"/>
            <w:vMerge w:val="continue"/>
            <w:vAlign w:val="center"/>
          </w:tcPr>
          <w:p>
            <w:pPr>
              <w:spacing w:line="240" w:lineRule="auto"/>
              <w:jc w:val="center"/>
              <w:rPr>
                <w:rFonts w:ascii="楷体" w:hAnsi="楷体" w:cs="宋体"/>
                <w:color w:val="000000"/>
                <w:sz w:val="22"/>
              </w:rPr>
            </w:pP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2500</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rPr>
              <w:t>1</w:t>
            </w:r>
            <w:r>
              <w:rPr>
                <w:rFonts w:hint="eastAsia" w:ascii="楷体" w:hAnsi="楷体" w:cs="宋体"/>
                <w:color w:val="000000"/>
                <w:sz w:val="22"/>
                <w:lang w:val="en-US" w:eastAsia="zh-CN"/>
              </w:rPr>
              <w:t>25</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10</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lang w:val="en-US" w:eastAsia="zh-CN"/>
              </w:rPr>
              <w:t>2</w:t>
            </w:r>
            <w:r>
              <w:rPr>
                <w:rFonts w:hint="eastAsia" w:ascii="楷体" w:hAnsi="楷体" w:cs="宋体"/>
                <w:color w:val="000000"/>
                <w:sz w:val="22"/>
              </w:rPr>
              <w:t>倍率</w:t>
            </w:r>
          </w:p>
        </w:tc>
        <w:tc>
          <w:tcPr>
            <w:tcW w:w="1134" w:type="dxa"/>
            <w:vMerge w:val="restart"/>
            <w:vAlign w:val="center"/>
          </w:tcPr>
          <w:p>
            <w:pPr>
              <w:spacing w:line="240" w:lineRule="auto"/>
              <w:jc w:val="center"/>
              <w:rPr>
                <w:rFonts w:ascii="楷体" w:hAnsi="楷体" w:cs="宋体"/>
                <w:color w:val="000000"/>
                <w:sz w:val="22"/>
              </w:rPr>
            </w:pPr>
            <w:r>
              <w:rPr>
                <w:rFonts w:hint="eastAsia" w:ascii="楷体" w:hAnsi="楷体" w:cs="宋体"/>
                <w:color w:val="000000"/>
                <w:sz w:val="22"/>
              </w:rPr>
              <w:t>高速</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5000</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10</w:t>
            </w:r>
          </w:p>
        </w:tc>
        <w:tc>
          <w:tcPr>
            <w:tcW w:w="1470" w:type="dxa"/>
            <w:vAlign w:val="center"/>
          </w:tcPr>
          <w:p>
            <w:pPr>
              <w:spacing w:line="240" w:lineRule="auto"/>
              <w:jc w:val="center"/>
              <w:rPr>
                <w:rFonts w:ascii="楷体" w:hAnsi="楷体" w:cs="宋体"/>
                <w:color w:val="000000"/>
                <w:sz w:val="22"/>
              </w:rPr>
            </w:pPr>
          </w:p>
        </w:tc>
        <w:tc>
          <w:tcPr>
            <w:tcW w:w="1471" w:type="dxa"/>
            <w:vAlign w:val="center"/>
          </w:tcPr>
          <w:p>
            <w:pPr>
              <w:spacing w:line="240" w:lineRule="auto"/>
              <w:jc w:val="center"/>
              <w:rPr>
                <w:rFonts w:ascii="楷体" w:hAnsi="楷体" w:cs="宋体"/>
                <w:color w:val="000000"/>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4" w:type="dxa"/>
            <w:vMerge w:val="continue"/>
            <w:vAlign w:val="center"/>
          </w:tcPr>
          <w:p>
            <w:pPr>
              <w:spacing w:line="240" w:lineRule="auto"/>
              <w:jc w:val="center"/>
              <w:rPr>
                <w:rFonts w:ascii="楷体" w:hAnsi="楷体" w:cs="宋体"/>
                <w:color w:val="000000"/>
                <w:sz w:val="22"/>
              </w:rPr>
            </w:pPr>
          </w:p>
        </w:tc>
        <w:tc>
          <w:tcPr>
            <w:tcW w:w="1134" w:type="dxa"/>
            <w:vMerge w:val="continue"/>
            <w:vAlign w:val="center"/>
          </w:tcPr>
          <w:p>
            <w:pPr>
              <w:spacing w:line="240" w:lineRule="auto"/>
              <w:jc w:val="center"/>
              <w:rPr>
                <w:rFonts w:ascii="楷体" w:hAnsi="楷体" w:cs="宋体"/>
                <w:color w:val="000000"/>
                <w:sz w:val="22"/>
              </w:rPr>
            </w:pP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5000</w:t>
            </w:r>
          </w:p>
        </w:tc>
        <w:tc>
          <w:tcPr>
            <w:tcW w:w="1134" w:type="dxa"/>
            <w:vAlign w:val="center"/>
          </w:tcPr>
          <w:p>
            <w:pPr>
              <w:spacing w:line="240" w:lineRule="auto"/>
              <w:jc w:val="center"/>
              <w:rPr>
                <w:rFonts w:hint="default" w:ascii="楷体" w:hAnsi="楷体" w:eastAsia="楷体" w:cs="宋体"/>
                <w:color w:val="000000"/>
                <w:sz w:val="22"/>
                <w:lang w:val="en-US" w:eastAsia="zh-CN"/>
              </w:rPr>
            </w:pPr>
            <w:r>
              <w:rPr>
                <w:rFonts w:hint="eastAsia" w:ascii="楷体" w:hAnsi="楷体" w:cs="宋体"/>
                <w:color w:val="000000"/>
                <w:sz w:val="22"/>
                <w:lang w:val="en-US" w:eastAsia="zh-CN"/>
              </w:rPr>
              <w:t>200</w:t>
            </w:r>
          </w:p>
        </w:tc>
        <w:tc>
          <w:tcPr>
            <w:tcW w:w="1134"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10</w:t>
            </w:r>
          </w:p>
        </w:tc>
        <w:tc>
          <w:tcPr>
            <w:tcW w:w="1470"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c>
          <w:tcPr>
            <w:tcW w:w="1471" w:type="dxa"/>
            <w:vAlign w:val="center"/>
          </w:tcPr>
          <w:p>
            <w:pPr>
              <w:spacing w:line="240" w:lineRule="auto"/>
              <w:jc w:val="center"/>
              <w:rPr>
                <w:rFonts w:ascii="楷体" w:hAnsi="楷体" w:cs="宋体"/>
                <w:color w:val="000000"/>
                <w:sz w:val="22"/>
              </w:rPr>
            </w:pPr>
            <w:r>
              <w:rPr>
                <w:rFonts w:hint="eastAsia" w:ascii="楷体" w:hAnsi="楷体" w:cs="宋体"/>
                <w:color w:val="000000"/>
                <w:sz w:val="22"/>
              </w:rPr>
              <w:t>●</w:t>
            </w:r>
          </w:p>
        </w:tc>
      </w:tr>
    </w:tbl>
    <w:p>
      <w:pPr>
        <w:pStyle w:val="6"/>
      </w:pPr>
      <w:r>
        <w:rPr>
          <w:rFonts w:hint="eastAsia"/>
        </w:rPr>
        <w:t>5.校核</w:t>
      </w:r>
    </w:p>
    <w:p>
      <w:r>
        <w:rPr>
          <w:rFonts w:hint="eastAsia"/>
          <w:b/>
        </w:rPr>
        <w:t xml:space="preserve">  </w:t>
      </w:r>
      <w:r>
        <w:rPr>
          <w:rFonts w:hint="eastAsia"/>
        </w:rPr>
        <w:t>按高速档和中速档调整方式进行校核，各重复三次，三次所得之重量应基本一致(不再调节螺杆)。</w:t>
      </w:r>
    </w:p>
    <w:p>
      <w:pPr>
        <w:pStyle w:val="5"/>
      </w:pPr>
      <w:r>
        <w:rPr>
          <w:rFonts w:hint="eastAsia"/>
        </w:rPr>
        <w:t>3&gt;</w:t>
      </w:r>
      <w:r>
        <w:rPr>
          <w:rFonts w:hint="eastAsia"/>
          <w:lang w:eastAsia="zh-CN"/>
        </w:rPr>
        <w:t>行程</w:t>
      </w:r>
      <w:r>
        <w:rPr>
          <w:rFonts w:hint="eastAsia"/>
        </w:rPr>
        <w:t>限位器</w:t>
      </w:r>
    </w:p>
    <w:p>
      <w:r>
        <w:rPr>
          <w:rFonts w:hint="eastAsia"/>
          <w:b/>
        </w:rPr>
        <w:t xml:space="preserve">  </w:t>
      </w:r>
      <w:r>
        <w:rPr>
          <w:rFonts w:hint="eastAsia"/>
          <w:lang w:eastAsia="zh-CN"/>
        </w:rPr>
        <w:t>屋面起重机</w:t>
      </w:r>
      <w:r>
        <w:rPr>
          <w:rFonts w:hint="eastAsia"/>
        </w:rPr>
        <w:t>起升高度限位器、回转限位器如下图所示。</w:t>
      </w:r>
    </w:p>
    <w:p>
      <w:r>
        <w:drawing>
          <wp:inline distT="0" distB="0" distL="0" distR="0">
            <wp:extent cx="5295900" cy="4562475"/>
            <wp:effectExtent l="0" t="0" r="0"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74" cstate="print"/>
                    <a:srcRect/>
                    <a:stretch>
                      <a:fillRect/>
                    </a:stretch>
                  </pic:blipFill>
                  <pic:spPr>
                    <a:xfrm>
                      <a:off x="0" y="0"/>
                      <a:ext cx="5295900" cy="4562475"/>
                    </a:xfrm>
                    <a:prstGeom prst="rect">
                      <a:avLst/>
                    </a:prstGeom>
                    <a:noFill/>
                    <a:ln w="9525">
                      <a:noFill/>
                      <a:miter lim="800000"/>
                      <a:headEnd/>
                      <a:tailEnd/>
                    </a:ln>
                  </pic:spPr>
                </pic:pic>
              </a:graphicData>
            </a:graphic>
          </wp:inline>
        </w:drawing>
      </w:r>
    </w:p>
    <w:p>
      <w:pPr>
        <w:pStyle w:val="6"/>
      </w:pPr>
      <w:r>
        <w:rPr>
          <w:rFonts w:hint="eastAsia"/>
        </w:rPr>
        <w:t>1.</w:t>
      </w:r>
      <w:r>
        <w:rPr>
          <w:rFonts w:hint="eastAsia"/>
          <w:lang w:eastAsia="zh-CN"/>
        </w:rPr>
        <w:t>行程限位器的调整程序</w:t>
      </w:r>
    </w:p>
    <w:p>
      <w:r>
        <w:rPr>
          <w:rFonts w:hint="eastAsia"/>
          <w:b/>
        </w:rPr>
        <w:t xml:space="preserve">  </w:t>
      </w:r>
      <w:r>
        <w:rPr>
          <w:rFonts w:hint="eastAsia"/>
          <w:lang w:eastAsia="zh-CN"/>
        </w:rPr>
        <w:t>行程</w:t>
      </w:r>
      <w:r>
        <w:rPr>
          <w:rFonts w:hint="eastAsia"/>
        </w:rPr>
        <w:t>限位器的调整程序如下:</w:t>
      </w:r>
    </w:p>
    <w:p>
      <w:r>
        <w:rPr>
          <w:rFonts w:hint="eastAsia"/>
          <w:b/>
        </w:rPr>
        <w:t xml:space="preserve">  </w:t>
      </w:r>
      <w:r>
        <w:rPr>
          <w:rFonts w:hint="eastAsia"/>
        </w:rPr>
        <w:t>1)拆开上罩壳，检查并拧紧2-M3×55螺钉。</w:t>
      </w:r>
    </w:p>
    <w:p>
      <w:r>
        <w:rPr>
          <w:rFonts w:hint="eastAsia"/>
          <w:b/>
        </w:rPr>
        <w:t xml:space="preserve">  </w:t>
      </w:r>
      <w:r>
        <w:rPr>
          <w:rFonts w:hint="eastAsia"/>
        </w:rPr>
        <w:t>2)松开M5螺母。</w:t>
      </w:r>
    </w:p>
    <w:p>
      <w:r>
        <w:rPr>
          <w:rFonts w:hint="eastAsia"/>
          <w:b/>
        </w:rPr>
        <w:t xml:space="preserve">  </w:t>
      </w:r>
      <w:r>
        <w:rPr>
          <w:rFonts w:hint="eastAsia"/>
        </w:rPr>
        <w:t>3)根据需要，将被控机构开至指定位置(空载)，这时控制该机构动作时对应的微动开关瞬时切换。即调整对应的调整轴(Z)使记忆齿轮(T)压下微动开关(WK)触点。</w:t>
      </w:r>
    </w:p>
    <w:p>
      <w:r>
        <w:rPr>
          <w:rFonts w:hint="eastAsia"/>
          <w:b/>
        </w:rPr>
        <w:t xml:space="preserve">  </w:t>
      </w:r>
      <w:r>
        <w:rPr>
          <w:rFonts w:hint="eastAsia"/>
        </w:rPr>
        <w:t>4)拧紧M5螺母(螺母一定要拧紧，否则将产生记忆紊乱)。</w:t>
      </w:r>
    </w:p>
    <w:p>
      <w:r>
        <w:rPr>
          <w:rFonts w:hint="eastAsia"/>
          <w:b/>
        </w:rPr>
        <w:t xml:space="preserve">  </w:t>
      </w:r>
      <w:r>
        <w:rPr>
          <w:rFonts w:hint="eastAsia"/>
        </w:rPr>
        <w:t>5)机构空载运行数次，验证记忆位置是否准确(有误时重复上述调整)。</w:t>
      </w:r>
    </w:p>
    <w:p>
      <w:r>
        <w:rPr>
          <w:rFonts w:hint="eastAsia"/>
          <w:b/>
        </w:rPr>
        <w:t xml:space="preserve">  </w:t>
      </w:r>
      <w:r>
        <w:rPr>
          <w:rFonts w:hint="eastAsia"/>
        </w:rPr>
        <w:t>6)确认位置符合要求，紧固M5螺母，装上罩壳。</w:t>
      </w:r>
    </w:p>
    <w:p>
      <w:r>
        <w:rPr>
          <w:rFonts w:hint="eastAsia"/>
          <w:b/>
        </w:rPr>
        <w:t xml:space="preserve">  </w:t>
      </w:r>
      <w:r>
        <w:rPr>
          <w:rFonts w:hint="eastAsia"/>
        </w:rPr>
        <w:t>7)机构正常工作后应经常核对记忆控制位置是否变动，以便及时修正。</w:t>
      </w:r>
    </w:p>
    <w:p>
      <w:pPr>
        <w:pStyle w:val="5"/>
      </w:pPr>
      <w:r>
        <w:rPr>
          <w:rFonts w:hint="eastAsia"/>
        </w:rPr>
        <w:t>4&gt;起升高度</w:t>
      </w:r>
      <w:r>
        <w:t>限位器</w:t>
      </w:r>
      <w:r>
        <w:rPr>
          <w:rFonts w:hint="eastAsia"/>
        </w:rPr>
        <w:t>的调整</w:t>
      </w:r>
    </w:p>
    <w:p>
      <w:pPr>
        <w:rPr>
          <w:b/>
        </w:rPr>
      </w:pPr>
      <w:r>
        <w:rPr>
          <w:rFonts w:hint="eastAsia"/>
          <w:b/>
        </w:rPr>
        <w:t xml:space="preserve">  在塔身高度到达预定工作高度后：</w:t>
      </w:r>
    </w:p>
    <w:p>
      <w:r>
        <w:rPr>
          <w:rFonts w:hint="eastAsia"/>
          <w:b/>
        </w:rPr>
        <w:t xml:space="preserve">  </w:t>
      </w:r>
      <w:r>
        <w:rPr>
          <w:rFonts w:hint="eastAsia"/>
        </w:rPr>
        <w:t>1)当吊钩滑轮</w:t>
      </w:r>
      <w:r>
        <w:rPr>
          <w:rFonts w:hint="eastAsia"/>
          <w:lang w:eastAsia="zh-CN"/>
        </w:rPr>
        <w:t>臂端滑轮</w:t>
      </w:r>
      <w:r>
        <w:rPr>
          <w:rFonts w:hint="eastAsia"/>
        </w:rPr>
        <w:t>的距离L1，到达对应倍率规定减速位置时(各倍率L1值见下表)，调动((3Z)轴使长凸轮((3T)压下微动开关((3WK)，使吊钩低速上升。</w:t>
      </w:r>
    </w:p>
    <w:tbl>
      <w:tblPr>
        <w:tblStyle w:val="28"/>
        <w:tblW w:w="56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4"/>
        <w:gridCol w:w="28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tcPr>
          <w:p>
            <w:pPr>
              <w:spacing w:line="240" w:lineRule="auto"/>
              <w:jc w:val="center"/>
            </w:pPr>
            <w:r>
              <w:rPr>
                <w:rFonts w:hint="eastAsia"/>
              </w:rPr>
              <w:t>倍率</w:t>
            </w:r>
          </w:p>
        </w:tc>
        <w:tc>
          <w:tcPr>
            <w:tcW w:w="2894" w:type="dxa"/>
          </w:tcPr>
          <w:p>
            <w:pPr>
              <w:spacing w:line="240" w:lineRule="auto"/>
              <w:jc w:val="center"/>
            </w:pPr>
            <w:r>
              <w:rPr>
                <w:rFonts w:hint="eastAsia"/>
              </w:rPr>
              <w:t>减速距离L1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tcPr>
          <w:p>
            <w:pPr>
              <w:spacing w:line="240" w:lineRule="auto"/>
              <w:jc w:val="center"/>
            </w:pPr>
            <w:r>
              <w:rPr>
                <w:rFonts w:hint="eastAsia"/>
                <w:lang w:val="en-US" w:eastAsia="zh-CN"/>
              </w:rPr>
              <w:t>1</w:t>
            </w:r>
            <w:r>
              <w:rPr>
                <w:rFonts w:hint="eastAsia"/>
              </w:rPr>
              <w:t>倍率</w:t>
            </w:r>
          </w:p>
        </w:tc>
        <w:tc>
          <w:tcPr>
            <w:tcW w:w="2894" w:type="dxa"/>
          </w:tcPr>
          <w:p>
            <w:pPr>
              <w:spacing w:line="240" w:lineRule="auto"/>
              <w:jc w:val="center"/>
            </w:pPr>
            <w:r>
              <w:rPr>
                <w:rFonts w:hint="eastAsia"/>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tcPr>
          <w:p>
            <w:pPr>
              <w:spacing w:line="240" w:lineRule="auto"/>
              <w:jc w:val="center"/>
            </w:pPr>
            <w:r>
              <w:rPr>
                <w:rFonts w:hint="eastAsia"/>
                <w:lang w:val="en-US" w:eastAsia="zh-CN"/>
              </w:rPr>
              <w:t>2</w:t>
            </w:r>
            <w:r>
              <w:rPr>
                <w:rFonts w:hint="eastAsia"/>
              </w:rPr>
              <w:t>倍率</w:t>
            </w:r>
          </w:p>
        </w:tc>
        <w:tc>
          <w:tcPr>
            <w:tcW w:w="2894" w:type="dxa"/>
          </w:tcPr>
          <w:p>
            <w:pPr>
              <w:spacing w:line="240" w:lineRule="auto"/>
              <w:jc w:val="center"/>
            </w:pPr>
            <w:r>
              <w:rPr>
                <w:rFonts w:hint="eastAsia"/>
              </w:rPr>
              <w:t>6</w:t>
            </w:r>
          </w:p>
        </w:tc>
      </w:tr>
    </w:tbl>
    <w:p>
      <w:pPr>
        <w:rPr>
          <w:b/>
        </w:rPr>
      </w:pPr>
      <w:r>
        <w:rPr>
          <w:rFonts w:hint="eastAsia"/>
          <w:b/>
        </w:rPr>
        <w:t xml:space="preserve"> </w:t>
      </w:r>
    </w:p>
    <w:p>
      <w:r>
        <w:rPr>
          <w:rFonts w:hint="eastAsia"/>
        </w:rPr>
        <w:t xml:space="preserve">  2)当</w:t>
      </w:r>
      <w:r>
        <w:rPr>
          <w:rFonts w:hint="eastAsia"/>
          <w:lang w:eastAsia="zh-CN"/>
        </w:rPr>
        <w:t>臂端滑轮</w:t>
      </w:r>
      <w:r>
        <w:rPr>
          <w:rFonts w:hint="eastAsia"/>
        </w:rPr>
        <w:t>与吊钩滑轮的距离L2，到达对应倍率规定停止位置时(各倍率L2值见下表)，调动(4Z)轴使长凸轮(4T)压下微动开关(4WK)，拧紧螺母M5，使吊钩停止向上运动。</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93"/>
        <w:gridCol w:w="2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vAlign w:val="center"/>
          </w:tcPr>
          <w:p>
            <w:pPr>
              <w:spacing w:line="240" w:lineRule="auto"/>
              <w:jc w:val="center"/>
            </w:pPr>
            <w:r>
              <w:rPr>
                <w:rFonts w:hint="eastAsia"/>
              </w:rPr>
              <w:t>倍率</w:t>
            </w:r>
          </w:p>
        </w:tc>
        <w:tc>
          <w:tcPr>
            <w:tcW w:w="2894" w:type="dxa"/>
            <w:vAlign w:val="center"/>
          </w:tcPr>
          <w:p>
            <w:pPr>
              <w:spacing w:line="240" w:lineRule="auto"/>
              <w:jc w:val="center"/>
            </w:pPr>
            <w:r>
              <w:rPr>
                <w:rFonts w:hint="eastAsia"/>
              </w:rPr>
              <w:t>停止距离L2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vAlign w:val="center"/>
          </w:tcPr>
          <w:p>
            <w:pPr>
              <w:spacing w:line="240" w:lineRule="auto"/>
              <w:jc w:val="center"/>
            </w:pPr>
            <w:r>
              <w:rPr>
                <w:rFonts w:hint="eastAsia"/>
                <w:lang w:val="en-US" w:eastAsia="zh-CN"/>
              </w:rPr>
              <w:t>1</w:t>
            </w:r>
            <w:r>
              <w:rPr>
                <w:rFonts w:hint="eastAsia"/>
              </w:rPr>
              <w:t>倍率</w:t>
            </w:r>
          </w:p>
        </w:tc>
        <w:tc>
          <w:tcPr>
            <w:tcW w:w="2894" w:type="dxa"/>
            <w:vAlign w:val="center"/>
          </w:tcPr>
          <w:p>
            <w:pPr>
              <w:spacing w:line="240" w:lineRule="auto"/>
              <w:jc w:val="center"/>
            </w:pPr>
            <w:r>
              <w:rPr>
                <w:rFonts w:hint="eastAsia"/>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93" w:type="dxa"/>
            <w:vAlign w:val="center"/>
          </w:tcPr>
          <w:p>
            <w:pPr>
              <w:spacing w:line="240" w:lineRule="auto"/>
              <w:jc w:val="center"/>
            </w:pPr>
            <w:r>
              <w:rPr>
                <w:rFonts w:hint="eastAsia"/>
                <w:lang w:val="en-US" w:eastAsia="zh-CN"/>
              </w:rPr>
              <w:t>2</w:t>
            </w:r>
            <w:r>
              <w:rPr>
                <w:rFonts w:hint="eastAsia"/>
              </w:rPr>
              <w:t>倍率</w:t>
            </w:r>
          </w:p>
        </w:tc>
        <w:tc>
          <w:tcPr>
            <w:tcW w:w="2894" w:type="dxa"/>
            <w:vAlign w:val="center"/>
          </w:tcPr>
          <w:p>
            <w:pPr>
              <w:spacing w:line="240" w:lineRule="auto"/>
              <w:jc w:val="center"/>
            </w:pPr>
            <w:r>
              <w:rPr>
                <w:rFonts w:hint="eastAsia"/>
              </w:rPr>
              <w:t>2</w:t>
            </w:r>
          </w:p>
        </w:tc>
      </w:tr>
    </w:tbl>
    <w:p>
      <w:pPr>
        <w:ind w:right="90" w:rightChars="32"/>
        <w:rPr>
          <w:rFonts w:ascii="楷体" w:hAnsi="楷体"/>
          <w:szCs w:val="28"/>
        </w:rPr>
      </w:pPr>
      <w:r>
        <w:rPr>
          <w:rFonts w:ascii="楷体" w:hAnsi="楷体"/>
          <w:szCs w:val="28"/>
        </w:rPr>
        <w:drawing>
          <wp:inline distT="0" distB="0" distL="0" distR="0">
            <wp:extent cx="930275" cy="421640"/>
            <wp:effectExtent l="0" t="0" r="3175" b="16510"/>
            <wp:docPr id="832"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调整必须在空载下进行</w:t>
      </w:r>
      <w:r>
        <w:rPr>
          <w:rFonts w:hint="eastAsia"/>
        </w:rPr>
        <w:t>，控制起升或下降，进行调整，并且用手动操纵触点(3WK,4WK)，以便确定切断控制运动的触点是哪一个</w:t>
      </w:r>
      <w:r>
        <w:rPr>
          <w:rFonts w:hint="eastAsia"/>
          <w:b/>
        </w:rPr>
        <w:t>(改变</w:t>
      </w:r>
      <w:r>
        <w:rPr>
          <w:rFonts w:hint="eastAsia"/>
          <w:b/>
          <w:lang w:eastAsia="zh-CN"/>
        </w:rPr>
        <w:t>屋面起重机</w:t>
      </w:r>
      <w:r>
        <w:rPr>
          <w:rFonts w:hint="eastAsia"/>
          <w:b/>
        </w:rPr>
        <w:t>高度或倍率时，均应调整上升及下降起升限位器)。</w:t>
      </w:r>
    </w:p>
    <w:p>
      <w:pPr>
        <w:ind w:right="90" w:rightChars="32"/>
        <w:rPr>
          <w:rFonts w:ascii="楷体" w:hAnsi="楷体"/>
          <w:b/>
          <w:szCs w:val="28"/>
        </w:rPr>
      </w:pPr>
      <w:r>
        <w:rPr>
          <w:rFonts w:ascii="楷体" w:hAnsi="楷体"/>
          <w:b/>
          <w:szCs w:val="28"/>
        </w:rPr>
        <w:drawing>
          <wp:inline distT="0" distB="0" distL="0" distR="0">
            <wp:extent cx="938530" cy="389890"/>
            <wp:effectExtent l="0" t="0" r="13970" b="10160"/>
            <wp:docPr id="660" name="图片 125" descr="危险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125" descr="危险图标.jpg"/>
                    <pic:cNvPicPr>
                      <a:picLocks noChangeAspect="1" noChangeArrowheads="1"/>
                    </pic:cNvPicPr>
                  </pic:nvPicPr>
                  <pic:blipFill>
                    <a:blip r:embed="rId9" cstate="print"/>
                    <a:srcRect/>
                    <a:stretch>
                      <a:fillRect/>
                    </a:stretch>
                  </pic:blipFill>
                  <pic:spPr>
                    <a:xfrm>
                      <a:off x="0" y="0"/>
                      <a:ext cx="938530" cy="389890"/>
                    </a:xfrm>
                    <a:prstGeom prst="rect">
                      <a:avLst/>
                    </a:prstGeom>
                    <a:noFill/>
                    <a:ln w="9525">
                      <a:noFill/>
                      <a:miter lim="800000"/>
                      <a:headEnd/>
                      <a:tailEnd/>
                    </a:ln>
                  </pic:spPr>
                </pic:pic>
              </a:graphicData>
            </a:graphic>
          </wp:inline>
        </w:drawing>
      </w:r>
    </w:p>
    <w:p>
      <w:pPr>
        <w:rPr>
          <w:b/>
        </w:rPr>
      </w:pPr>
      <w:r>
        <w:rPr>
          <w:rFonts w:hint="eastAsia"/>
          <w:b/>
        </w:rPr>
        <w:t xml:space="preserve">  每次立塔、更换钢丝绳、起重臂变化幅度及变化倍率后，吊钩的极限位置将发生变化，一定要重新调整高度限位器，否则可能导致吊钩冲顶，钢丝绳断裂，造成机毁人亡的严重后果。</w:t>
      </w:r>
    </w:p>
    <w:p>
      <w:pPr>
        <w:rPr>
          <w:b/>
        </w:rPr>
      </w:pPr>
    </w:p>
    <w:p>
      <w:pPr>
        <w:rPr>
          <w:b/>
        </w:rPr>
      </w:pPr>
    </w:p>
    <w:p>
      <w:pPr>
        <w:pStyle w:val="5"/>
      </w:pPr>
      <w:r>
        <w:rPr>
          <w:rFonts w:hint="eastAsia"/>
          <w:lang w:val="en-US" w:eastAsia="zh-CN"/>
        </w:rPr>
        <w:t>5</w:t>
      </w:r>
      <w:r>
        <w:rPr>
          <w:rFonts w:hint="eastAsia"/>
        </w:rPr>
        <w:t>&gt;回转</w:t>
      </w:r>
      <w:r>
        <w:t>限位器</w:t>
      </w:r>
      <w:r>
        <w:rPr>
          <w:rFonts w:hint="eastAsia"/>
        </w:rPr>
        <w:t>的调整</w:t>
      </w:r>
    </w:p>
    <w:p>
      <w:pPr>
        <w:pStyle w:val="6"/>
      </w:pPr>
      <w:r>
        <w:rPr>
          <w:rFonts w:hint="eastAsia"/>
        </w:rPr>
        <w:t>1.回转左限位的调整</w:t>
      </w:r>
    </w:p>
    <w:p>
      <w:r>
        <w:rPr>
          <w:rFonts w:hint="eastAsia"/>
          <w:b/>
        </w:rPr>
        <w:t xml:space="preserve">  </w:t>
      </w:r>
      <w:r>
        <w:rPr>
          <w:rFonts w:hint="eastAsia"/>
        </w:rPr>
        <w:t>1)在电缆处于自由状态时调整回转限位器；</w:t>
      </w:r>
    </w:p>
    <w:p>
      <w:r>
        <w:rPr>
          <w:rFonts w:hint="eastAsia"/>
          <w:b/>
        </w:rPr>
        <w:t xml:space="preserve">  </w:t>
      </w:r>
      <w:r>
        <w:rPr>
          <w:rFonts w:hint="eastAsia"/>
        </w:rPr>
        <w:t>2)向左回转540°(1.5圈)，调动调整轴(4Z)使长凸轮(4T)动作至使微动开关(4WK)瞬时换接，然后拧紧M5螺母</w:t>
      </w:r>
    </w:p>
    <w:p>
      <w:pPr>
        <w:pStyle w:val="6"/>
      </w:pPr>
      <w:r>
        <w:rPr>
          <w:rFonts w:hint="eastAsia"/>
        </w:rPr>
        <w:t>2.回转右限位的调整</w:t>
      </w:r>
    </w:p>
    <w:p>
      <w:r>
        <w:rPr>
          <w:rFonts w:hint="eastAsia"/>
          <w:b/>
        </w:rPr>
        <w:t xml:space="preserve">  </w:t>
      </w:r>
      <w:r>
        <w:rPr>
          <w:rFonts w:hint="eastAsia"/>
        </w:rPr>
        <w:t>完成回转左限位调整后，向右回转1080°(3圈)，调动调整轴(2Z)，使长凸轮(2T)动作至微动开关(2WK)瞬时换接，并拧紧M5螺母，</w:t>
      </w:r>
    </w:p>
    <w:p>
      <w:pPr>
        <w:pStyle w:val="5"/>
      </w:pPr>
      <w:r>
        <w:rPr>
          <w:rFonts w:hint="eastAsia"/>
        </w:rPr>
        <w:t>7&gt;风速仪</w:t>
      </w:r>
    </w:p>
    <w:p>
      <w:pPr>
        <w:pStyle w:val="6"/>
      </w:pPr>
      <w:r>
        <w:rPr>
          <w:rFonts w:hint="eastAsia"/>
        </w:rPr>
        <w:t>1.作用</w:t>
      </w:r>
    </w:p>
    <w:p>
      <w:r>
        <w:rPr>
          <w:rFonts w:hint="eastAsia"/>
          <w:b/>
        </w:rPr>
        <w:t xml:space="preserve">  </w:t>
      </w:r>
      <w:r>
        <w:rPr>
          <w:rFonts w:hint="eastAsia"/>
        </w:rPr>
        <w:t>风速仪时</w:t>
      </w:r>
      <w:r>
        <w:rPr>
          <w:rFonts w:hint="eastAsia"/>
          <w:lang w:eastAsia="zh-CN"/>
        </w:rPr>
        <w:t>屋面起重机</w:t>
      </w:r>
      <w:r>
        <w:rPr>
          <w:rFonts w:hint="eastAsia"/>
        </w:rPr>
        <w:t>安全作业的必备设备。当风速大于工作极限风速时，仪表发出停止作业的声光报警，且内控继电器动作，整机断电。</w:t>
      </w:r>
    </w:p>
    <w:p>
      <w:pPr>
        <w:pStyle w:val="6"/>
      </w:pPr>
      <w:r>
        <w:rPr>
          <w:rFonts w:hint="eastAsia"/>
        </w:rPr>
        <w:t>2.结构概述和工作原理</w:t>
      </w:r>
    </w:p>
    <w:p>
      <w:r>
        <w:rPr>
          <w:rFonts w:hint="eastAsia"/>
          <w:b/>
        </w:rPr>
        <w:t xml:space="preserve">  </w:t>
      </w:r>
      <w:r>
        <w:rPr>
          <w:rFonts w:hint="eastAsia"/>
        </w:rPr>
        <w:t>1.风吹动传感器的风杯后带动永磁体旋转，风速发电机输出与风速成比例的直流电压信号</w:t>
      </w:r>
    </w:p>
    <w:p>
      <w:r>
        <w:rPr>
          <w:rFonts w:hint="eastAsia"/>
          <w:b/>
        </w:rPr>
        <w:t xml:space="preserve">  </w:t>
      </w:r>
      <w:r>
        <w:rPr>
          <w:rFonts w:hint="eastAsia"/>
        </w:rPr>
        <w:t>2.风速信号经专用电缆线组合输入到风速表中，完成显示、报警和执行保护功能</w:t>
      </w:r>
    </w:p>
    <w:p>
      <w:r>
        <w:rPr>
          <w:rFonts w:hint="eastAsia"/>
          <w:b/>
        </w:rPr>
        <w:t xml:space="preserve">  </w:t>
      </w:r>
      <w:r>
        <w:rPr>
          <w:rFonts w:hint="eastAsia"/>
        </w:rPr>
        <w:t>3.风速仪表报警后仍能显示风速，当风速已下降到允许工作区(绿色)时按动复位开关即可使报警停止</w:t>
      </w:r>
    </w:p>
    <w:p>
      <w:r>
        <w:rPr>
          <w:rFonts w:hint="eastAsia"/>
          <w:b/>
        </w:rPr>
        <w:t xml:space="preserve">  </w:t>
      </w:r>
      <w:r>
        <w:rPr>
          <w:rFonts w:hint="eastAsia"/>
        </w:rPr>
        <w:t>4.平时未达到极限风速时，按动复位开关也可报警，但松手后，会停止报警，这由内部电路所决定，属正常现象</w:t>
      </w:r>
    </w:p>
    <w:p>
      <w:pPr>
        <w:pStyle w:val="6"/>
      </w:pPr>
      <w:r>
        <w:rPr>
          <w:rFonts w:hint="eastAsia"/>
        </w:rPr>
        <w:t>3.维修和保养</w:t>
      </w:r>
    </w:p>
    <w:p>
      <w:r>
        <w:rPr>
          <w:rFonts w:hint="eastAsia"/>
          <w:b/>
        </w:rPr>
        <w:t xml:space="preserve">  </w:t>
      </w:r>
      <w:r>
        <w:rPr>
          <w:rFonts w:hint="eastAsia"/>
        </w:rPr>
        <w:t>1.风速仪表表盖上的满度电位器、传感器中的准确度电位器在产品出厂前已校准，不得随意拧开后调动</w:t>
      </w:r>
    </w:p>
    <w:p>
      <w:r>
        <w:rPr>
          <w:rFonts w:hint="eastAsia"/>
          <w:b/>
        </w:rPr>
        <w:t xml:space="preserve">  </w:t>
      </w:r>
      <w:r>
        <w:rPr>
          <w:rFonts w:hint="eastAsia"/>
        </w:rPr>
        <w:t>2.风速极限由以表面上的换挡开关盒仪表内部印板上二个电位器组合设定，因运输颠震或使用时间长而接触不好会造成极限不准，由专业人员打开表盖后对应调整解决，校准时先保证输入时指针在20m/s处。</w:t>
      </w:r>
    </w:p>
    <w:p>
      <w:pPr>
        <w:rPr>
          <w:rFonts w:hint="eastAsia"/>
        </w:rPr>
      </w:pPr>
      <w:r>
        <w:rPr>
          <w:rFonts w:hint="eastAsia"/>
          <w:b/>
        </w:rPr>
        <w:t xml:space="preserve">  </w:t>
      </w:r>
      <w:r>
        <w:rPr>
          <w:rFonts w:hint="eastAsia"/>
        </w:rPr>
        <w:t>3.仪表材料为有机玻璃，不许用粗糙物或用带腐蚀性的物质擦洗。</w:t>
      </w:r>
    </w:p>
    <w:p>
      <w:pPr>
        <w:pStyle w:val="5"/>
        <w:rPr>
          <w:rFonts w:hint="eastAsia"/>
        </w:rPr>
      </w:pPr>
      <w:r>
        <w:rPr>
          <w:rFonts w:hint="eastAsia"/>
          <w:lang w:val="en-US" w:eastAsia="zh-CN"/>
        </w:rPr>
        <w:t>6&gt;</w:t>
      </w:r>
      <w:r>
        <w:rPr>
          <w:rFonts w:hint="eastAsia"/>
          <w:lang w:eastAsia="zh-CN"/>
        </w:rPr>
        <w:t>变幅</w:t>
      </w:r>
      <w:r>
        <w:rPr>
          <w:rFonts w:hint="eastAsia"/>
        </w:rPr>
        <w:t>（起重臂）行程限位器</w:t>
      </w:r>
    </w:p>
    <w:p>
      <w:pPr>
        <w:rPr>
          <w:rFonts w:hint="eastAsia"/>
        </w:rPr>
      </w:pPr>
      <w:r>
        <w:rPr>
          <w:rFonts w:hint="eastAsia"/>
        </w:rPr>
        <w:t xml:space="preserve">   它的作用是避免可能的误操作，它可以在起重臂上行至A架附近时（上仰至8</w:t>
      </w:r>
      <w:r>
        <w:rPr>
          <w:rFonts w:hint="eastAsia"/>
          <w:lang w:val="en-US" w:eastAsia="zh-CN"/>
        </w:rPr>
        <w:t>3</w:t>
      </w:r>
      <w:r>
        <w:rPr>
          <w:rFonts w:hint="eastAsia"/>
        </w:rPr>
        <w:t>度角）断开起重臂上升动作。它可以避免起重臂过度上仰造成起重臂拉弯及后倾翻事故。它可以避免起重臂下降时钢丝绳从卷筒上全部退出或反向缠绕。</w:t>
      </w:r>
    </w:p>
    <w:p>
      <w:pPr>
        <w:rPr>
          <w:rFonts w:hint="eastAsia"/>
          <w:lang w:val="en-US" w:eastAsia="zh-CN"/>
        </w:rPr>
      </w:pPr>
      <w:r>
        <w:rPr>
          <w:rFonts w:hint="eastAsia"/>
          <w:lang w:val="en-US" w:eastAsia="zh-CN"/>
        </w:rPr>
        <w:t xml:space="preserve">  变幅机构的限位在防后倾装置的后端；调节部分由行程开关、调节螺栓和螺母组成，见下图</w:t>
      </w:r>
    </w:p>
    <w:p>
      <w:pPr>
        <w:jc w:val="center"/>
        <w:rPr>
          <w:rFonts w:hint="default"/>
          <w:szCs w:val="21"/>
          <w:lang w:val="en-US" w:eastAsia="zh-CN"/>
        </w:rPr>
      </w:pPr>
      <w:r>
        <w:rPr>
          <w:rFonts w:hint="default"/>
          <w:szCs w:val="21"/>
          <w:lang w:val="en-US" w:eastAsia="zh-CN"/>
        </w:rPr>
        <w:drawing>
          <wp:inline distT="0" distB="0" distL="114300" distR="114300">
            <wp:extent cx="3112135" cy="2278380"/>
            <wp:effectExtent l="0" t="0" r="12065" b="7620"/>
            <wp:docPr id="56" name="图片 56" descr="163831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38318547(1)"/>
                    <pic:cNvPicPr>
                      <a:picLocks noChangeAspect="1"/>
                    </pic:cNvPicPr>
                  </pic:nvPicPr>
                  <pic:blipFill>
                    <a:blip r:embed="rId75"/>
                    <a:stretch>
                      <a:fillRect/>
                    </a:stretch>
                  </pic:blipFill>
                  <pic:spPr>
                    <a:xfrm>
                      <a:off x="0" y="0"/>
                      <a:ext cx="3112135" cy="2278380"/>
                    </a:xfrm>
                    <a:prstGeom prst="rect">
                      <a:avLst/>
                    </a:prstGeom>
                  </pic:spPr>
                </pic:pic>
              </a:graphicData>
            </a:graphic>
          </wp:inline>
        </w:drawing>
      </w:r>
    </w:p>
    <w:p>
      <w:pPr>
        <w:rPr>
          <w:rFonts w:hint="default" w:eastAsiaTheme="minorEastAsia"/>
          <w:szCs w:val="21"/>
          <w:lang w:val="en-US" w:eastAsia="zh-CN"/>
        </w:rPr>
      </w:pPr>
      <w:r>
        <w:rPr>
          <w:rFonts w:hint="eastAsia"/>
          <w:szCs w:val="21"/>
          <w:lang w:val="en-US" w:eastAsia="zh-CN"/>
        </w:rPr>
        <w:t xml:space="preserve">  调整方法：松开螺母，调整调节螺栓与行程开关的间隙，当起重臂仰至83度的时候保证触发行程开关；拧紧螺母，反复试验三次；</w:t>
      </w:r>
    </w:p>
    <w:p>
      <w:pPr>
        <w:ind w:right="90" w:rightChars="32"/>
        <w:rPr>
          <w:rFonts w:ascii="楷体" w:hAnsi="楷体"/>
          <w:szCs w:val="28"/>
        </w:rPr>
      </w:pPr>
      <w:r>
        <w:rPr>
          <w:rFonts w:ascii="楷体" w:hAnsi="楷体"/>
          <w:szCs w:val="28"/>
        </w:rPr>
        <w:drawing>
          <wp:inline distT="0" distB="0" distL="0" distR="0">
            <wp:extent cx="930275" cy="421640"/>
            <wp:effectExtent l="0" t="0" r="3175" b="16510"/>
            <wp:docPr id="842"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1.在</w:t>
      </w:r>
      <w:r>
        <w:rPr>
          <w:rFonts w:hint="eastAsia"/>
          <w:b/>
          <w:lang w:eastAsia="zh-CN"/>
        </w:rPr>
        <w:t>屋面起重机</w:t>
      </w:r>
      <w:r>
        <w:rPr>
          <w:rFonts w:hint="eastAsia"/>
          <w:b/>
        </w:rPr>
        <w:t>投入使用时，每班次都应检查该项调整。</w:t>
      </w:r>
    </w:p>
    <w:p>
      <w:pPr>
        <w:rPr>
          <w:b/>
        </w:rPr>
      </w:pPr>
      <w:r>
        <w:rPr>
          <w:rFonts w:hint="eastAsia"/>
          <w:b/>
        </w:rPr>
        <w:t xml:space="preserve">  </w:t>
      </w:r>
      <w:r>
        <w:rPr>
          <w:rFonts w:hint="eastAsia"/>
          <w:b/>
          <w:lang w:val="en-US" w:eastAsia="zh-CN"/>
        </w:rPr>
        <w:t>2</w:t>
      </w:r>
      <w:r>
        <w:rPr>
          <w:rFonts w:hint="eastAsia"/>
          <w:b/>
        </w:rPr>
        <w:t>.调整应在空载下进行</w:t>
      </w:r>
    </w:p>
    <w:p>
      <w:pPr>
        <w:rPr>
          <w:rFonts w:hint="eastAsia"/>
        </w:rPr>
      </w:pPr>
    </w:p>
    <w:p>
      <w:pPr>
        <w:pStyle w:val="5"/>
      </w:pPr>
      <w:r>
        <w:rPr>
          <w:rFonts w:hint="eastAsia"/>
        </w:rPr>
        <w:t>8&gt;试验</w:t>
      </w:r>
    </w:p>
    <w:p>
      <w:pPr>
        <w:spacing w:line="300" w:lineRule="auto"/>
      </w:pPr>
      <w:r>
        <w:rPr>
          <w:rFonts w:hint="eastAsia"/>
        </w:rPr>
        <w:t>为确保</w:t>
      </w:r>
      <w:r>
        <w:rPr>
          <w:rFonts w:hint="eastAsia"/>
          <w:lang w:eastAsia="zh-CN"/>
        </w:rPr>
        <w:t>屋面起重机</w:t>
      </w:r>
      <w:r>
        <w:rPr>
          <w:rFonts w:hint="eastAsia"/>
        </w:rPr>
        <w:t>的符合性，每次重新立塔，必须进行试验。试验应至少包括以下内容：</w:t>
      </w:r>
    </w:p>
    <w:p>
      <w:pPr>
        <w:spacing w:line="300" w:lineRule="auto"/>
      </w:pPr>
      <w:r>
        <w:rPr>
          <w:rFonts w:hint="eastAsia"/>
          <w:b/>
        </w:rPr>
        <w:t xml:space="preserve">  </w:t>
      </w:r>
      <w:r>
        <w:rPr>
          <w:rFonts w:hint="eastAsia"/>
        </w:rPr>
        <w:t>1.驱动机构，限制器和指示器的功能试验(符合1.空载试验条款)；</w:t>
      </w:r>
    </w:p>
    <w:p>
      <w:pPr>
        <w:spacing w:line="300" w:lineRule="auto"/>
      </w:pPr>
      <w:r>
        <w:rPr>
          <w:rFonts w:hint="eastAsia"/>
          <w:b/>
        </w:rPr>
        <w:t xml:space="preserve">  </w:t>
      </w:r>
      <w:r>
        <w:rPr>
          <w:rFonts w:hint="eastAsia"/>
        </w:rPr>
        <w:t>2.安全装置；</w:t>
      </w:r>
    </w:p>
    <w:p>
      <w:pPr>
        <w:spacing w:line="300" w:lineRule="auto"/>
      </w:pPr>
      <w:r>
        <w:rPr>
          <w:rFonts w:hint="eastAsia"/>
          <w:b/>
        </w:rPr>
        <w:t xml:space="preserve">  </w:t>
      </w:r>
      <w:r>
        <w:rPr>
          <w:rFonts w:hint="eastAsia"/>
        </w:rPr>
        <w:t>3.符合空载试验和额定载荷试验。</w:t>
      </w:r>
    </w:p>
    <w:p>
      <w:pPr>
        <w:pStyle w:val="5"/>
      </w:pPr>
      <w:r>
        <w:rPr>
          <w:rFonts w:hint="eastAsia"/>
        </w:rPr>
        <w:t>1.空载试验</w:t>
      </w:r>
    </w:p>
    <w:p>
      <w:pPr>
        <w:spacing w:line="300" w:lineRule="auto"/>
      </w:pPr>
      <w:r>
        <w:rPr>
          <w:rFonts w:hint="eastAsia"/>
          <w:lang w:eastAsia="zh-CN"/>
        </w:rPr>
        <w:t>屋面起重机</w:t>
      </w:r>
      <w:r>
        <w:rPr>
          <w:rFonts w:hint="eastAsia"/>
        </w:rPr>
        <w:t>空载状态下，起升、变幅、回转各动作的操作试验，需要检查：</w:t>
      </w:r>
    </w:p>
    <w:p>
      <w:pPr>
        <w:spacing w:line="300" w:lineRule="auto"/>
      </w:pPr>
      <w:r>
        <w:rPr>
          <w:rFonts w:hint="eastAsia"/>
        </w:rPr>
        <w:t xml:space="preserve">  1.操作系统、控制系统、联锁装置动作准确性和灵活性；</w:t>
      </w:r>
    </w:p>
    <w:p>
      <w:pPr>
        <w:spacing w:line="300" w:lineRule="auto"/>
      </w:pPr>
      <w:r>
        <w:rPr>
          <w:rFonts w:hint="eastAsia"/>
        </w:rPr>
        <w:t xml:space="preserve">  2.各行程限位器的动作的准确性和可靠性；</w:t>
      </w:r>
    </w:p>
    <w:p>
      <w:pPr>
        <w:spacing w:line="300" w:lineRule="auto"/>
      </w:pPr>
      <w:r>
        <w:rPr>
          <w:rFonts w:hint="eastAsia"/>
        </w:rPr>
        <w:t xml:space="preserve">  3.各机构中无相对运动部件间是否有漏油现象，有相对运动部位的漏渗情况，各机构运动的平稳性，是否有爬升、震颤、冲击、过热、异响等现象。</w:t>
      </w:r>
    </w:p>
    <w:p>
      <w:pPr>
        <w:pStyle w:val="5"/>
      </w:pPr>
      <w:r>
        <w:rPr>
          <w:rFonts w:hint="eastAsia"/>
        </w:rPr>
        <w:t>2.额定载荷试验</w:t>
      </w:r>
    </w:p>
    <w:p>
      <w:r>
        <w:rPr>
          <w:rFonts w:hint="eastAsia"/>
          <w:b/>
        </w:rPr>
        <w:t xml:space="preserve">  </w:t>
      </w:r>
      <w:r>
        <w:rPr>
          <w:rFonts w:hint="eastAsia"/>
        </w:rPr>
        <w:t>1.不同起重臂臂长的额定载荷试验如下表所示。</w:t>
      </w:r>
    </w:p>
    <w:p>
      <w:r>
        <w:rPr>
          <w:rFonts w:hint="eastAsia"/>
          <w:b/>
        </w:rPr>
        <w:t xml:space="preserve">  </w:t>
      </w:r>
      <w:r>
        <w:rPr>
          <w:rFonts w:hint="eastAsia"/>
        </w:rPr>
        <w:t>2.试验应在</w:t>
      </w:r>
      <w:r>
        <w:rPr>
          <w:rFonts w:hint="eastAsia"/>
          <w:lang w:val="en-US" w:eastAsia="zh-CN"/>
        </w:rPr>
        <w:t>2</w:t>
      </w:r>
      <w:r>
        <w:rPr>
          <w:rFonts w:hint="eastAsia"/>
        </w:rPr>
        <w:t>倍率状态下进行。</w:t>
      </w:r>
    </w:p>
    <w:p>
      <w:r>
        <w:rPr>
          <w:rFonts w:hint="eastAsia"/>
          <w:b/>
        </w:rPr>
        <w:t xml:space="preserve">  </w:t>
      </w:r>
      <w:r>
        <w:rPr>
          <w:rFonts w:hint="eastAsia"/>
        </w:rPr>
        <w:t>3.试验应包含所有动作(起升、变幅、回转等)，整个运行过程中，每个动作进行不少于三次正常制动。</w:t>
      </w:r>
    </w:p>
    <w:p>
      <w:pPr>
        <w:spacing w:line="324" w:lineRule="auto"/>
        <w:rPr>
          <w:spacing w:val="-12"/>
        </w:rPr>
      </w:pPr>
      <w:r>
        <w:rPr>
          <w:rFonts w:hint="eastAsia"/>
          <w:b/>
        </w:rPr>
        <w:t xml:space="preserve">  </w:t>
      </w:r>
      <w:r>
        <w:rPr>
          <w:rFonts w:hint="eastAsia"/>
          <w:spacing w:val="-12"/>
        </w:rPr>
        <w:t>1.每工况试验不少于三次，各参数测定值取为3次测量的平均算术值。</w:t>
      </w:r>
    </w:p>
    <w:p>
      <w:pPr>
        <w:spacing w:line="324" w:lineRule="auto"/>
      </w:pPr>
      <w:r>
        <w:rPr>
          <w:rFonts w:hint="eastAsia"/>
        </w:rPr>
        <w:t>动作解释如下：</w:t>
      </w:r>
    </w:p>
    <w:p>
      <w:pPr>
        <w:spacing w:line="324" w:lineRule="auto"/>
      </w:pPr>
      <w:r>
        <w:rPr>
          <w:rFonts w:hint="eastAsia"/>
          <w:b/>
        </w:rPr>
        <w:t xml:space="preserve">  </w:t>
      </w:r>
      <w:r>
        <w:rPr>
          <w:rFonts w:hint="eastAsia"/>
        </w:rPr>
        <w:t>起升：起升全程范围内以额定速度进行起升、下降。</w:t>
      </w:r>
    </w:p>
    <w:p>
      <w:pPr>
        <w:spacing w:line="324" w:lineRule="auto"/>
        <w:rPr>
          <w:spacing w:val="-20"/>
        </w:rPr>
      </w:pPr>
      <w:r>
        <w:rPr>
          <w:rFonts w:hint="eastAsia"/>
          <w:b/>
        </w:rPr>
        <w:t xml:space="preserve">  </w:t>
      </w:r>
      <w:r>
        <w:rPr>
          <w:rFonts w:hint="eastAsia"/>
          <w:spacing w:val="-20"/>
        </w:rPr>
        <w:t>变幅：在最小幅度和对应最大幅度间，</w:t>
      </w:r>
      <w:r>
        <w:rPr>
          <w:rFonts w:hint="eastAsia"/>
          <w:spacing w:val="-20"/>
          <w:lang w:eastAsia="zh-CN"/>
        </w:rPr>
        <w:t>起重臂</w:t>
      </w:r>
      <w:r>
        <w:rPr>
          <w:rFonts w:hint="eastAsia"/>
          <w:spacing w:val="-20"/>
        </w:rPr>
        <w:t>以额定速度进行两个方向变幅。</w:t>
      </w:r>
    </w:p>
    <w:p>
      <w:pPr>
        <w:spacing w:line="324" w:lineRule="auto"/>
      </w:pPr>
      <w:r>
        <w:rPr>
          <w:rFonts w:hint="eastAsia"/>
          <w:b/>
        </w:rPr>
        <w:t xml:space="preserve">  </w:t>
      </w:r>
      <w:r>
        <w:rPr>
          <w:rFonts w:hint="eastAsia"/>
        </w:rPr>
        <w:t>回转：以额定速度左右回转。</w:t>
      </w:r>
    </w:p>
    <w:p>
      <w:pPr>
        <w:spacing w:line="324" w:lineRule="auto"/>
      </w:pPr>
      <w:r>
        <w:rPr>
          <w:rFonts w:hint="eastAsia"/>
          <w:b/>
        </w:rPr>
        <w:t xml:space="preserve">  </w:t>
      </w:r>
      <w:r>
        <w:rPr>
          <w:rFonts w:hint="eastAsia"/>
        </w:rPr>
        <w:t>其中起升下降、两方向变幅、左右回转、往返行走均视为两个动作。</w:t>
      </w:r>
    </w:p>
    <w:p>
      <w:pPr>
        <w:jc w:val="center"/>
      </w:pPr>
      <w:r>
        <w:rPr>
          <w:rFonts w:hint="eastAsia"/>
        </w:rPr>
        <w:t>表：额定载荷试验</w:t>
      </w:r>
    </w:p>
    <w:tbl>
      <w:tblPr>
        <w:tblStyle w:val="2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9"/>
        <w:gridCol w:w="1449"/>
        <w:gridCol w:w="1449"/>
        <w:gridCol w:w="1450"/>
        <w:gridCol w:w="1449"/>
        <w:gridCol w:w="14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9" w:type="dxa"/>
            <w:vMerge w:val="restart"/>
            <w:shd w:val="clear" w:color="auto" w:fill="auto"/>
            <w:vAlign w:val="center"/>
          </w:tcPr>
          <w:p>
            <w:pPr>
              <w:spacing w:line="240" w:lineRule="auto"/>
              <w:jc w:val="center"/>
              <w:rPr>
                <w:sz w:val="24"/>
                <w:szCs w:val="24"/>
              </w:rPr>
            </w:pPr>
            <w:r>
              <w:rPr>
                <w:rFonts w:hint="eastAsia"/>
                <w:sz w:val="24"/>
                <w:szCs w:val="24"/>
              </w:rPr>
              <w:t>项目</w:t>
            </w:r>
          </w:p>
          <w:p>
            <w:pPr>
              <w:spacing w:line="240" w:lineRule="auto"/>
              <w:jc w:val="center"/>
              <w:rPr>
                <w:sz w:val="24"/>
                <w:szCs w:val="24"/>
              </w:rPr>
            </w:pPr>
            <w:r>
              <w:rPr>
                <w:rFonts w:hint="eastAsia"/>
                <w:sz w:val="24"/>
                <w:szCs w:val="24"/>
              </w:rPr>
              <w:t>臂长</w:t>
            </w:r>
          </w:p>
        </w:tc>
        <w:tc>
          <w:tcPr>
            <w:tcW w:w="1449" w:type="dxa"/>
            <w:vMerge w:val="restart"/>
            <w:shd w:val="clear" w:color="auto" w:fill="auto"/>
            <w:vAlign w:val="center"/>
          </w:tcPr>
          <w:p>
            <w:pPr>
              <w:spacing w:line="240" w:lineRule="auto"/>
              <w:jc w:val="center"/>
              <w:rPr>
                <w:sz w:val="24"/>
                <w:szCs w:val="24"/>
              </w:rPr>
            </w:pPr>
            <w:r>
              <w:rPr>
                <w:rFonts w:hint="eastAsia"/>
                <w:sz w:val="24"/>
                <w:szCs w:val="24"/>
              </w:rPr>
              <w:t>幅度Ⅰ</w:t>
            </w:r>
          </w:p>
          <w:p>
            <w:pPr>
              <w:spacing w:line="240" w:lineRule="auto"/>
              <w:jc w:val="center"/>
              <w:rPr>
                <w:sz w:val="24"/>
                <w:szCs w:val="24"/>
              </w:rPr>
            </w:pPr>
            <w:r>
              <w:rPr>
                <w:rFonts w:hint="eastAsia"/>
                <w:sz w:val="24"/>
                <w:szCs w:val="24"/>
              </w:rPr>
              <w:t>(m)</w:t>
            </w:r>
          </w:p>
        </w:tc>
        <w:tc>
          <w:tcPr>
            <w:tcW w:w="2899" w:type="dxa"/>
            <w:gridSpan w:val="2"/>
            <w:shd w:val="clear" w:color="auto" w:fill="auto"/>
            <w:vAlign w:val="center"/>
          </w:tcPr>
          <w:p>
            <w:pPr>
              <w:spacing w:line="240" w:lineRule="auto"/>
              <w:jc w:val="center"/>
              <w:rPr>
                <w:sz w:val="24"/>
                <w:szCs w:val="24"/>
              </w:rPr>
            </w:pPr>
            <w:r>
              <w:rPr>
                <w:rFonts w:hint="eastAsia"/>
                <w:sz w:val="24"/>
                <w:szCs w:val="24"/>
              </w:rPr>
              <w:t>载荷Ⅰ(t)</w:t>
            </w:r>
          </w:p>
        </w:tc>
        <w:tc>
          <w:tcPr>
            <w:tcW w:w="1449" w:type="dxa"/>
            <w:vMerge w:val="restart"/>
            <w:shd w:val="clear" w:color="auto" w:fill="auto"/>
            <w:vAlign w:val="center"/>
          </w:tcPr>
          <w:p>
            <w:pPr>
              <w:spacing w:line="240" w:lineRule="auto"/>
              <w:jc w:val="center"/>
              <w:rPr>
                <w:sz w:val="24"/>
                <w:szCs w:val="24"/>
              </w:rPr>
            </w:pPr>
            <w:r>
              <w:rPr>
                <w:rFonts w:hint="eastAsia"/>
                <w:sz w:val="24"/>
                <w:szCs w:val="24"/>
              </w:rPr>
              <w:t>幅度Ⅱ</w:t>
            </w:r>
          </w:p>
          <w:p>
            <w:pPr>
              <w:spacing w:line="240" w:lineRule="auto"/>
              <w:jc w:val="center"/>
              <w:rPr>
                <w:sz w:val="24"/>
                <w:szCs w:val="24"/>
              </w:rPr>
            </w:pPr>
            <w:r>
              <w:rPr>
                <w:rFonts w:hint="eastAsia"/>
                <w:sz w:val="24"/>
                <w:szCs w:val="24"/>
              </w:rPr>
              <w:t>(m)</w:t>
            </w:r>
          </w:p>
        </w:tc>
        <w:tc>
          <w:tcPr>
            <w:tcW w:w="1449" w:type="dxa"/>
            <w:vMerge w:val="restart"/>
            <w:shd w:val="clear" w:color="auto" w:fill="auto"/>
            <w:vAlign w:val="center"/>
          </w:tcPr>
          <w:p>
            <w:pPr>
              <w:spacing w:line="240" w:lineRule="auto"/>
              <w:jc w:val="center"/>
              <w:rPr>
                <w:sz w:val="24"/>
                <w:szCs w:val="24"/>
              </w:rPr>
            </w:pPr>
            <w:r>
              <w:rPr>
                <w:rFonts w:hint="eastAsia"/>
                <w:sz w:val="24"/>
                <w:szCs w:val="24"/>
              </w:rPr>
              <w:t>载荷Ⅱ</w:t>
            </w:r>
          </w:p>
          <w:p>
            <w:pPr>
              <w:spacing w:line="240" w:lineRule="auto"/>
              <w:jc w:val="center"/>
              <w:rPr>
                <w:sz w:val="24"/>
                <w:szCs w:val="24"/>
              </w:rPr>
            </w:pPr>
            <w:r>
              <w:rPr>
                <w:rFonts w:hint="eastAsia"/>
                <w:sz w:val="24"/>
                <w:szCs w:val="24"/>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9" w:type="dxa"/>
            <w:vMerge w:val="continue"/>
            <w:shd w:val="clear" w:color="auto" w:fill="auto"/>
            <w:vAlign w:val="center"/>
          </w:tcPr>
          <w:p>
            <w:pPr>
              <w:spacing w:line="240" w:lineRule="auto"/>
              <w:jc w:val="center"/>
              <w:rPr>
                <w:sz w:val="24"/>
                <w:szCs w:val="24"/>
              </w:rPr>
            </w:pPr>
          </w:p>
        </w:tc>
        <w:tc>
          <w:tcPr>
            <w:tcW w:w="1449" w:type="dxa"/>
            <w:vMerge w:val="continue"/>
            <w:shd w:val="clear" w:color="auto" w:fill="auto"/>
            <w:vAlign w:val="center"/>
          </w:tcPr>
          <w:p>
            <w:pPr>
              <w:spacing w:line="240" w:lineRule="auto"/>
              <w:jc w:val="center"/>
              <w:rPr>
                <w:sz w:val="24"/>
                <w:szCs w:val="24"/>
              </w:rPr>
            </w:pPr>
          </w:p>
        </w:tc>
        <w:tc>
          <w:tcPr>
            <w:tcW w:w="1449" w:type="dxa"/>
            <w:shd w:val="clear" w:color="auto" w:fill="auto"/>
            <w:vAlign w:val="center"/>
          </w:tcPr>
          <w:p>
            <w:pPr>
              <w:spacing w:line="240" w:lineRule="auto"/>
              <w:jc w:val="center"/>
              <w:rPr>
                <w:sz w:val="24"/>
                <w:szCs w:val="24"/>
              </w:rPr>
            </w:pPr>
            <w:r>
              <w:rPr>
                <w:rFonts w:hint="eastAsia"/>
                <w:sz w:val="24"/>
                <w:szCs w:val="24"/>
              </w:rPr>
              <w:t>高速</w:t>
            </w:r>
          </w:p>
        </w:tc>
        <w:tc>
          <w:tcPr>
            <w:tcW w:w="1450" w:type="dxa"/>
            <w:shd w:val="clear" w:color="auto" w:fill="auto"/>
            <w:vAlign w:val="center"/>
          </w:tcPr>
          <w:p>
            <w:pPr>
              <w:spacing w:line="240" w:lineRule="auto"/>
              <w:jc w:val="center"/>
              <w:rPr>
                <w:sz w:val="24"/>
                <w:szCs w:val="24"/>
              </w:rPr>
            </w:pPr>
            <w:r>
              <w:rPr>
                <w:rFonts w:hint="eastAsia"/>
                <w:sz w:val="24"/>
                <w:szCs w:val="24"/>
              </w:rPr>
              <w:t>中速</w:t>
            </w:r>
          </w:p>
        </w:tc>
        <w:tc>
          <w:tcPr>
            <w:tcW w:w="1449" w:type="dxa"/>
            <w:vMerge w:val="continue"/>
            <w:shd w:val="clear" w:color="auto" w:fill="auto"/>
            <w:vAlign w:val="center"/>
          </w:tcPr>
          <w:p>
            <w:pPr>
              <w:spacing w:line="240" w:lineRule="auto"/>
              <w:jc w:val="center"/>
              <w:rPr>
                <w:sz w:val="24"/>
                <w:szCs w:val="24"/>
              </w:rPr>
            </w:pPr>
          </w:p>
        </w:tc>
        <w:tc>
          <w:tcPr>
            <w:tcW w:w="1449" w:type="dxa"/>
            <w:vMerge w:val="continue"/>
            <w:shd w:val="clear" w:color="auto" w:fill="auto"/>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23</w:t>
            </w:r>
          </w:p>
        </w:tc>
        <w:tc>
          <w:tcPr>
            <w:tcW w:w="1449" w:type="dxa"/>
            <w:shd w:val="clear" w:color="auto" w:fill="auto"/>
            <w:vAlign w:val="center"/>
          </w:tcPr>
          <w:p>
            <w:pPr>
              <w:spacing w:line="240" w:lineRule="auto"/>
              <w:jc w:val="center"/>
              <w:rPr>
                <w:rFonts w:hint="eastAsia"/>
                <w:sz w:val="24"/>
                <w:szCs w:val="24"/>
                <w:lang w:eastAsia="zh-CN"/>
              </w:rPr>
            </w:pPr>
            <w:r>
              <w:rPr>
                <w:rFonts w:hint="eastAsia"/>
                <w:sz w:val="24"/>
                <w:szCs w:val="24"/>
                <w:lang w:val="en-US" w:eastAsia="zh-CN"/>
              </w:rPr>
              <w:t>4-11</w:t>
            </w:r>
          </w:p>
        </w:tc>
        <w:tc>
          <w:tcPr>
            <w:tcW w:w="144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eastAsia="zh-CN"/>
              </w:rPr>
              <w:t>2</w:t>
            </w:r>
            <w:r>
              <w:rPr>
                <w:rFonts w:hint="eastAsia"/>
                <w:sz w:val="24"/>
                <w:szCs w:val="24"/>
                <w:lang w:val="en-US" w:eastAsia="zh-CN"/>
              </w:rPr>
              <w:t>.5</w:t>
            </w:r>
          </w:p>
        </w:tc>
        <w:tc>
          <w:tcPr>
            <w:tcW w:w="1450" w:type="dxa"/>
            <w:shd w:val="clear" w:color="auto" w:fill="auto"/>
            <w:vAlign w:val="center"/>
          </w:tcPr>
          <w:p>
            <w:pPr>
              <w:spacing w:line="240" w:lineRule="auto"/>
              <w:jc w:val="center"/>
              <w:rPr>
                <w:rFonts w:hint="eastAsia" w:eastAsia="楷体"/>
                <w:sz w:val="24"/>
                <w:szCs w:val="24"/>
                <w:lang w:eastAsia="zh-CN"/>
              </w:rPr>
            </w:pPr>
            <w:r>
              <w:rPr>
                <w:rFonts w:hint="eastAsia"/>
                <w:sz w:val="24"/>
                <w:szCs w:val="24"/>
                <w:lang w:val="en-US" w:eastAsia="zh-CN"/>
              </w:rPr>
              <w:t>5</w:t>
            </w:r>
          </w:p>
        </w:tc>
        <w:tc>
          <w:tcPr>
            <w:tcW w:w="1449" w:type="dxa"/>
            <w:shd w:val="clear" w:color="auto" w:fill="auto"/>
            <w:vAlign w:val="center"/>
          </w:tcPr>
          <w:p>
            <w:pPr>
              <w:spacing w:line="240" w:lineRule="auto"/>
              <w:jc w:val="center"/>
              <w:rPr>
                <w:sz w:val="24"/>
                <w:szCs w:val="24"/>
              </w:rPr>
            </w:pPr>
            <w:r>
              <w:rPr>
                <w:rFonts w:hint="eastAsia"/>
                <w:sz w:val="24"/>
                <w:szCs w:val="24"/>
                <w:lang w:val="en-US" w:eastAsia="zh-CN"/>
              </w:rPr>
              <w:t>23</w:t>
            </w:r>
          </w:p>
        </w:tc>
        <w:tc>
          <w:tcPr>
            <w:tcW w:w="1449" w:type="dxa"/>
            <w:shd w:val="clear" w:color="auto" w:fill="auto"/>
            <w:vAlign w:val="bottom"/>
          </w:tcPr>
          <w:p>
            <w:pPr>
              <w:spacing w:line="240" w:lineRule="auto"/>
              <w:jc w:val="center"/>
              <w:rPr>
                <w:rFonts w:hint="eastAsia"/>
                <w:sz w:val="24"/>
                <w:szCs w:val="24"/>
                <w:lang w:val="en-US" w:eastAsia="zh-CN"/>
              </w:rPr>
            </w:pPr>
            <w:r>
              <w:rPr>
                <w:rFonts w:hint="eastAsia"/>
                <w:sz w:val="24"/>
                <w:szCs w:val="24"/>
                <w:lang w:val="en-US" w:eastAsia="zh-CN"/>
              </w:rPr>
              <w:t>1.87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19</w:t>
            </w:r>
          </w:p>
        </w:tc>
        <w:tc>
          <w:tcPr>
            <w:tcW w:w="1449" w:type="dxa"/>
            <w:shd w:val="clear" w:color="auto" w:fill="auto"/>
            <w:vAlign w:val="center"/>
          </w:tcPr>
          <w:p>
            <w:pPr>
              <w:spacing w:line="240" w:lineRule="auto"/>
              <w:jc w:val="center"/>
              <w:rPr>
                <w:rFonts w:hint="eastAsia"/>
                <w:sz w:val="24"/>
                <w:szCs w:val="24"/>
                <w:lang w:eastAsia="zh-CN"/>
              </w:rPr>
            </w:pPr>
            <w:r>
              <w:rPr>
                <w:rFonts w:hint="eastAsia"/>
                <w:sz w:val="24"/>
                <w:szCs w:val="24"/>
                <w:lang w:val="en-US" w:eastAsia="zh-CN"/>
              </w:rPr>
              <w:t>3.5-11.5</w:t>
            </w:r>
          </w:p>
        </w:tc>
        <w:tc>
          <w:tcPr>
            <w:tcW w:w="144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2.5</w:t>
            </w:r>
          </w:p>
        </w:tc>
        <w:tc>
          <w:tcPr>
            <w:tcW w:w="1450" w:type="dxa"/>
            <w:shd w:val="clear" w:color="auto" w:fill="auto"/>
            <w:vAlign w:val="center"/>
          </w:tcPr>
          <w:p>
            <w:pPr>
              <w:spacing w:line="240" w:lineRule="auto"/>
              <w:jc w:val="center"/>
              <w:rPr>
                <w:rFonts w:hint="eastAsia" w:eastAsia="楷体"/>
                <w:sz w:val="24"/>
                <w:szCs w:val="24"/>
                <w:lang w:eastAsia="zh-CN"/>
              </w:rPr>
            </w:pPr>
            <w:r>
              <w:rPr>
                <w:rFonts w:hint="eastAsia"/>
                <w:sz w:val="24"/>
                <w:szCs w:val="24"/>
                <w:lang w:val="en-US" w:eastAsia="zh-CN"/>
              </w:rPr>
              <w:t>5</w:t>
            </w:r>
          </w:p>
        </w:tc>
        <w:tc>
          <w:tcPr>
            <w:tcW w:w="1449" w:type="dxa"/>
            <w:shd w:val="clear" w:color="auto" w:fill="auto"/>
            <w:vAlign w:val="center"/>
          </w:tcPr>
          <w:p>
            <w:pPr>
              <w:spacing w:line="240" w:lineRule="auto"/>
              <w:jc w:val="center"/>
              <w:rPr>
                <w:sz w:val="24"/>
                <w:szCs w:val="24"/>
              </w:rPr>
            </w:pPr>
            <w:r>
              <w:rPr>
                <w:rFonts w:hint="eastAsia"/>
                <w:sz w:val="24"/>
                <w:szCs w:val="24"/>
                <w:lang w:val="en-US" w:eastAsia="zh-CN"/>
              </w:rPr>
              <w:t>19</w:t>
            </w:r>
          </w:p>
        </w:tc>
        <w:tc>
          <w:tcPr>
            <w:tcW w:w="1449" w:type="dxa"/>
            <w:shd w:val="clear" w:color="auto" w:fill="auto"/>
            <w:vAlign w:val="bottom"/>
          </w:tcPr>
          <w:p>
            <w:pPr>
              <w:spacing w:line="240" w:lineRule="auto"/>
              <w:jc w:val="center"/>
              <w:rPr>
                <w:rFonts w:hint="eastAsia"/>
                <w:sz w:val="24"/>
                <w:szCs w:val="24"/>
                <w:lang w:val="en-US" w:eastAsia="zh-CN"/>
              </w:rPr>
            </w:pPr>
            <w:r>
              <w:rPr>
                <w:rFonts w:hint="eastAsia"/>
                <w:sz w:val="24"/>
                <w:szCs w:val="24"/>
                <w:lang w:val="en-US" w:eastAsia="zh-CN"/>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15</w:t>
            </w:r>
          </w:p>
        </w:tc>
        <w:tc>
          <w:tcPr>
            <w:tcW w:w="1449" w:type="dxa"/>
            <w:shd w:val="clear" w:color="auto" w:fill="auto"/>
            <w:vAlign w:val="center"/>
          </w:tcPr>
          <w:p>
            <w:pPr>
              <w:spacing w:line="240" w:lineRule="auto"/>
              <w:jc w:val="center"/>
              <w:rPr>
                <w:rFonts w:hint="eastAsia"/>
                <w:sz w:val="24"/>
                <w:szCs w:val="24"/>
                <w:lang w:eastAsia="zh-CN"/>
              </w:rPr>
            </w:pPr>
            <w:r>
              <w:rPr>
                <w:rFonts w:hint="eastAsia"/>
                <w:sz w:val="24"/>
                <w:szCs w:val="24"/>
                <w:lang w:val="en-US" w:eastAsia="zh-CN"/>
              </w:rPr>
              <w:t>3-12</w:t>
            </w:r>
          </w:p>
        </w:tc>
        <w:tc>
          <w:tcPr>
            <w:tcW w:w="1449"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2.5</w:t>
            </w:r>
          </w:p>
        </w:tc>
        <w:tc>
          <w:tcPr>
            <w:tcW w:w="1450" w:type="dxa"/>
            <w:shd w:val="clear" w:color="auto" w:fill="auto"/>
            <w:vAlign w:val="center"/>
          </w:tcPr>
          <w:p>
            <w:pPr>
              <w:spacing w:line="240" w:lineRule="auto"/>
              <w:jc w:val="center"/>
              <w:rPr>
                <w:rFonts w:hint="eastAsia" w:eastAsia="楷体"/>
                <w:sz w:val="24"/>
                <w:szCs w:val="24"/>
                <w:lang w:eastAsia="zh-CN"/>
              </w:rPr>
            </w:pPr>
            <w:r>
              <w:rPr>
                <w:rFonts w:hint="eastAsia"/>
                <w:sz w:val="24"/>
                <w:szCs w:val="24"/>
                <w:lang w:val="en-US" w:eastAsia="zh-CN"/>
              </w:rPr>
              <w:t>5</w:t>
            </w:r>
          </w:p>
        </w:tc>
        <w:tc>
          <w:tcPr>
            <w:tcW w:w="1449" w:type="dxa"/>
            <w:shd w:val="clear" w:color="auto" w:fill="auto"/>
            <w:vAlign w:val="center"/>
          </w:tcPr>
          <w:p>
            <w:pPr>
              <w:spacing w:line="240" w:lineRule="auto"/>
              <w:jc w:val="center"/>
              <w:rPr>
                <w:sz w:val="24"/>
                <w:szCs w:val="24"/>
              </w:rPr>
            </w:pPr>
            <w:r>
              <w:rPr>
                <w:rFonts w:hint="eastAsia"/>
                <w:sz w:val="24"/>
                <w:szCs w:val="24"/>
                <w:lang w:val="en-US" w:eastAsia="zh-CN"/>
              </w:rPr>
              <w:t>15</w:t>
            </w:r>
          </w:p>
        </w:tc>
        <w:tc>
          <w:tcPr>
            <w:tcW w:w="1449" w:type="dxa"/>
            <w:shd w:val="clear" w:color="auto" w:fill="auto"/>
            <w:vAlign w:val="bottom"/>
          </w:tcPr>
          <w:p>
            <w:pPr>
              <w:spacing w:line="240" w:lineRule="auto"/>
              <w:jc w:val="center"/>
              <w:rPr>
                <w:rFonts w:hint="eastAsia"/>
                <w:sz w:val="24"/>
                <w:szCs w:val="24"/>
                <w:lang w:val="en-US" w:eastAsia="zh-CN"/>
              </w:rPr>
            </w:pPr>
            <w:r>
              <w:rPr>
                <w:rFonts w:hint="eastAsia"/>
                <w:sz w:val="24"/>
                <w:szCs w:val="24"/>
                <w:lang w:val="en-US" w:eastAsia="zh-CN"/>
              </w:rPr>
              <w:t>3.6</w:t>
            </w:r>
          </w:p>
        </w:tc>
      </w:tr>
    </w:tbl>
    <w:p>
      <w:pPr>
        <w:pStyle w:val="5"/>
      </w:pPr>
      <w:r>
        <w:rPr>
          <w:rFonts w:hint="eastAsia"/>
        </w:rPr>
        <w:t>3.110%额定载荷动载试验</w:t>
      </w:r>
    </w:p>
    <w:p>
      <w:pPr>
        <w:spacing w:line="324" w:lineRule="auto"/>
      </w:pPr>
      <w:r>
        <w:rPr>
          <w:rFonts w:hint="eastAsia"/>
          <w:b/>
        </w:rPr>
        <w:t xml:space="preserve">  </w:t>
      </w:r>
      <w:r>
        <w:rPr>
          <w:rFonts w:hint="eastAsia"/>
        </w:rPr>
        <w:t>1.不同起重臂臂长的动态超载试验载荷如下表所示</w:t>
      </w:r>
    </w:p>
    <w:p>
      <w:pPr>
        <w:spacing w:line="324" w:lineRule="auto"/>
      </w:pPr>
      <w:r>
        <w:rPr>
          <w:rFonts w:hint="eastAsia"/>
          <w:b/>
        </w:rPr>
        <w:t xml:space="preserve">  </w:t>
      </w:r>
      <w:r>
        <w:rPr>
          <w:rFonts w:hint="eastAsia"/>
        </w:rPr>
        <w:t>2.试验应在</w:t>
      </w:r>
      <w:r>
        <w:rPr>
          <w:rFonts w:hint="eastAsia"/>
          <w:lang w:val="en-US" w:eastAsia="zh-CN"/>
        </w:rPr>
        <w:t>2</w:t>
      </w:r>
      <w:r>
        <w:rPr>
          <w:rFonts w:hint="eastAsia"/>
        </w:rPr>
        <w:t>倍率状态下进行。</w:t>
      </w:r>
    </w:p>
    <w:p>
      <w:pPr>
        <w:spacing w:line="324" w:lineRule="auto"/>
      </w:pPr>
      <w:r>
        <w:rPr>
          <w:rFonts w:hint="eastAsia"/>
          <w:b/>
        </w:rPr>
        <w:t xml:space="preserve">  </w:t>
      </w:r>
      <w:r>
        <w:rPr>
          <w:rFonts w:hint="eastAsia"/>
        </w:rPr>
        <w:t>3.试验应包含所有动作(起升、变幅、回转等)，整个运行过程中，每个动作进行不少于三次正常制动。</w:t>
      </w:r>
    </w:p>
    <w:p>
      <w:pPr>
        <w:spacing w:line="324" w:lineRule="auto"/>
      </w:pPr>
      <w:r>
        <w:rPr>
          <w:rFonts w:hint="eastAsia"/>
          <w:b/>
        </w:rPr>
        <w:t xml:space="preserve">  </w:t>
      </w:r>
      <w:r>
        <w:rPr>
          <w:rFonts w:hint="eastAsia"/>
        </w:rPr>
        <w:t>4.每一工况试验不少于三次，各参数的测定值取为3次测量的平均算术值。每一次的动作挺稳后再进行下一次启动。</w:t>
      </w:r>
    </w:p>
    <w:p>
      <w:pPr>
        <w:spacing w:line="324" w:lineRule="auto"/>
      </w:pPr>
      <w:r>
        <w:rPr>
          <w:rFonts w:hint="eastAsia"/>
          <w:b/>
        </w:rPr>
        <w:t xml:space="preserve">  </w:t>
      </w:r>
      <w:r>
        <w:rPr>
          <w:rFonts w:hint="eastAsia"/>
        </w:rPr>
        <w:t>5.卸载后，机构及结构各部件无松动和破坏现象。</w:t>
      </w:r>
    </w:p>
    <w:p>
      <w:pPr>
        <w:jc w:val="center"/>
      </w:pPr>
      <w:r>
        <w:rPr>
          <w:rFonts w:hint="eastAsia"/>
        </w:rPr>
        <w:t>表：110%额定载荷动载试验</w:t>
      </w:r>
    </w:p>
    <w:tbl>
      <w:tblPr>
        <w:tblStyle w:val="2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1037"/>
        <w:gridCol w:w="981"/>
        <w:gridCol w:w="1012"/>
        <w:gridCol w:w="1435"/>
        <w:gridCol w:w="965"/>
        <w:gridCol w:w="1052"/>
        <w:gridCol w:w="1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63" w:type="dxa"/>
            <w:vMerge w:val="restart"/>
            <w:shd w:val="clear" w:color="auto" w:fill="auto"/>
            <w:vAlign w:val="center"/>
          </w:tcPr>
          <w:p>
            <w:pPr>
              <w:spacing w:line="240" w:lineRule="auto"/>
              <w:jc w:val="center"/>
              <w:rPr>
                <w:sz w:val="24"/>
                <w:szCs w:val="24"/>
              </w:rPr>
            </w:pPr>
            <w:r>
              <w:rPr>
                <w:rFonts w:hint="eastAsia"/>
                <w:sz w:val="24"/>
                <w:szCs w:val="24"/>
              </w:rPr>
              <w:t>项目臂长</w:t>
            </w:r>
          </w:p>
        </w:tc>
        <w:tc>
          <w:tcPr>
            <w:tcW w:w="1037" w:type="dxa"/>
            <w:vMerge w:val="restart"/>
            <w:shd w:val="clear" w:color="auto" w:fill="auto"/>
            <w:vAlign w:val="center"/>
          </w:tcPr>
          <w:p>
            <w:pPr>
              <w:spacing w:line="240" w:lineRule="auto"/>
              <w:jc w:val="center"/>
              <w:rPr>
                <w:sz w:val="24"/>
                <w:szCs w:val="24"/>
              </w:rPr>
            </w:pPr>
            <w:r>
              <w:rPr>
                <w:rFonts w:hint="eastAsia"/>
                <w:sz w:val="24"/>
                <w:szCs w:val="24"/>
              </w:rPr>
              <w:t>幅度Ⅰ</w:t>
            </w:r>
          </w:p>
          <w:p>
            <w:pPr>
              <w:spacing w:line="240" w:lineRule="auto"/>
              <w:jc w:val="center"/>
              <w:rPr>
                <w:sz w:val="24"/>
                <w:szCs w:val="24"/>
              </w:rPr>
            </w:pPr>
            <w:r>
              <w:rPr>
                <w:rFonts w:hint="eastAsia"/>
                <w:sz w:val="24"/>
                <w:szCs w:val="24"/>
              </w:rPr>
              <w:t>(m)</w:t>
            </w:r>
          </w:p>
        </w:tc>
        <w:tc>
          <w:tcPr>
            <w:tcW w:w="1993" w:type="dxa"/>
            <w:gridSpan w:val="2"/>
            <w:shd w:val="clear" w:color="auto" w:fill="auto"/>
            <w:vAlign w:val="center"/>
          </w:tcPr>
          <w:p>
            <w:pPr>
              <w:spacing w:line="240" w:lineRule="auto"/>
              <w:jc w:val="center"/>
              <w:rPr>
                <w:sz w:val="24"/>
                <w:szCs w:val="24"/>
              </w:rPr>
            </w:pPr>
            <w:r>
              <w:rPr>
                <w:rFonts w:hint="eastAsia"/>
                <w:sz w:val="24"/>
                <w:szCs w:val="24"/>
              </w:rPr>
              <w:t>载荷Ⅰ(t)</w:t>
            </w:r>
          </w:p>
        </w:tc>
        <w:tc>
          <w:tcPr>
            <w:tcW w:w="1435" w:type="dxa"/>
            <w:vMerge w:val="restart"/>
            <w:shd w:val="clear" w:color="auto" w:fill="auto"/>
            <w:vAlign w:val="center"/>
          </w:tcPr>
          <w:p>
            <w:pPr>
              <w:spacing w:line="240" w:lineRule="auto"/>
              <w:jc w:val="center"/>
              <w:rPr>
                <w:sz w:val="24"/>
                <w:szCs w:val="24"/>
              </w:rPr>
            </w:pPr>
            <w:r>
              <w:rPr>
                <w:rFonts w:hint="eastAsia"/>
                <w:sz w:val="24"/>
                <w:szCs w:val="24"/>
              </w:rPr>
              <w:t>幅度Ⅱ</w:t>
            </w:r>
          </w:p>
          <w:p>
            <w:pPr>
              <w:spacing w:line="240" w:lineRule="auto"/>
              <w:jc w:val="center"/>
              <w:rPr>
                <w:sz w:val="24"/>
                <w:szCs w:val="24"/>
              </w:rPr>
            </w:pPr>
            <w:r>
              <w:rPr>
                <w:rFonts w:hint="eastAsia"/>
                <w:sz w:val="24"/>
                <w:szCs w:val="24"/>
              </w:rPr>
              <w:t>(m)</w:t>
            </w:r>
          </w:p>
        </w:tc>
        <w:tc>
          <w:tcPr>
            <w:tcW w:w="965" w:type="dxa"/>
            <w:vMerge w:val="restart"/>
            <w:shd w:val="clear" w:color="auto" w:fill="auto"/>
            <w:vAlign w:val="center"/>
          </w:tcPr>
          <w:p>
            <w:pPr>
              <w:spacing w:line="240" w:lineRule="auto"/>
              <w:jc w:val="center"/>
              <w:rPr>
                <w:sz w:val="24"/>
                <w:szCs w:val="24"/>
              </w:rPr>
            </w:pPr>
            <w:r>
              <w:rPr>
                <w:rFonts w:hint="eastAsia"/>
                <w:sz w:val="24"/>
                <w:szCs w:val="24"/>
              </w:rPr>
              <w:t>载荷Ⅱ</w:t>
            </w:r>
          </w:p>
          <w:p>
            <w:pPr>
              <w:spacing w:line="240" w:lineRule="auto"/>
              <w:jc w:val="center"/>
              <w:rPr>
                <w:sz w:val="24"/>
                <w:szCs w:val="24"/>
              </w:rPr>
            </w:pPr>
            <w:r>
              <w:rPr>
                <w:rFonts w:hint="eastAsia"/>
                <w:sz w:val="24"/>
                <w:szCs w:val="24"/>
              </w:rPr>
              <w:t>(t)</w:t>
            </w:r>
          </w:p>
        </w:tc>
        <w:tc>
          <w:tcPr>
            <w:tcW w:w="1052" w:type="dxa"/>
            <w:vMerge w:val="restart"/>
            <w:shd w:val="clear" w:color="auto" w:fill="auto"/>
            <w:vAlign w:val="center"/>
          </w:tcPr>
          <w:p>
            <w:pPr>
              <w:spacing w:line="240" w:lineRule="auto"/>
              <w:jc w:val="center"/>
              <w:rPr>
                <w:sz w:val="24"/>
                <w:szCs w:val="24"/>
              </w:rPr>
            </w:pPr>
            <w:r>
              <w:rPr>
                <w:rFonts w:hint="eastAsia"/>
                <w:sz w:val="24"/>
                <w:szCs w:val="24"/>
              </w:rPr>
              <w:t>幅度Ⅲ(m)</w:t>
            </w:r>
          </w:p>
        </w:tc>
        <w:tc>
          <w:tcPr>
            <w:tcW w:w="1060" w:type="dxa"/>
            <w:vMerge w:val="restart"/>
            <w:shd w:val="clear" w:color="auto" w:fill="auto"/>
            <w:vAlign w:val="center"/>
          </w:tcPr>
          <w:p>
            <w:pPr>
              <w:spacing w:line="240" w:lineRule="auto"/>
              <w:jc w:val="center"/>
              <w:rPr>
                <w:sz w:val="24"/>
                <w:szCs w:val="24"/>
              </w:rPr>
            </w:pPr>
            <w:r>
              <w:rPr>
                <w:rFonts w:hint="eastAsia"/>
                <w:sz w:val="24"/>
                <w:szCs w:val="24"/>
              </w:rPr>
              <w:t>载荷Ⅲ</w:t>
            </w:r>
          </w:p>
          <w:p>
            <w:pPr>
              <w:spacing w:line="240" w:lineRule="auto"/>
              <w:jc w:val="center"/>
              <w:rPr>
                <w:sz w:val="24"/>
                <w:szCs w:val="24"/>
              </w:rPr>
            </w:pPr>
            <w:r>
              <w:rPr>
                <w:rFonts w:hint="eastAsia"/>
                <w:sz w:val="24"/>
                <w:szCs w:val="24"/>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63" w:type="dxa"/>
            <w:vMerge w:val="continue"/>
            <w:shd w:val="clear" w:color="auto" w:fill="auto"/>
            <w:vAlign w:val="center"/>
          </w:tcPr>
          <w:p>
            <w:pPr>
              <w:spacing w:line="240" w:lineRule="auto"/>
              <w:jc w:val="center"/>
              <w:rPr>
                <w:sz w:val="24"/>
                <w:szCs w:val="24"/>
              </w:rPr>
            </w:pPr>
          </w:p>
        </w:tc>
        <w:tc>
          <w:tcPr>
            <w:tcW w:w="1037" w:type="dxa"/>
            <w:vMerge w:val="continue"/>
            <w:shd w:val="clear" w:color="auto" w:fill="auto"/>
            <w:vAlign w:val="center"/>
          </w:tcPr>
          <w:p>
            <w:pPr>
              <w:spacing w:line="240" w:lineRule="auto"/>
              <w:jc w:val="center"/>
              <w:rPr>
                <w:sz w:val="24"/>
                <w:szCs w:val="24"/>
              </w:rPr>
            </w:pPr>
          </w:p>
        </w:tc>
        <w:tc>
          <w:tcPr>
            <w:tcW w:w="981" w:type="dxa"/>
            <w:shd w:val="clear" w:color="auto" w:fill="auto"/>
            <w:vAlign w:val="center"/>
          </w:tcPr>
          <w:p>
            <w:pPr>
              <w:spacing w:line="240" w:lineRule="auto"/>
              <w:jc w:val="center"/>
              <w:rPr>
                <w:sz w:val="24"/>
                <w:szCs w:val="24"/>
              </w:rPr>
            </w:pPr>
            <w:r>
              <w:rPr>
                <w:rFonts w:hint="eastAsia"/>
                <w:sz w:val="24"/>
                <w:szCs w:val="24"/>
              </w:rPr>
              <w:t>高速</w:t>
            </w:r>
          </w:p>
        </w:tc>
        <w:tc>
          <w:tcPr>
            <w:tcW w:w="1012" w:type="dxa"/>
            <w:shd w:val="clear" w:color="auto" w:fill="auto"/>
            <w:vAlign w:val="center"/>
          </w:tcPr>
          <w:p>
            <w:pPr>
              <w:spacing w:line="240" w:lineRule="auto"/>
              <w:jc w:val="center"/>
              <w:rPr>
                <w:sz w:val="24"/>
                <w:szCs w:val="24"/>
              </w:rPr>
            </w:pPr>
            <w:r>
              <w:rPr>
                <w:rFonts w:hint="eastAsia"/>
                <w:sz w:val="24"/>
                <w:szCs w:val="24"/>
              </w:rPr>
              <w:t>中速</w:t>
            </w:r>
          </w:p>
        </w:tc>
        <w:tc>
          <w:tcPr>
            <w:tcW w:w="1435" w:type="dxa"/>
            <w:vMerge w:val="continue"/>
            <w:shd w:val="clear" w:color="auto" w:fill="auto"/>
            <w:vAlign w:val="center"/>
          </w:tcPr>
          <w:p>
            <w:pPr>
              <w:spacing w:line="240" w:lineRule="auto"/>
              <w:jc w:val="center"/>
              <w:rPr>
                <w:sz w:val="24"/>
                <w:szCs w:val="24"/>
              </w:rPr>
            </w:pPr>
          </w:p>
        </w:tc>
        <w:tc>
          <w:tcPr>
            <w:tcW w:w="965" w:type="dxa"/>
            <w:vMerge w:val="continue"/>
            <w:shd w:val="clear" w:color="auto" w:fill="auto"/>
            <w:vAlign w:val="center"/>
          </w:tcPr>
          <w:p>
            <w:pPr>
              <w:spacing w:line="240" w:lineRule="auto"/>
              <w:jc w:val="center"/>
              <w:rPr>
                <w:sz w:val="24"/>
                <w:szCs w:val="24"/>
              </w:rPr>
            </w:pPr>
          </w:p>
        </w:tc>
        <w:tc>
          <w:tcPr>
            <w:tcW w:w="1052" w:type="dxa"/>
            <w:vMerge w:val="continue"/>
            <w:shd w:val="clear" w:color="auto" w:fill="auto"/>
            <w:vAlign w:val="center"/>
          </w:tcPr>
          <w:p>
            <w:pPr>
              <w:spacing w:line="240" w:lineRule="auto"/>
              <w:jc w:val="center"/>
              <w:rPr>
                <w:sz w:val="24"/>
                <w:szCs w:val="24"/>
              </w:rPr>
            </w:pPr>
          </w:p>
        </w:tc>
        <w:tc>
          <w:tcPr>
            <w:tcW w:w="1060" w:type="dxa"/>
            <w:vMerge w:val="continue"/>
            <w:shd w:val="clear" w:color="auto" w:fill="auto"/>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63" w:type="dxa"/>
            <w:shd w:val="clear" w:color="auto" w:fill="auto"/>
            <w:vAlign w:val="center"/>
          </w:tcPr>
          <w:p>
            <w:pPr>
              <w:spacing w:line="240" w:lineRule="auto"/>
              <w:jc w:val="center"/>
              <w:rPr>
                <w:sz w:val="24"/>
                <w:szCs w:val="24"/>
              </w:rPr>
            </w:pPr>
            <w:r>
              <w:rPr>
                <w:rFonts w:hint="eastAsia"/>
                <w:sz w:val="24"/>
                <w:szCs w:val="24"/>
                <w:lang w:val="en-US" w:eastAsia="zh-CN"/>
              </w:rPr>
              <w:t>23</w:t>
            </w:r>
          </w:p>
        </w:tc>
        <w:tc>
          <w:tcPr>
            <w:tcW w:w="1037" w:type="dxa"/>
            <w:shd w:val="clear" w:color="auto" w:fill="auto"/>
            <w:vAlign w:val="center"/>
          </w:tcPr>
          <w:p>
            <w:pPr>
              <w:spacing w:line="240" w:lineRule="auto"/>
              <w:jc w:val="center"/>
              <w:rPr>
                <w:sz w:val="24"/>
                <w:szCs w:val="24"/>
              </w:rPr>
            </w:pPr>
            <w:r>
              <w:rPr>
                <w:rFonts w:hint="eastAsia"/>
                <w:sz w:val="24"/>
                <w:szCs w:val="24"/>
                <w:lang w:val="en-US" w:eastAsia="zh-CN"/>
              </w:rPr>
              <w:t>4-11</w:t>
            </w:r>
          </w:p>
        </w:tc>
        <w:tc>
          <w:tcPr>
            <w:tcW w:w="981"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2.75</w:t>
            </w:r>
          </w:p>
        </w:tc>
        <w:tc>
          <w:tcPr>
            <w:tcW w:w="1012"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5.5</w:t>
            </w:r>
          </w:p>
        </w:tc>
        <w:tc>
          <w:tcPr>
            <w:tcW w:w="1435" w:type="dxa"/>
            <w:shd w:val="clear" w:color="auto" w:fill="auto"/>
            <w:vAlign w:val="center"/>
          </w:tcPr>
          <w:p>
            <w:pPr>
              <w:spacing w:line="240" w:lineRule="auto"/>
              <w:jc w:val="center"/>
              <w:rPr>
                <w:sz w:val="24"/>
                <w:szCs w:val="24"/>
              </w:rPr>
            </w:pPr>
            <w:r>
              <w:rPr>
                <w:rFonts w:hint="eastAsia"/>
                <w:sz w:val="24"/>
                <w:szCs w:val="24"/>
                <w:lang w:val="en-US" w:eastAsia="zh-CN"/>
              </w:rPr>
              <w:t>23</w:t>
            </w:r>
          </w:p>
        </w:tc>
        <w:tc>
          <w:tcPr>
            <w:tcW w:w="965"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2.057</w:t>
            </w:r>
          </w:p>
        </w:tc>
        <w:tc>
          <w:tcPr>
            <w:tcW w:w="1052" w:type="dxa"/>
            <w:shd w:val="clear" w:color="auto" w:fill="auto"/>
            <w:vAlign w:val="center"/>
          </w:tcPr>
          <w:p>
            <w:pPr>
              <w:spacing w:line="240" w:lineRule="auto"/>
              <w:jc w:val="center"/>
              <w:rPr>
                <w:rFonts w:hint="default"/>
                <w:sz w:val="24"/>
                <w:szCs w:val="24"/>
                <w:lang w:val="en-US" w:eastAsia="zh-CN"/>
              </w:rPr>
            </w:pPr>
            <w:r>
              <w:rPr>
                <w:rFonts w:hint="eastAsia"/>
                <w:sz w:val="24"/>
                <w:szCs w:val="24"/>
                <w:lang w:val="en-US" w:eastAsia="zh-CN"/>
              </w:rPr>
              <w:t>17</w:t>
            </w:r>
          </w:p>
        </w:tc>
        <w:tc>
          <w:tcPr>
            <w:tcW w:w="1060" w:type="dxa"/>
            <w:shd w:val="clear" w:color="auto" w:fill="auto"/>
            <w:vAlign w:val="center"/>
          </w:tcPr>
          <w:p>
            <w:pPr>
              <w:spacing w:line="240" w:lineRule="auto"/>
              <w:jc w:val="center"/>
              <w:rPr>
                <w:rFonts w:hint="default"/>
                <w:sz w:val="24"/>
                <w:szCs w:val="24"/>
                <w:lang w:val="en-US" w:eastAsia="zh-CN"/>
              </w:rPr>
            </w:pPr>
            <w:r>
              <w:rPr>
                <w:rFonts w:hint="eastAsia"/>
                <w:sz w:val="24"/>
                <w:szCs w:val="24"/>
                <w:lang w:val="en-US" w:eastAsia="zh-CN"/>
              </w:rPr>
              <w:t>3.17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63" w:type="dxa"/>
            <w:shd w:val="clear" w:color="auto" w:fill="auto"/>
            <w:vAlign w:val="center"/>
          </w:tcPr>
          <w:p>
            <w:pPr>
              <w:spacing w:line="240" w:lineRule="auto"/>
              <w:jc w:val="center"/>
              <w:rPr>
                <w:sz w:val="24"/>
                <w:szCs w:val="24"/>
              </w:rPr>
            </w:pPr>
            <w:r>
              <w:rPr>
                <w:rFonts w:hint="eastAsia"/>
                <w:sz w:val="24"/>
                <w:szCs w:val="24"/>
                <w:lang w:val="en-US" w:eastAsia="zh-CN"/>
              </w:rPr>
              <w:t>19</w:t>
            </w:r>
          </w:p>
        </w:tc>
        <w:tc>
          <w:tcPr>
            <w:tcW w:w="1037" w:type="dxa"/>
            <w:shd w:val="clear" w:color="auto" w:fill="auto"/>
            <w:vAlign w:val="center"/>
          </w:tcPr>
          <w:p>
            <w:pPr>
              <w:spacing w:line="240" w:lineRule="auto"/>
              <w:jc w:val="center"/>
              <w:rPr>
                <w:sz w:val="24"/>
                <w:szCs w:val="24"/>
              </w:rPr>
            </w:pPr>
            <w:r>
              <w:rPr>
                <w:rFonts w:hint="eastAsia"/>
                <w:sz w:val="24"/>
                <w:szCs w:val="24"/>
                <w:lang w:val="en-US" w:eastAsia="zh-CN"/>
              </w:rPr>
              <w:t>3.5-11.5</w:t>
            </w:r>
          </w:p>
        </w:tc>
        <w:tc>
          <w:tcPr>
            <w:tcW w:w="981" w:type="dxa"/>
            <w:shd w:val="clear" w:color="auto" w:fill="auto"/>
            <w:vAlign w:val="center"/>
          </w:tcPr>
          <w:p>
            <w:pPr>
              <w:spacing w:line="240" w:lineRule="auto"/>
              <w:jc w:val="center"/>
              <w:rPr>
                <w:sz w:val="24"/>
                <w:szCs w:val="24"/>
              </w:rPr>
            </w:pPr>
            <w:r>
              <w:rPr>
                <w:rFonts w:hint="eastAsia"/>
                <w:sz w:val="24"/>
                <w:szCs w:val="24"/>
                <w:lang w:val="en-US" w:eastAsia="zh-CN"/>
              </w:rPr>
              <w:t>2.75</w:t>
            </w:r>
          </w:p>
        </w:tc>
        <w:tc>
          <w:tcPr>
            <w:tcW w:w="1012"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5.5</w:t>
            </w:r>
          </w:p>
        </w:tc>
        <w:tc>
          <w:tcPr>
            <w:tcW w:w="1435" w:type="dxa"/>
            <w:shd w:val="clear" w:color="auto" w:fill="auto"/>
            <w:vAlign w:val="center"/>
          </w:tcPr>
          <w:p>
            <w:pPr>
              <w:spacing w:line="240" w:lineRule="auto"/>
              <w:jc w:val="center"/>
              <w:rPr>
                <w:sz w:val="24"/>
                <w:szCs w:val="24"/>
              </w:rPr>
            </w:pPr>
            <w:r>
              <w:rPr>
                <w:rFonts w:hint="eastAsia"/>
                <w:sz w:val="24"/>
                <w:szCs w:val="24"/>
                <w:lang w:val="en-US" w:eastAsia="zh-CN"/>
              </w:rPr>
              <w:t>19</w:t>
            </w:r>
          </w:p>
        </w:tc>
        <w:tc>
          <w:tcPr>
            <w:tcW w:w="965"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2.805</w:t>
            </w:r>
          </w:p>
        </w:tc>
        <w:tc>
          <w:tcPr>
            <w:tcW w:w="1052"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15.25</w:t>
            </w:r>
          </w:p>
        </w:tc>
        <w:tc>
          <w:tcPr>
            <w:tcW w:w="1060"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3.82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63" w:type="dxa"/>
            <w:shd w:val="clear" w:color="auto" w:fill="auto"/>
            <w:vAlign w:val="center"/>
          </w:tcPr>
          <w:p>
            <w:pPr>
              <w:spacing w:line="240" w:lineRule="auto"/>
              <w:jc w:val="center"/>
              <w:rPr>
                <w:sz w:val="24"/>
                <w:szCs w:val="24"/>
              </w:rPr>
            </w:pPr>
            <w:r>
              <w:rPr>
                <w:rFonts w:hint="eastAsia"/>
                <w:sz w:val="24"/>
                <w:szCs w:val="24"/>
                <w:lang w:val="en-US" w:eastAsia="zh-CN"/>
              </w:rPr>
              <w:t>15</w:t>
            </w:r>
          </w:p>
        </w:tc>
        <w:tc>
          <w:tcPr>
            <w:tcW w:w="1037" w:type="dxa"/>
            <w:shd w:val="clear" w:color="auto" w:fill="auto"/>
            <w:vAlign w:val="center"/>
          </w:tcPr>
          <w:p>
            <w:pPr>
              <w:spacing w:line="240" w:lineRule="auto"/>
              <w:jc w:val="center"/>
              <w:rPr>
                <w:sz w:val="24"/>
                <w:szCs w:val="24"/>
              </w:rPr>
            </w:pPr>
            <w:r>
              <w:rPr>
                <w:rFonts w:hint="eastAsia"/>
                <w:sz w:val="24"/>
                <w:szCs w:val="24"/>
                <w:lang w:val="en-US" w:eastAsia="zh-CN"/>
              </w:rPr>
              <w:t>3-12</w:t>
            </w:r>
          </w:p>
        </w:tc>
        <w:tc>
          <w:tcPr>
            <w:tcW w:w="981" w:type="dxa"/>
            <w:shd w:val="clear" w:color="auto" w:fill="auto"/>
            <w:vAlign w:val="center"/>
          </w:tcPr>
          <w:p>
            <w:pPr>
              <w:spacing w:line="240" w:lineRule="auto"/>
              <w:jc w:val="center"/>
              <w:rPr>
                <w:sz w:val="24"/>
                <w:szCs w:val="24"/>
              </w:rPr>
            </w:pPr>
            <w:r>
              <w:rPr>
                <w:rFonts w:hint="eastAsia"/>
                <w:sz w:val="24"/>
                <w:szCs w:val="24"/>
                <w:lang w:val="en-US" w:eastAsia="zh-CN"/>
              </w:rPr>
              <w:t>2.75</w:t>
            </w:r>
          </w:p>
        </w:tc>
        <w:tc>
          <w:tcPr>
            <w:tcW w:w="1012" w:type="dxa"/>
            <w:shd w:val="clear" w:color="auto" w:fill="auto"/>
            <w:vAlign w:val="center"/>
          </w:tcPr>
          <w:p>
            <w:pPr>
              <w:spacing w:line="240" w:lineRule="auto"/>
              <w:jc w:val="center"/>
              <w:rPr>
                <w:rFonts w:hint="default" w:eastAsia="楷体"/>
                <w:sz w:val="24"/>
                <w:szCs w:val="24"/>
                <w:lang w:val="en-US" w:eastAsia="zh-CN"/>
              </w:rPr>
            </w:pPr>
            <w:r>
              <w:rPr>
                <w:rFonts w:hint="eastAsia"/>
                <w:sz w:val="24"/>
                <w:szCs w:val="24"/>
                <w:lang w:val="en-US" w:eastAsia="zh-CN"/>
              </w:rPr>
              <w:t>5.5</w:t>
            </w:r>
          </w:p>
        </w:tc>
        <w:tc>
          <w:tcPr>
            <w:tcW w:w="1435" w:type="dxa"/>
            <w:shd w:val="clear" w:color="auto" w:fill="auto"/>
            <w:vAlign w:val="center"/>
          </w:tcPr>
          <w:p>
            <w:pPr>
              <w:spacing w:line="240" w:lineRule="auto"/>
              <w:jc w:val="center"/>
              <w:rPr>
                <w:sz w:val="24"/>
                <w:szCs w:val="24"/>
              </w:rPr>
            </w:pPr>
            <w:r>
              <w:rPr>
                <w:rFonts w:hint="eastAsia"/>
                <w:sz w:val="24"/>
                <w:szCs w:val="24"/>
                <w:lang w:val="en-US" w:eastAsia="zh-CN"/>
              </w:rPr>
              <w:t>15</w:t>
            </w:r>
          </w:p>
        </w:tc>
        <w:tc>
          <w:tcPr>
            <w:tcW w:w="965"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3.96</w:t>
            </w:r>
          </w:p>
        </w:tc>
        <w:tc>
          <w:tcPr>
            <w:tcW w:w="1052"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13.5</w:t>
            </w:r>
          </w:p>
        </w:tc>
        <w:tc>
          <w:tcPr>
            <w:tcW w:w="1060"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4.64</w:t>
            </w:r>
          </w:p>
        </w:tc>
      </w:tr>
    </w:tbl>
    <w:p>
      <w:pPr>
        <w:pStyle w:val="5"/>
      </w:pPr>
      <w:r>
        <w:rPr>
          <w:rFonts w:hint="eastAsia"/>
        </w:rPr>
        <w:t>4.125%额定载荷静载试验</w:t>
      </w:r>
    </w:p>
    <w:p>
      <w:r>
        <w:rPr>
          <w:rFonts w:hint="eastAsia"/>
          <w:b/>
        </w:rPr>
        <w:t xml:space="preserve">  </w:t>
      </w:r>
      <w:r>
        <w:rPr>
          <w:rFonts w:hint="eastAsia"/>
        </w:rPr>
        <w:t>1.110%额定载荷动载试验合格后方可进行125%额定载荷静载试验。</w:t>
      </w:r>
    </w:p>
    <w:p>
      <w:r>
        <w:rPr>
          <w:rFonts w:hint="eastAsia"/>
          <w:b/>
        </w:rPr>
        <w:t xml:space="preserve">  </w:t>
      </w:r>
      <w:r>
        <w:rPr>
          <w:rFonts w:hint="eastAsia"/>
        </w:rPr>
        <w:t>2.不同起重臂臂长的动态超载试验载荷如下表所示，</w:t>
      </w:r>
    </w:p>
    <w:p>
      <w:r>
        <w:rPr>
          <w:rFonts w:hint="eastAsia"/>
          <w:b/>
        </w:rPr>
        <w:t xml:space="preserve">  </w:t>
      </w:r>
      <w:r>
        <w:rPr>
          <w:rFonts w:hint="eastAsia"/>
        </w:rPr>
        <w:t>3.试验应在</w:t>
      </w:r>
      <w:r>
        <w:rPr>
          <w:rFonts w:hint="eastAsia"/>
          <w:lang w:val="en-US" w:eastAsia="zh-CN"/>
        </w:rPr>
        <w:t>2</w:t>
      </w:r>
      <w:r>
        <w:rPr>
          <w:rFonts w:hint="eastAsia"/>
        </w:rPr>
        <w:t>倍率状态下进行。</w:t>
      </w:r>
    </w:p>
    <w:p>
      <w:r>
        <w:rPr>
          <w:rFonts w:hint="eastAsia"/>
          <w:b/>
        </w:rPr>
        <w:t xml:space="preserve">  </w:t>
      </w:r>
      <w:r>
        <w:rPr>
          <w:rFonts w:hint="eastAsia"/>
        </w:rPr>
        <w:t>4.起升额定载荷、试验载荷应与地面有100-200mm的距离，停稳后逐次加载至125%，至少持续10min时间后，同一位置测量并比较。</w:t>
      </w:r>
    </w:p>
    <w:p>
      <w:r>
        <w:rPr>
          <w:rFonts w:hint="eastAsia"/>
          <w:b/>
        </w:rPr>
        <w:t xml:space="preserve">  </w:t>
      </w:r>
      <w:r>
        <w:rPr>
          <w:rFonts w:hint="eastAsia"/>
        </w:rPr>
        <w:t>5.试验时，臂架分别与塔身成0°和45°两个方位。</w:t>
      </w:r>
    </w:p>
    <w:p>
      <w:r>
        <w:rPr>
          <w:rFonts w:hint="eastAsia"/>
          <w:b/>
        </w:rPr>
        <w:t xml:space="preserve">  </w:t>
      </w:r>
      <w:r>
        <w:rPr>
          <w:rFonts w:hint="eastAsia"/>
        </w:rPr>
        <w:t>6.实验中，不得有可见的影响</w:t>
      </w:r>
      <w:r>
        <w:rPr>
          <w:rFonts w:hint="eastAsia"/>
          <w:lang w:eastAsia="zh-CN"/>
        </w:rPr>
        <w:t>屋面起重机</w:t>
      </w:r>
      <w:r>
        <w:rPr>
          <w:rFonts w:hint="eastAsia"/>
        </w:rPr>
        <w:t>性能或安全的开裂、永久变形或损坏、连接松动现象及其他可能存在的隐患。</w:t>
      </w:r>
    </w:p>
    <w:p>
      <w:pPr>
        <w:jc w:val="center"/>
        <w:rPr>
          <w:rFonts w:hint="eastAsia"/>
        </w:rPr>
      </w:pPr>
    </w:p>
    <w:p>
      <w:pPr>
        <w:jc w:val="center"/>
      </w:pPr>
      <w:r>
        <w:rPr>
          <w:rFonts w:hint="eastAsia"/>
        </w:rPr>
        <w:t>表：125%额定载荷静载试验</w:t>
      </w:r>
    </w:p>
    <w:tbl>
      <w:tblPr>
        <w:tblStyle w:val="2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1"/>
        <w:gridCol w:w="1233"/>
        <w:gridCol w:w="1211"/>
        <w:gridCol w:w="1233"/>
        <w:gridCol w:w="1222"/>
        <w:gridCol w:w="1233"/>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1" w:type="dxa"/>
            <w:shd w:val="clear" w:color="auto" w:fill="auto"/>
            <w:vAlign w:val="center"/>
          </w:tcPr>
          <w:p>
            <w:pPr>
              <w:spacing w:line="240" w:lineRule="auto"/>
              <w:jc w:val="center"/>
              <w:rPr>
                <w:sz w:val="24"/>
                <w:szCs w:val="24"/>
              </w:rPr>
            </w:pPr>
            <w:r>
              <w:rPr>
                <w:rFonts w:hint="eastAsia"/>
                <w:sz w:val="24"/>
                <w:szCs w:val="24"/>
              </w:rPr>
              <w:t>项目</w:t>
            </w:r>
          </w:p>
          <w:p>
            <w:pPr>
              <w:spacing w:line="240" w:lineRule="auto"/>
              <w:jc w:val="center"/>
              <w:rPr>
                <w:sz w:val="24"/>
                <w:szCs w:val="24"/>
              </w:rPr>
            </w:pPr>
            <w:r>
              <w:rPr>
                <w:rFonts w:hint="eastAsia"/>
                <w:sz w:val="24"/>
                <w:szCs w:val="24"/>
              </w:rPr>
              <w:t>臂长</w:t>
            </w:r>
          </w:p>
        </w:tc>
        <w:tc>
          <w:tcPr>
            <w:tcW w:w="1233" w:type="dxa"/>
            <w:shd w:val="clear" w:color="auto" w:fill="auto"/>
            <w:vAlign w:val="center"/>
          </w:tcPr>
          <w:p>
            <w:pPr>
              <w:spacing w:line="240" w:lineRule="auto"/>
              <w:jc w:val="center"/>
              <w:rPr>
                <w:sz w:val="24"/>
                <w:szCs w:val="24"/>
              </w:rPr>
            </w:pPr>
            <w:r>
              <w:rPr>
                <w:rFonts w:hint="eastAsia"/>
                <w:sz w:val="24"/>
                <w:szCs w:val="24"/>
              </w:rPr>
              <w:t>幅度Ⅰ</w:t>
            </w:r>
          </w:p>
          <w:p>
            <w:pPr>
              <w:spacing w:line="240" w:lineRule="auto"/>
              <w:jc w:val="center"/>
              <w:rPr>
                <w:sz w:val="24"/>
                <w:szCs w:val="24"/>
              </w:rPr>
            </w:pPr>
            <w:r>
              <w:rPr>
                <w:rFonts w:hint="eastAsia"/>
                <w:sz w:val="24"/>
                <w:szCs w:val="24"/>
              </w:rPr>
              <w:t>(m)</w:t>
            </w:r>
          </w:p>
        </w:tc>
        <w:tc>
          <w:tcPr>
            <w:tcW w:w="1211" w:type="dxa"/>
            <w:shd w:val="clear" w:color="auto" w:fill="auto"/>
            <w:vAlign w:val="center"/>
          </w:tcPr>
          <w:p>
            <w:pPr>
              <w:spacing w:line="240" w:lineRule="auto"/>
              <w:jc w:val="center"/>
              <w:rPr>
                <w:sz w:val="24"/>
                <w:szCs w:val="24"/>
              </w:rPr>
            </w:pPr>
            <w:r>
              <w:rPr>
                <w:rFonts w:hint="eastAsia"/>
                <w:sz w:val="24"/>
                <w:szCs w:val="24"/>
              </w:rPr>
              <w:t>载荷Ⅱ</w:t>
            </w:r>
          </w:p>
          <w:p>
            <w:pPr>
              <w:spacing w:line="240" w:lineRule="auto"/>
              <w:jc w:val="center"/>
              <w:rPr>
                <w:sz w:val="24"/>
                <w:szCs w:val="24"/>
              </w:rPr>
            </w:pPr>
            <w:r>
              <w:rPr>
                <w:rFonts w:hint="eastAsia"/>
                <w:sz w:val="24"/>
                <w:szCs w:val="24"/>
              </w:rPr>
              <w:t>(t)</w:t>
            </w:r>
          </w:p>
        </w:tc>
        <w:tc>
          <w:tcPr>
            <w:tcW w:w="1233" w:type="dxa"/>
            <w:shd w:val="clear" w:color="auto" w:fill="auto"/>
            <w:vAlign w:val="center"/>
          </w:tcPr>
          <w:p>
            <w:pPr>
              <w:spacing w:line="240" w:lineRule="auto"/>
              <w:jc w:val="center"/>
              <w:rPr>
                <w:sz w:val="24"/>
                <w:szCs w:val="24"/>
              </w:rPr>
            </w:pPr>
            <w:r>
              <w:rPr>
                <w:rFonts w:hint="eastAsia"/>
                <w:sz w:val="24"/>
                <w:szCs w:val="24"/>
              </w:rPr>
              <w:t>幅度Ⅱ</w:t>
            </w:r>
          </w:p>
          <w:p>
            <w:pPr>
              <w:spacing w:line="240" w:lineRule="auto"/>
              <w:jc w:val="center"/>
              <w:rPr>
                <w:sz w:val="24"/>
                <w:szCs w:val="24"/>
              </w:rPr>
            </w:pPr>
            <w:r>
              <w:rPr>
                <w:rFonts w:hint="eastAsia"/>
                <w:sz w:val="24"/>
                <w:szCs w:val="24"/>
              </w:rPr>
              <w:t>(m)</w:t>
            </w:r>
          </w:p>
        </w:tc>
        <w:tc>
          <w:tcPr>
            <w:tcW w:w="1222" w:type="dxa"/>
            <w:shd w:val="clear" w:color="auto" w:fill="auto"/>
            <w:vAlign w:val="center"/>
          </w:tcPr>
          <w:p>
            <w:pPr>
              <w:spacing w:line="240" w:lineRule="auto"/>
              <w:jc w:val="center"/>
              <w:rPr>
                <w:sz w:val="24"/>
                <w:szCs w:val="24"/>
              </w:rPr>
            </w:pPr>
            <w:r>
              <w:rPr>
                <w:rFonts w:hint="eastAsia"/>
                <w:sz w:val="24"/>
                <w:szCs w:val="24"/>
              </w:rPr>
              <w:t>载荷Ⅱ</w:t>
            </w:r>
          </w:p>
          <w:p>
            <w:pPr>
              <w:spacing w:line="240" w:lineRule="auto"/>
              <w:jc w:val="center"/>
              <w:rPr>
                <w:sz w:val="24"/>
                <w:szCs w:val="24"/>
              </w:rPr>
            </w:pPr>
            <w:r>
              <w:rPr>
                <w:rFonts w:hint="eastAsia"/>
                <w:sz w:val="24"/>
                <w:szCs w:val="24"/>
              </w:rPr>
              <w:t>(t)</w:t>
            </w:r>
          </w:p>
        </w:tc>
        <w:tc>
          <w:tcPr>
            <w:tcW w:w="1233" w:type="dxa"/>
            <w:shd w:val="clear" w:color="auto" w:fill="auto"/>
            <w:vAlign w:val="center"/>
          </w:tcPr>
          <w:p>
            <w:pPr>
              <w:spacing w:line="240" w:lineRule="auto"/>
              <w:jc w:val="center"/>
              <w:rPr>
                <w:sz w:val="24"/>
                <w:szCs w:val="24"/>
              </w:rPr>
            </w:pPr>
            <w:r>
              <w:rPr>
                <w:rFonts w:hint="eastAsia"/>
                <w:sz w:val="24"/>
                <w:szCs w:val="24"/>
              </w:rPr>
              <w:t>幅度Ⅲ(m)</w:t>
            </w:r>
          </w:p>
        </w:tc>
        <w:tc>
          <w:tcPr>
            <w:tcW w:w="1222" w:type="dxa"/>
            <w:shd w:val="clear" w:color="auto" w:fill="auto"/>
            <w:vAlign w:val="center"/>
          </w:tcPr>
          <w:p>
            <w:pPr>
              <w:spacing w:line="240" w:lineRule="auto"/>
              <w:jc w:val="center"/>
              <w:rPr>
                <w:sz w:val="24"/>
                <w:szCs w:val="24"/>
              </w:rPr>
            </w:pPr>
            <w:r>
              <w:rPr>
                <w:rFonts w:hint="eastAsia"/>
                <w:sz w:val="24"/>
                <w:szCs w:val="24"/>
              </w:rPr>
              <w:t>载荷Ⅲ</w:t>
            </w:r>
          </w:p>
          <w:p>
            <w:pPr>
              <w:spacing w:line="240" w:lineRule="auto"/>
              <w:jc w:val="center"/>
              <w:rPr>
                <w:sz w:val="24"/>
                <w:szCs w:val="24"/>
              </w:rPr>
            </w:pPr>
            <w:r>
              <w:rPr>
                <w:rFonts w:hint="eastAsia"/>
                <w:sz w:val="24"/>
                <w:szCs w:val="24"/>
              </w:rP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1" w:type="dxa"/>
            <w:shd w:val="clear" w:color="auto" w:fill="auto"/>
            <w:vAlign w:val="center"/>
          </w:tcPr>
          <w:p>
            <w:pPr>
              <w:spacing w:line="240" w:lineRule="auto"/>
              <w:jc w:val="center"/>
              <w:rPr>
                <w:sz w:val="24"/>
                <w:szCs w:val="24"/>
              </w:rPr>
            </w:pPr>
            <w:r>
              <w:rPr>
                <w:rFonts w:hint="eastAsia"/>
                <w:sz w:val="24"/>
                <w:szCs w:val="24"/>
                <w:lang w:val="en-US" w:eastAsia="zh-CN"/>
              </w:rPr>
              <w:t>23</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4-11</w:t>
            </w:r>
          </w:p>
        </w:tc>
        <w:tc>
          <w:tcPr>
            <w:tcW w:w="1211" w:type="dxa"/>
            <w:shd w:val="clear" w:color="auto" w:fill="auto"/>
            <w:vAlign w:val="center"/>
          </w:tcPr>
          <w:p>
            <w:pPr>
              <w:spacing w:line="240" w:lineRule="auto"/>
              <w:jc w:val="center"/>
              <w:rPr>
                <w:sz w:val="24"/>
                <w:szCs w:val="24"/>
              </w:rPr>
            </w:pPr>
            <w:r>
              <w:rPr>
                <w:rFonts w:hint="eastAsia"/>
                <w:sz w:val="24"/>
                <w:szCs w:val="24"/>
                <w:lang w:val="en-US" w:eastAsia="zh-CN"/>
              </w:rPr>
              <w:t>2.75</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5.5</w:t>
            </w:r>
          </w:p>
        </w:tc>
        <w:tc>
          <w:tcPr>
            <w:tcW w:w="1222" w:type="dxa"/>
            <w:shd w:val="clear" w:color="auto" w:fill="auto"/>
            <w:vAlign w:val="center"/>
          </w:tcPr>
          <w:p>
            <w:pPr>
              <w:spacing w:line="240" w:lineRule="auto"/>
              <w:jc w:val="center"/>
              <w:rPr>
                <w:sz w:val="24"/>
                <w:szCs w:val="24"/>
              </w:rPr>
            </w:pPr>
            <w:r>
              <w:rPr>
                <w:rFonts w:hint="eastAsia"/>
                <w:sz w:val="24"/>
                <w:szCs w:val="24"/>
                <w:lang w:val="en-US" w:eastAsia="zh-CN"/>
              </w:rPr>
              <w:t>23</w:t>
            </w:r>
          </w:p>
        </w:tc>
        <w:tc>
          <w:tcPr>
            <w:tcW w:w="1233" w:type="dxa"/>
            <w:shd w:val="clear" w:color="auto" w:fill="auto"/>
            <w:vAlign w:val="center"/>
          </w:tcPr>
          <w:p>
            <w:pPr>
              <w:spacing w:line="240" w:lineRule="auto"/>
              <w:jc w:val="center"/>
              <w:rPr>
                <w:rFonts w:hint="default"/>
                <w:sz w:val="24"/>
                <w:szCs w:val="24"/>
                <w:lang w:val="en-US"/>
              </w:rPr>
            </w:pPr>
            <w:r>
              <w:rPr>
                <w:rFonts w:hint="eastAsia"/>
                <w:sz w:val="24"/>
                <w:szCs w:val="24"/>
                <w:lang w:val="en-US" w:eastAsia="zh-CN"/>
              </w:rPr>
              <w:t>17</w:t>
            </w:r>
          </w:p>
        </w:tc>
        <w:tc>
          <w:tcPr>
            <w:tcW w:w="1222" w:type="dxa"/>
            <w:shd w:val="clear" w:color="auto" w:fill="auto"/>
            <w:vAlign w:val="center"/>
          </w:tcPr>
          <w:p>
            <w:pPr>
              <w:spacing w:line="240" w:lineRule="auto"/>
              <w:jc w:val="center"/>
              <w:rPr>
                <w:rFonts w:hint="default"/>
                <w:sz w:val="24"/>
                <w:szCs w:val="24"/>
                <w:lang w:val="en-US" w:eastAsia="zh-CN"/>
              </w:rPr>
            </w:pPr>
            <w:r>
              <w:rPr>
                <w:rFonts w:hint="eastAsia"/>
                <w:sz w:val="24"/>
                <w:szCs w:val="24"/>
                <w:lang w:val="en-US" w:eastAsia="zh-CN"/>
              </w:rPr>
              <w:t>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1" w:type="dxa"/>
            <w:shd w:val="clear" w:color="auto" w:fill="auto"/>
            <w:vAlign w:val="center"/>
          </w:tcPr>
          <w:p>
            <w:pPr>
              <w:spacing w:line="240" w:lineRule="auto"/>
              <w:jc w:val="center"/>
              <w:rPr>
                <w:sz w:val="24"/>
                <w:szCs w:val="24"/>
              </w:rPr>
            </w:pPr>
            <w:r>
              <w:rPr>
                <w:rFonts w:hint="eastAsia"/>
                <w:sz w:val="24"/>
                <w:szCs w:val="24"/>
                <w:lang w:val="en-US" w:eastAsia="zh-CN"/>
              </w:rPr>
              <w:t>19</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3.5-11.5</w:t>
            </w:r>
          </w:p>
        </w:tc>
        <w:tc>
          <w:tcPr>
            <w:tcW w:w="1211" w:type="dxa"/>
            <w:shd w:val="clear" w:color="auto" w:fill="auto"/>
            <w:vAlign w:val="center"/>
          </w:tcPr>
          <w:p>
            <w:pPr>
              <w:spacing w:line="240" w:lineRule="auto"/>
              <w:jc w:val="center"/>
              <w:rPr>
                <w:sz w:val="24"/>
                <w:szCs w:val="24"/>
              </w:rPr>
            </w:pPr>
            <w:r>
              <w:rPr>
                <w:rFonts w:hint="eastAsia"/>
                <w:sz w:val="24"/>
                <w:szCs w:val="24"/>
                <w:lang w:val="en-US" w:eastAsia="zh-CN"/>
              </w:rPr>
              <w:t>2.75</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5.5</w:t>
            </w:r>
          </w:p>
        </w:tc>
        <w:tc>
          <w:tcPr>
            <w:tcW w:w="1222" w:type="dxa"/>
            <w:shd w:val="clear" w:color="auto" w:fill="auto"/>
            <w:vAlign w:val="center"/>
          </w:tcPr>
          <w:p>
            <w:pPr>
              <w:spacing w:line="240" w:lineRule="auto"/>
              <w:jc w:val="center"/>
              <w:rPr>
                <w:sz w:val="24"/>
                <w:szCs w:val="24"/>
              </w:rPr>
            </w:pPr>
            <w:r>
              <w:rPr>
                <w:rFonts w:hint="eastAsia"/>
                <w:sz w:val="24"/>
                <w:szCs w:val="24"/>
                <w:lang w:val="en-US" w:eastAsia="zh-CN"/>
              </w:rPr>
              <w:t>19</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15.25</w:t>
            </w:r>
          </w:p>
        </w:tc>
        <w:tc>
          <w:tcPr>
            <w:tcW w:w="1222"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51" w:type="dxa"/>
            <w:shd w:val="clear" w:color="auto" w:fill="auto"/>
            <w:vAlign w:val="center"/>
          </w:tcPr>
          <w:p>
            <w:pPr>
              <w:spacing w:line="240" w:lineRule="auto"/>
              <w:jc w:val="center"/>
              <w:rPr>
                <w:sz w:val="24"/>
                <w:szCs w:val="24"/>
              </w:rPr>
            </w:pPr>
            <w:r>
              <w:rPr>
                <w:rFonts w:hint="eastAsia"/>
                <w:sz w:val="24"/>
                <w:szCs w:val="24"/>
                <w:lang w:val="en-US" w:eastAsia="zh-CN"/>
              </w:rPr>
              <w:t>15</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3-12</w:t>
            </w:r>
          </w:p>
        </w:tc>
        <w:tc>
          <w:tcPr>
            <w:tcW w:w="1211" w:type="dxa"/>
            <w:shd w:val="clear" w:color="auto" w:fill="auto"/>
            <w:vAlign w:val="center"/>
          </w:tcPr>
          <w:p>
            <w:pPr>
              <w:spacing w:line="240" w:lineRule="auto"/>
              <w:jc w:val="center"/>
              <w:rPr>
                <w:sz w:val="24"/>
                <w:szCs w:val="24"/>
              </w:rPr>
            </w:pPr>
            <w:r>
              <w:rPr>
                <w:rFonts w:hint="eastAsia"/>
                <w:sz w:val="24"/>
                <w:szCs w:val="24"/>
                <w:lang w:val="en-US" w:eastAsia="zh-CN"/>
              </w:rPr>
              <w:t>2.75</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5.5</w:t>
            </w:r>
          </w:p>
        </w:tc>
        <w:tc>
          <w:tcPr>
            <w:tcW w:w="1222" w:type="dxa"/>
            <w:shd w:val="clear" w:color="auto" w:fill="auto"/>
            <w:vAlign w:val="center"/>
          </w:tcPr>
          <w:p>
            <w:pPr>
              <w:spacing w:line="240" w:lineRule="auto"/>
              <w:jc w:val="center"/>
              <w:rPr>
                <w:sz w:val="24"/>
                <w:szCs w:val="24"/>
              </w:rPr>
            </w:pPr>
            <w:r>
              <w:rPr>
                <w:rFonts w:hint="eastAsia"/>
                <w:sz w:val="24"/>
                <w:szCs w:val="24"/>
                <w:lang w:val="en-US" w:eastAsia="zh-CN"/>
              </w:rPr>
              <w:t>15</w:t>
            </w:r>
          </w:p>
        </w:tc>
        <w:tc>
          <w:tcPr>
            <w:tcW w:w="1233" w:type="dxa"/>
            <w:shd w:val="clear" w:color="auto" w:fill="auto"/>
            <w:vAlign w:val="center"/>
          </w:tcPr>
          <w:p>
            <w:pPr>
              <w:spacing w:line="240" w:lineRule="auto"/>
              <w:jc w:val="center"/>
              <w:rPr>
                <w:sz w:val="24"/>
                <w:szCs w:val="24"/>
              </w:rPr>
            </w:pPr>
            <w:r>
              <w:rPr>
                <w:rFonts w:hint="eastAsia"/>
                <w:sz w:val="24"/>
                <w:szCs w:val="24"/>
                <w:lang w:val="en-US" w:eastAsia="zh-CN"/>
              </w:rPr>
              <w:t>13.5</w:t>
            </w:r>
          </w:p>
        </w:tc>
        <w:tc>
          <w:tcPr>
            <w:tcW w:w="1222" w:type="dxa"/>
            <w:shd w:val="clear" w:color="auto" w:fill="auto"/>
            <w:vAlign w:val="center"/>
          </w:tcPr>
          <w:p>
            <w:pPr>
              <w:spacing w:line="240" w:lineRule="auto"/>
              <w:jc w:val="center"/>
              <w:rPr>
                <w:rFonts w:hint="eastAsia"/>
                <w:sz w:val="24"/>
                <w:szCs w:val="24"/>
                <w:lang w:val="en-US" w:eastAsia="zh-CN"/>
              </w:rPr>
            </w:pPr>
            <w:r>
              <w:rPr>
                <w:rFonts w:hint="eastAsia"/>
                <w:sz w:val="24"/>
                <w:szCs w:val="24"/>
                <w:lang w:val="en-US" w:eastAsia="zh-CN"/>
              </w:rPr>
              <w:t>5.28</w:t>
            </w:r>
          </w:p>
        </w:tc>
      </w:tr>
    </w:tbl>
    <w:p>
      <w:r>
        <w:drawing>
          <wp:inline distT="0" distB="0" distL="0" distR="0">
            <wp:extent cx="938530" cy="389890"/>
            <wp:effectExtent l="0" t="0" r="13970" b="10160"/>
            <wp:docPr id="847" name="图片 125" descr="危险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125" descr="危险图标.jpg"/>
                    <pic:cNvPicPr>
                      <a:picLocks noChangeAspect="1" noChangeArrowheads="1"/>
                    </pic:cNvPicPr>
                  </pic:nvPicPr>
                  <pic:blipFill>
                    <a:blip r:embed="rId9" cstate="print"/>
                    <a:srcRect/>
                    <a:stretch>
                      <a:fillRect/>
                    </a:stretch>
                  </pic:blipFill>
                  <pic:spPr>
                    <a:xfrm>
                      <a:off x="0" y="0"/>
                      <a:ext cx="938530" cy="389890"/>
                    </a:xfrm>
                    <a:prstGeom prst="rect">
                      <a:avLst/>
                    </a:prstGeom>
                    <a:noFill/>
                    <a:ln w="9525">
                      <a:noFill/>
                      <a:miter lim="800000"/>
                      <a:headEnd/>
                      <a:tailEnd/>
                    </a:ln>
                  </pic:spPr>
                </pic:pic>
              </a:graphicData>
            </a:graphic>
          </wp:inline>
        </w:drawing>
      </w:r>
    </w:p>
    <w:p>
      <w:pPr>
        <w:rPr>
          <w:b/>
        </w:rPr>
      </w:pPr>
      <w:r>
        <w:rPr>
          <w:rFonts w:hint="eastAsia"/>
          <w:b/>
        </w:rPr>
        <w:t xml:space="preserve">  1.静态超载试验不允许进行变幅和回转。</w:t>
      </w:r>
    </w:p>
    <w:p>
      <w:pPr>
        <w:rPr>
          <w:b/>
        </w:rPr>
      </w:pPr>
      <w:r>
        <w:rPr>
          <w:rFonts w:hint="eastAsia"/>
          <w:b/>
        </w:rPr>
        <w:t xml:space="preserve">  2.静态超载试验不允许调整制动器。</w:t>
      </w:r>
    </w:p>
    <w:p>
      <w:pPr>
        <w:rPr>
          <w:b/>
        </w:rPr>
      </w:pPr>
      <w:r>
        <w:rPr>
          <w:rFonts w:hint="eastAsia"/>
          <w:b/>
        </w:rPr>
        <w:t xml:space="preserve">  3.静态超载试验允许调整起重力矩限制器和起重量限制器。</w:t>
      </w:r>
    </w:p>
    <w:p>
      <w:r>
        <w:rPr>
          <w:rFonts w:hint="eastAsia"/>
          <w:b/>
        </w:rPr>
        <w:t xml:space="preserve">  4.试验后重新将起重力矩限制器和起重量限制器调整到规定值。</w:t>
      </w:r>
    </w:p>
    <w:p>
      <w:pPr>
        <w:rPr>
          <w:b/>
        </w:rPr>
      </w:pPr>
    </w:p>
    <w:p>
      <w:pPr>
        <w:rPr>
          <w:b/>
        </w:rPr>
      </w:pPr>
    </w:p>
    <w:p>
      <w:pPr>
        <w:rPr>
          <w:b/>
        </w:rPr>
      </w:pPr>
    </w:p>
    <w:p>
      <w:pPr>
        <w:rPr>
          <w:b/>
        </w:rPr>
      </w:pPr>
    </w:p>
    <w:p>
      <w:pPr>
        <w:pStyle w:val="2"/>
        <w:jc w:val="center"/>
      </w:pPr>
      <w:r>
        <w:br w:type="page"/>
      </w:r>
      <w:bookmarkStart w:id="79" w:name="_Toc56319404"/>
      <w:bookmarkStart w:id="80" w:name="_Toc56319296"/>
      <w:bookmarkStart w:id="81" w:name="_Toc62282677"/>
      <w:r>
        <w:rPr>
          <w:rFonts w:hint="eastAsia"/>
        </w:rPr>
        <w:t>第</w:t>
      </w:r>
      <w:r>
        <w:rPr>
          <w:rFonts w:hint="eastAsia"/>
          <w:lang w:eastAsia="zh-CN"/>
        </w:rPr>
        <w:t>六</w:t>
      </w:r>
      <w:r>
        <w:rPr>
          <w:rFonts w:hint="eastAsia"/>
        </w:rPr>
        <w:t>章 电控系统</w:t>
      </w:r>
      <w:bookmarkEnd w:id="79"/>
      <w:bookmarkEnd w:id="80"/>
      <w:bookmarkEnd w:id="81"/>
    </w:p>
    <w:p>
      <w:pPr>
        <w:pStyle w:val="4"/>
      </w:pPr>
      <w:bookmarkStart w:id="82" w:name="_Toc56319405"/>
      <w:r>
        <w:rPr>
          <w:rFonts w:hint="eastAsia"/>
        </w:rPr>
        <w:t>安全注意事项</w:t>
      </w:r>
      <w:bookmarkEnd w:id="82"/>
    </w:p>
    <w:p>
      <w:pPr>
        <w:pStyle w:val="5"/>
      </w:pPr>
      <w:bookmarkStart w:id="83" w:name="_Toc4893"/>
      <w:r>
        <w:rPr>
          <w:szCs w:val="21"/>
        </w:rPr>
        <w:t>1&gt;</w:t>
      </w:r>
      <w:r>
        <w:rPr>
          <w:rFonts w:hint="eastAsia"/>
        </w:rPr>
        <w:t>与安全有关的标记说明</w:t>
      </w:r>
      <w:bookmarkEnd w:id="83"/>
    </w:p>
    <w:p>
      <w:r>
        <w:rPr>
          <w:rFonts w:hint="eastAsia"/>
        </w:rPr>
        <w:t>根据与安全有关的内容，使用了下列标记。</w:t>
      </w:r>
    </w:p>
    <w:p>
      <w:pPr>
        <w:spacing w:line="240" w:lineRule="auto"/>
      </w:pPr>
    </w:p>
    <w:tbl>
      <w:tblPr>
        <w:tblStyle w:val="28"/>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8504" w:type="dxa"/>
            <w:vAlign w:val="center"/>
          </w:tcPr>
          <w:p>
            <w:pPr>
              <w:jc w:val="center"/>
            </w:pPr>
            <w:r>
              <w:drawing>
                <wp:anchor distT="0" distB="0" distL="114300" distR="114300" simplePos="0" relativeHeight="251674624" behindDoc="0" locked="0" layoutInCell="1" allowOverlap="1">
                  <wp:simplePos x="0" y="0"/>
                  <wp:positionH relativeFrom="column">
                    <wp:posOffset>2242185</wp:posOffset>
                  </wp:positionH>
                  <wp:positionV relativeFrom="paragraph">
                    <wp:posOffset>46990</wp:posOffset>
                  </wp:positionV>
                  <wp:extent cx="339090" cy="304800"/>
                  <wp:effectExtent l="0" t="0" r="3810" b="0"/>
                  <wp:wrapNone/>
                  <wp:docPr id="8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15"/>
                          <pic:cNvPicPr>
                            <a:picLocks noChangeAspect="1"/>
                          </pic:cNvPicPr>
                        </pic:nvPicPr>
                        <pic:blipFill>
                          <a:blip r:embed="rId76" cstate="print"/>
                          <a:stretch>
                            <a:fillRect/>
                          </a:stretch>
                        </pic:blipFill>
                        <pic:spPr>
                          <a:xfrm>
                            <a:off x="0" y="0"/>
                            <a:ext cx="339090" cy="304800"/>
                          </a:xfrm>
                          <a:prstGeom prst="rect">
                            <a:avLst/>
                          </a:prstGeom>
                          <a:noFill/>
                          <a:ln>
                            <a:noFill/>
                          </a:ln>
                        </pic:spPr>
                      </pic:pic>
                    </a:graphicData>
                  </a:graphic>
                </wp:anchor>
              </w:drawing>
            </w:r>
          </w:p>
          <w:p>
            <w:pPr>
              <w:jc w:val="center"/>
              <w:rPr>
                <w:rFonts w:hint="eastAsia"/>
                <w:b/>
                <w:lang w:val="zh-CN"/>
              </w:rPr>
            </w:pPr>
          </w:p>
          <w:p>
            <w:pPr>
              <w:jc w:val="center"/>
              <w:rPr>
                <w:b/>
              </w:rPr>
            </w:pPr>
            <w:r>
              <w:rPr>
                <w:rFonts w:hint="eastAsia"/>
                <w:b/>
                <w:lang w:val="zh-CN"/>
              </w:rPr>
              <w:t>表示禁止使用的操作，若不遵守将会引发严重后果，导致人身伤</w:t>
            </w:r>
            <w:r>
              <w:rPr>
                <w:rFonts w:hint="eastAsia"/>
                <w:b/>
              </w:rPr>
              <w:t>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8504" w:type="dxa"/>
            <w:vAlign w:val="center"/>
          </w:tcPr>
          <w:p>
            <w:pPr>
              <w:jc w:val="center"/>
            </w:pPr>
            <w:r>
              <w:drawing>
                <wp:anchor distT="0" distB="0" distL="114300" distR="114300" simplePos="0" relativeHeight="251675648" behindDoc="0" locked="0" layoutInCell="1" allowOverlap="1">
                  <wp:simplePos x="0" y="0"/>
                  <wp:positionH relativeFrom="column">
                    <wp:posOffset>2284095</wp:posOffset>
                  </wp:positionH>
                  <wp:positionV relativeFrom="paragraph">
                    <wp:posOffset>59690</wp:posOffset>
                  </wp:positionV>
                  <wp:extent cx="339090" cy="304800"/>
                  <wp:effectExtent l="0" t="0" r="3810" b="0"/>
                  <wp:wrapNone/>
                  <wp:docPr id="8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19"/>
                          <pic:cNvPicPr>
                            <a:picLocks noChangeAspect="1"/>
                          </pic:cNvPicPr>
                        </pic:nvPicPr>
                        <pic:blipFill>
                          <a:blip r:embed="rId77" cstate="print"/>
                          <a:stretch>
                            <a:fillRect/>
                          </a:stretch>
                        </pic:blipFill>
                        <pic:spPr>
                          <a:xfrm>
                            <a:off x="0" y="0"/>
                            <a:ext cx="339090" cy="304800"/>
                          </a:xfrm>
                          <a:prstGeom prst="rect">
                            <a:avLst/>
                          </a:prstGeom>
                          <a:noFill/>
                          <a:ln>
                            <a:noFill/>
                          </a:ln>
                        </pic:spPr>
                      </pic:pic>
                    </a:graphicData>
                  </a:graphic>
                </wp:anchor>
              </w:drawing>
            </w:r>
          </w:p>
          <w:p>
            <w:pPr>
              <w:jc w:val="center"/>
              <w:rPr>
                <w:rFonts w:hint="eastAsia"/>
                <w:b/>
                <w:lang w:val="zh-CN"/>
              </w:rPr>
            </w:pPr>
          </w:p>
          <w:p>
            <w:pPr>
              <w:jc w:val="center"/>
              <w:rPr>
                <w:b/>
                <w:lang w:val="zh-CN"/>
              </w:rPr>
            </w:pPr>
            <w:r>
              <w:rPr>
                <w:rFonts w:hint="eastAsia"/>
                <w:b/>
                <w:lang w:val="zh-CN"/>
              </w:rPr>
              <w:t>表示重点注意的事项，若不遵守将会损坏设备，可能导致人身伤害。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8504" w:type="dxa"/>
            <w:vAlign w:val="center"/>
          </w:tcPr>
          <w:p>
            <w:pPr>
              <w:jc w:val="center"/>
            </w:pPr>
            <w:r>
              <w:rPr>
                <w:rFonts w:hint="eastAsia"/>
              </w:rPr>
              <w:drawing>
                <wp:anchor distT="0" distB="0" distL="114300" distR="114300" simplePos="0" relativeHeight="251676672" behindDoc="0" locked="0" layoutInCell="1" allowOverlap="1">
                  <wp:simplePos x="0" y="0"/>
                  <wp:positionH relativeFrom="column">
                    <wp:posOffset>2265045</wp:posOffset>
                  </wp:positionH>
                  <wp:positionV relativeFrom="paragraph">
                    <wp:posOffset>104775</wp:posOffset>
                  </wp:positionV>
                  <wp:extent cx="339090" cy="304800"/>
                  <wp:effectExtent l="0" t="0" r="3810" b="0"/>
                  <wp:wrapNone/>
                  <wp:docPr id="8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23"/>
                          <pic:cNvPicPr>
                            <a:picLocks noChangeAspect="1"/>
                          </pic:cNvPicPr>
                        </pic:nvPicPr>
                        <pic:blipFill>
                          <a:blip r:embed="rId78" cstate="print"/>
                          <a:stretch>
                            <a:fillRect/>
                          </a:stretch>
                        </pic:blipFill>
                        <pic:spPr>
                          <a:xfrm>
                            <a:off x="0" y="0"/>
                            <a:ext cx="339090" cy="304800"/>
                          </a:xfrm>
                          <a:prstGeom prst="rect">
                            <a:avLst/>
                          </a:prstGeom>
                          <a:noFill/>
                          <a:ln>
                            <a:noFill/>
                          </a:ln>
                        </pic:spPr>
                      </pic:pic>
                    </a:graphicData>
                  </a:graphic>
                </wp:anchor>
              </w:drawing>
            </w:r>
          </w:p>
          <w:p>
            <w:pPr>
              <w:jc w:val="center"/>
              <w:rPr>
                <w:rFonts w:hint="eastAsia"/>
                <w:b/>
                <w:lang w:val="zh-CN"/>
              </w:rPr>
            </w:pPr>
          </w:p>
          <w:p>
            <w:pPr>
              <w:jc w:val="center"/>
              <w:rPr>
                <w:b/>
              </w:rPr>
            </w:pPr>
            <w:r>
              <w:rPr>
                <w:rFonts w:hint="eastAsia"/>
                <w:b/>
                <w:lang w:val="zh-CN"/>
              </w:rPr>
              <w:t>表示提示或信息，按此操作可以更利于设备的操作或维护。</w:t>
            </w:r>
          </w:p>
        </w:tc>
      </w:tr>
    </w:tbl>
    <w:p>
      <w:r>
        <w:t>有安全标记的说明，表示重要内容，请务必遵守。</w:t>
      </w:r>
    </w:p>
    <w:p>
      <w:r>
        <w:drawing>
          <wp:anchor distT="0" distB="0" distL="114300" distR="114300" simplePos="0" relativeHeight="251663360" behindDoc="0" locked="0" layoutInCell="1" allowOverlap="1">
            <wp:simplePos x="0" y="0"/>
            <wp:positionH relativeFrom="column">
              <wp:posOffset>987425</wp:posOffset>
            </wp:positionH>
            <wp:positionV relativeFrom="paragraph">
              <wp:posOffset>188595</wp:posOffset>
            </wp:positionV>
            <wp:extent cx="339090" cy="304800"/>
            <wp:effectExtent l="0" t="0" r="3810" b="0"/>
            <wp:wrapNone/>
            <wp:docPr id="8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19"/>
                    <pic:cNvPicPr>
                      <a:picLocks noChangeAspect="1"/>
                    </pic:cNvPicPr>
                  </pic:nvPicPr>
                  <pic:blipFill>
                    <a:blip r:embed="rId77" cstate="print"/>
                    <a:stretch>
                      <a:fillRect/>
                    </a:stretch>
                  </pic:blipFill>
                  <pic:spPr>
                    <a:xfrm>
                      <a:off x="0" y="0"/>
                      <a:ext cx="339090" cy="304800"/>
                    </a:xfrm>
                    <a:prstGeom prst="rect">
                      <a:avLst/>
                    </a:prstGeom>
                    <a:noFill/>
                    <a:ln>
                      <a:noFill/>
                    </a:ln>
                  </pic:spPr>
                </pic:pic>
              </a:graphicData>
            </a:graphic>
          </wp:anchor>
        </w:drawing>
      </w:r>
      <w:r>
        <w:t>另外即使是“注意”事项，根据具体情况有时也可能导致重大事故。</w:t>
      </w:r>
    </w:p>
    <w:p>
      <w:pPr>
        <w:pStyle w:val="5"/>
      </w:pPr>
      <w:r>
        <w:t>2&gt;安全注意事项</w:t>
      </w:r>
    </w:p>
    <w:p>
      <w:pPr>
        <w:pStyle w:val="6"/>
      </w:pPr>
      <w:r>
        <w:t>1.安装前的确认</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spacing w:line="560" w:lineRule="exact"/>
              <w:ind w:left="1120"/>
              <w:jc w:val="center"/>
              <w:rPr>
                <w:szCs w:val="28"/>
              </w:rPr>
            </w:pPr>
            <w:r>
              <w:drawing>
                <wp:anchor distT="0" distB="0" distL="114300" distR="114300" simplePos="0" relativeHeight="251666432" behindDoc="0" locked="0" layoutInCell="1" allowOverlap="1">
                  <wp:simplePos x="0" y="0"/>
                  <wp:positionH relativeFrom="column">
                    <wp:posOffset>1971675</wp:posOffset>
                  </wp:positionH>
                  <wp:positionV relativeFrom="paragraph">
                    <wp:posOffset>39370</wp:posOffset>
                  </wp:positionV>
                  <wp:extent cx="339090" cy="302260"/>
                  <wp:effectExtent l="0" t="0" r="3810" b="2540"/>
                  <wp:wrapNone/>
                  <wp:docPr id="8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19"/>
                          <pic:cNvPicPr>
                            <a:picLocks noChangeAspect="1"/>
                          </pic:cNvPicPr>
                        </pic:nvPicPr>
                        <pic:blipFill>
                          <a:blip r:embed="rId77" cstate="print"/>
                          <a:stretch>
                            <a:fillRect/>
                          </a:stretch>
                        </pic:blipFill>
                        <pic:spPr>
                          <a:xfrm>
                            <a:off x="0" y="0"/>
                            <a:ext cx="339090" cy="302260"/>
                          </a:xfrm>
                          <a:prstGeom prst="rect">
                            <a:avLst/>
                          </a:prstGeom>
                          <a:noFill/>
                          <a:ln>
                            <a:noFill/>
                          </a:ln>
                        </pic:spPr>
                      </pic:pic>
                    </a:graphicData>
                  </a:graphic>
                </wp:anchor>
              </w:drawing>
            </w:r>
            <w:r>
              <w:rPr>
                <w:b/>
                <w:bCs/>
                <w:szCs w:val="28"/>
              </w:rPr>
              <w:t>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r>
              <w:rPr>
                <w:rFonts w:hint="eastAsia"/>
              </w:rPr>
              <w:t>&gt;请确保电控系统完整且无损坏。</w:t>
            </w:r>
          </w:p>
          <w:p>
            <w:pPr>
              <w:rPr>
                <w:rFonts w:asciiTheme="minorEastAsia" w:hAnsiTheme="minorEastAsia" w:cstheme="minorEastAsia"/>
              </w:rPr>
            </w:pPr>
            <w:r>
              <w:rPr>
                <w:rFonts w:hint="eastAsia"/>
              </w:rPr>
              <w:t>&gt;请确保电控系统无受潮、积水或凝露的现象。</w:t>
            </w:r>
          </w:p>
        </w:tc>
      </w:tr>
    </w:tbl>
    <w:p>
      <w:pPr>
        <w:pStyle w:val="6"/>
      </w:pPr>
      <w:r>
        <w:t>2.</w:t>
      </w:r>
      <w:r>
        <w:rPr>
          <w:rFonts w:hint="eastAsia"/>
        </w:rPr>
        <w:t>安装</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0" w:hRule="atLeast"/>
          <w:jc w:val="center"/>
        </w:trPr>
        <w:tc>
          <w:tcPr>
            <w:tcW w:w="8504" w:type="dxa"/>
            <w:vAlign w:val="center"/>
          </w:tcPr>
          <w:p>
            <w:pPr>
              <w:spacing w:line="560" w:lineRule="exact"/>
              <w:ind w:left="1120"/>
              <w:jc w:val="center"/>
              <w:rPr>
                <w:szCs w:val="28"/>
              </w:rPr>
            </w:pPr>
            <w:r>
              <w:drawing>
                <wp:anchor distT="0" distB="0" distL="114300" distR="114300" simplePos="0" relativeHeight="251667456" behindDoc="0" locked="0" layoutInCell="1" allowOverlap="1">
                  <wp:simplePos x="0" y="0"/>
                  <wp:positionH relativeFrom="column">
                    <wp:posOffset>2017395</wp:posOffset>
                  </wp:positionH>
                  <wp:positionV relativeFrom="paragraph">
                    <wp:posOffset>10795</wp:posOffset>
                  </wp:positionV>
                  <wp:extent cx="339090" cy="304800"/>
                  <wp:effectExtent l="0" t="0" r="3810" b="0"/>
                  <wp:wrapNone/>
                  <wp:docPr id="8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19"/>
                          <pic:cNvPicPr>
                            <a:picLocks noChangeAspect="1"/>
                          </pic:cNvPicPr>
                        </pic:nvPicPr>
                        <pic:blipFill>
                          <a:blip r:embed="rId77" cstate="print"/>
                          <a:stretch>
                            <a:fillRect/>
                          </a:stretch>
                        </pic:blipFill>
                        <pic:spPr>
                          <a:xfrm>
                            <a:off x="0" y="0"/>
                            <a:ext cx="339090" cy="304800"/>
                          </a:xfrm>
                          <a:prstGeom prst="rect">
                            <a:avLst/>
                          </a:prstGeom>
                          <a:noFill/>
                          <a:ln>
                            <a:noFill/>
                          </a:ln>
                        </pic:spPr>
                      </pic:pic>
                    </a:graphicData>
                  </a:graphic>
                </wp:anchor>
              </w:drawing>
            </w:r>
            <w:r>
              <w:rPr>
                <w:b/>
                <w:bCs/>
                <w:szCs w:val="28"/>
              </w:rPr>
              <w:t>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spacing w:line="300" w:lineRule="auto"/>
              <w:rPr>
                <w:b/>
              </w:rPr>
            </w:pPr>
            <w:r>
              <w:rPr>
                <w:rFonts w:hint="eastAsia"/>
                <w:b/>
              </w:rPr>
              <w:t>&gt;搬运时，请使用吊耳。</w:t>
            </w:r>
          </w:p>
          <w:p>
            <w:pPr>
              <w:spacing w:line="300" w:lineRule="auto"/>
            </w:pPr>
            <w:r>
              <w:rPr>
                <w:rFonts w:hint="eastAsia"/>
              </w:rPr>
              <w:t>否则会使控制柜掉落，有导致受伤的危险。</w:t>
            </w:r>
          </w:p>
          <w:p>
            <w:pPr>
              <w:spacing w:line="300" w:lineRule="auto"/>
              <w:rPr>
                <w:b/>
              </w:rPr>
            </w:pPr>
            <w:r>
              <w:rPr>
                <w:rFonts w:hint="eastAsia"/>
                <w:b/>
              </w:rPr>
              <w:t>&gt;安装时请使用符合要求的固定螺钉。</w:t>
            </w:r>
          </w:p>
          <w:p>
            <w:pPr>
              <w:spacing w:line="300" w:lineRule="auto"/>
            </w:pPr>
            <w:r>
              <w:rPr>
                <w:rFonts w:hint="eastAsia"/>
              </w:rPr>
              <w:t>否则会使控制柜脱落，有导致受伤的危险。</w:t>
            </w:r>
          </w:p>
          <w:p>
            <w:pPr>
              <w:spacing w:line="300" w:lineRule="auto"/>
              <w:rPr>
                <w:b/>
              </w:rPr>
            </w:pPr>
            <w:r>
              <w:rPr>
                <w:rFonts w:hint="eastAsia"/>
                <w:b/>
              </w:rPr>
              <w:t>&gt;安装于规定的位置，并安装有足够数量的固定螺钉。</w:t>
            </w:r>
          </w:p>
          <w:p>
            <w:pPr>
              <w:spacing w:line="300" w:lineRule="auto"/>
            </w:pPr>
            <w:r>
              <w:rPr>
                <w:rFonts w:hint="eastAsia"/>
              </w:rPr>
              <w:t>否则会使控制柜脱落，有导致受伤的危险。</w:t>
            </w:r>
          </w:p>
          <w:p>
            <w:pPr>
              <w:spacing w:line="300" w:lineRule="auto"/>
              <w:rPr>
                <w:b/>
              </w:rPr>
            </w:pPr>
            <w:r>
              <w:rPr>
                <w:rFonts w:hint="eastAsia"/>
                <w:b/>
              </w:rPr>
              <w:t>&gt;固定螺钉要采用平垫和弹簧垫，并用规定的力矩预紧。</w:t>
            </w:r>
          </w:p>
          <w:p>
            <w:pPr>
              <w:spacing w:line="300" w:lineRule="auto"/>
              <w:rPr>
                <w:rFonts w:asciiTheme="minorEastAsia" w:hAnsiTheme="minorEastAsia" w:cstheme="minorEastAsia"/>
              </w:rPr>
            </w:pPr>
            <w:r>
              <w:rPr>
                <w:rFonts w:hint="eastAsia"/>
              </w:rPr>
              <w:t>否则会使控制柜脱落，有导致受伤的危险。</w:t>
            </w:r>
          </w:p>
        </w:tc>
      </w:tr>
    </w:tbl>
    <w:p>
      <w:pPr>
        <w:pStyle w:val="6"/>
      </w:pPr>
      <w:r>
        <w:t>3.</w:t>
      </w:r>
      <w:r>
        <w:rPr>
          <w:rFonts w:hint="eastAsia"/>
        </w:rPr>
        <w:t>接线</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
        <w:gridCol w:w="8479"/>
        <w:gridCol w:w="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850" w:hRule="atLeast"/>
          <w:jc w:val="center"/>
        </w:trPr>
        <w:tc>
          <w:tcPr>
            <w:tcW w:w="8504" w:type="dxa"/>
            <w:gridSpan w:val="2"/>
            <w:vAlign w:val="center"/>
          </w:tcPr>
          <w:p>
            <w:pPr>
              <w:spacing w:line="560" w:lineRule="exact"/>
              <w:ind w:left="1120"/>
              <w:jc w:val="center"/>
              <w:rPr>
                <w:szCs w:val="28"/>
              </w:rPr>
            </w:pPr>
            <w:r>
              <w:drawing>
                <wp:anchor distT="0" distB="0" distL="114300" distR="114300" simplePos="0" relativeHeight="251668480" behindDoc="0" locked="0" layoutInCell="1" allowOverlap="1">
                  <wp:simplePos x="0" y="0"/>
                  <wp:positionH relativeFrom="column">
                    <wp:posOffset>1941195</wp:posOffset>
                  </wp:positionH>
                  <wp:positionV relativeFrom="paragraph">
                    <wp:posOffset>58420</wp:posOffset>
                  </wp:positionV>
                  <wp:extent cx="339090" cy="302260"/>
                  <wp:effectExtent l="0" t="0" r="3810" b="2540"/>
                  <wp:wrapNone/>
                  <wp:docPr id="8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19"/>
                          <pic:cNvPicPr>
                            <a:picLocks noChangeAspect="1"/>
                          </pic:cNvPicPr>
                        </pic:nvPicPr>
                        <pic:blipFill>
                          <a:blip r:embed="rId77" cstate="print"/>
                          <a:stretch>
                            <a:fillRect/>
                          </a:stretch>
                        </pic:blipFill>
                        <pic:spPr>
                          <a:xfrm>
                            <a:off x="0" y="0"/>
                            <a:ext cx="339090" cy="302260"/>
                          </a:xfrm>
                          <a:prstGeom prst="rect">
                            <a:avLst/>
                          </a:prstGeom>
                          <a:noFill/>
                          <a:ln>
                            <a:noFill/>
                          </a:ln>
                        </pic:spPr>
                      </pic:pic>
                    </a:graphicData>
                  </a:graphic>
                </wp:anchor>
              </w:drawing>
            </w:r>
            <w:r>
              <w:rPr>
                <w:rFonts w:hint="eastAsia"/>
                <w:b/>
                <w:bCs/>
                <w:szCs w:val="28"/>
              </w:rPr>
              <w:t>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3" w:type="dxa"/>
          <w:trHeight w:val="850" w:hRule="atLeast"/>
          <w:jc w:val="center"/>
        </w:trPr>
        <w:tc>
          <w:tcPr>
            <w:tcW w:w="8504" w:type="dxa"/>
            <w:gridSpan w:val="2"/>
            <w:vAlign w:val="center"/>
          </w:tcPr>
          <w:p>
            <w:pPr>
              <w:autoSpaceDE w:val="0"/>
              <w:autoSpaceDN w:val="0"/>
              <w:spacing w:line="324" w:lineRule="auto"/>
              <w:ind w:left="-10"/>
              <w:rPr>
                <w:rFonts w:ascii="楷体" w:hAnsi="楷体" w:cs="楷体"/>
                <w:b/>
                <w:szCs w:val="28"/>
              </w:rPr>
            </w:pPr>
            <w:r>
              <w:rPr>
                <w:rFonts w:hint="eastAsia" w:ascii="楷体" w:hAnsi="楷体" w:cs="楷体"/>
                <w:b/>
                <w:szCs w:val="28"/>
              </w:rPr>
              <w:t>&gt;接线前，请确认电源处于断开状态，并确定无残留电压。</w:t>
            </w:r>
          </w:p>
          <w:p>
            <w:pPr>
              <w:spacing w:line="324" w:lineRule="auto"/>
            </w:pPr>
            <w:r>
              <w:rPr>
                <w:rFonts w:hint="eastAsia"/>
              </w:rPr>
              <w:t>否则会有引发触电和火灾的危险。</w:t>
            </w:r>
          </w:p>
          <w:p>
            <w:pPr>
              <w:autoSpaceDE w:val="0"/>
              <w:autoSpaceDN w:val="0"/>
              <w:spacing w:line="324" w:lineRule="auto"/>
              <w:ind w:left="-10"/>
              <w:rPr>
                <w:rFonts w:ascii="楷体" w:hAnsi="楷体" w:cs="楷体"/>
                <w:b/>
                <w:szCs w:val="28"/>
              </w:rPr>
            </w:pPr>
            <w:r>
              <w:rPr>
                <w:rFonts w:hint="eastAsia" w:ascii="楷体" w:hAnsi="楷体" w:cs="楷体"/>
                <w:b/>
                <w:szCs w:val="28"/>
              </w:rPr>
              <w:t>&gt;接线作业请由专业的电工操作。</w:t>
            </w:r>
          </w:p>
          <w:p>
            <w:pPr>
              <w:spacing w:line="324" w:lineRule="auto"/>
            </w:pPr>
            <w:r>
              <w:rPr>
                <w:rFonts w:hint="eastAsia"/>
              </w:rPr>
              <w:t>否则会有引发触电和火灾的危险。</w:t>
            </w:r>
          </w:p>
          <w:p>
            <w:pPr>
              <w:autoSpaceDE w:val="0"/>
              <w:autoSpaceDN w:val="0"/>
              <w:spacing w:line="324" w:lineRule="auto"/>
              <w:ind w:left="-10"/>
              <w:rPr>
                <w:rFonts w:ascii="楷体" w:hAnsi="楷体" w:cs="楷体"/>
                <w:b/>
                <w:szCs w:val="28"/>
              </w:rPr>
            </w:pPr>
            <w:r>
              <w:rPr>
                <w:rFonts w:hint="eastAsia" w:ascii="楷体" w:hAnsi="楷体" w:cs="楷体"/>
                <w:b/>
                <w:szCs w:val="28"/>
              </w:rPr>
              <w:t>&gt;请勿直接用手接触任何裸露的导体。</w:t>
            </w:r>
          </w:p>
          <w:p>
            <w:pPr>
              <w:spacing w:line="324" w:lineRule="auto"/>
            </w:pPr>
            <w:r>
              <w:rPr>
                <w:rFonts w:hint="eastAsia"/>
              </w:rPr>
              <w:t>否则会有引发触电和人身伤害，非常危险。</w:t>
            </w:r>
          </w:p>
          <w:p>
            <w:pPr>
              <w:autoSpaceDE w:val="0"/>
              <w:autoSpaceDN w:val="0"/>
              <w:spacing w:line="324" w:lineRule="auto"/>
              <w:ind w:left="-10"/>
              <w:rPr>
                <w:rFonts w:ascii="楷体" w:hAnsi="楷体" w:cs="楷体"/>
                <w:b/>
                <w:szCs w:val="28"/>
              </w:rPr>
            </w:pPr>
            <w:r>
              <w:rPr>
                <w:rFonts w:hint="eastAsia" w:ascii="楷体" w:hAnsi="楷体" w:cs="楷体"/>
                <w:b/>
                <w:szCs w:val="28"/>
              </w:rPr>
              <w:t>&gt;请勿使控制柜外壳与带电导线接触。</w:t>
            </w:r>
          </w:p>
          <w:p>
            <w:pPr>
              <w:spacing w:line="324" w:lineRule="auto"/>
            </w:pPr>
            <w:r>
              <w:rPr>
                <w:rFonts w:hint="eastAsia"/>
              </w:rPr>
              <w:t>否则会有引起触电或短路，非常危险。</w:t>
            </w:r>
          </w:p>
          <w:p>
            <w:pPr>
              <w:autoSpaceDE w:val="0"/>
              <w:autoSpaceDN w:val="0"/>
              <w:spacing w:line="324" w:lineRule="auto"/>
              <w:ind w:left="-10"/>
              <w:rPr>
                <w:rFonts w:ascii="楷体" w:hAnsi="楷体" w:cs="楷体"/>
                <w:b/>
                <w:szCs w:val="28"/>
              </w:rPr>
            </w:pPr>
            <w:r>
              <w:rPr>
                <w:rFonts w:hint="eastAsia" w:ascii="楷体" w:hAnsi="楷体" w:cs="楷体"/>
                <w:b/>
                <w:szCs w:val="28"/>
              </w:rPr>
              <w:t>&gt;请按接线图正确连接各控制柜及设备。</w:t>
            </w:r>
          </w:p>
          <w:p>
            <w:pPr>
              <w:spacing w:line="324" w:lineRule="auto"/>
            </w:pPr>
            <w:r>
              <w:rPr>
                <w:rFonts w:hint="eastAsia"/>
              </w:rPr>
              <w:t>否则会有引起短路和火灾的危险，同时也可能损坏内部设备。</w:t>
            </w:r>
          </w:p>
          <w:p>
            <w:pPr>
              <w:autoSpaceDE w:val="0"/>
              <w:autoSpaceDN w:val="0"/>
              <w:spacing w:line="324" w:lineRule="auto"/>
              <w:ind w:left="-10"/>
              <w:rPr>
                <w:rFonts w:ascii="楷体" w:hAnsi="楷体" w:cs="楷体"/>
                <w:b/>
                <w:szCs w:val="28"/>
              </w:rPr>
            </w:pPr>
            <w:r>
              <w:rPr>
                <w:rFonts w:hint="eastAsia" w:ascii="楷体" w:hAnsi="楷体" w:cs="楷体"/>
                <w:b/>
                <w:szCs w:val="28"/>
              </w:rPr>
              <w:t>&gt;请避免电缆的损伤。</w:t>
            </w:r>
          </w:p>
          <w:p>
            <w:pPr>
              <w:spacing w:line="324" w:lineRule="auto"/>
            </w:pPr>
            <w:r>
              <w:rPr>
                <w:rFonts w:hint="eastAsia"/>
              </w:rPr>
              <w:t>否则会有引起短路和火灾的危险，同时也可能损坏内部设备。</w:t>
            </w:r>
          </w:p>
          <w:p>
            <w:pPr>
              <w:autoSpaceDE w:val="0"/>
              <w:autoSpaceDN w:val="0"/>
              <w:spacing w:line="324" w:lineRule="auto"/>
              <w:ind w:left="-10"/>
              <w:rPr>
                <w:rFonts w:ascii="楷体" w:hAnsi="楷体" w:cs="楷体"/>
                <w:b/>
                <w:szCs w:val="28"/>
              </w:rPr>
            </w:pPr>
            <w:r>
              <w:rPr>
                <w:rFonts w:hint="eastAsia" w:ascii="楷体" w:hAnsi="楷体" w:cs="楷体"/>
                <w:b/>
                <w:szCs w:val="28"/>
              </w:rPr>
              <w:t>&gt;请勿穿着宽松的衣服或佩带着饰品进行接线作业。</w:t>
            </w:r>
          </w:p>
          <w:p>
            <w:pPr>
              <w:spacing w:line="324" w:lineRule="auto"/>
              <w:rPr>
                <w:rFonts w:ascii="楷体" w:hAnsi="楷体" w:cs="楷体"/>
                <w:b/>
                <w:szCs w:val="28"/>
              </w:rPr>
            </w:pPr>
            <w:r>
              <w:rPr>
                <w:rFonts w:hint="eastAsia"/>
              </w:rPr>
              <w:t>否则会有触电或受伤的危险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3" w:type="dxa"/>
          <w:trHeight w:val="850" w:hRule="atLeast"/>
          <w:jc w:val="center"/>
        </w:trPr>
        <w:tc>
          <w:tcPr>
            <w:tcW w:w="8504" w:type="dxa"/>
            <w:gridSpan w:val="2"/>
            <w:vAlign w:val="center"/>
          </w:tcPr>
          <w:p>
            <w:pPr>
              <w:spacing w:line="560" w:lineRule="exact"/>
              <w:ind w:left="1120"/>
              <w:jc w:val="center"/>
              <w:rPr>
                <w:szCs w:val="28"/>
              </w:rPr>
            </w:pPr>
            <w:r>
              <w:drawing>
                <wp:anchor distT="0" distB="0" distL="114300" distR="114300" simplePos="0" relativeHeight="251669504" behindDoc="0" locked="0" layoutInCell="1" allowOverlap="1">
                  <wp:simplePos x="0" y="0"/>
                  <wp:positionH relativeFrom="column">
                    <wp:posOffset>2171700</wp:posOffset>
                  </wp:positionH>
                  <wp:positionV relativeFrom="paragraph">
                    <wp:posOffset>45720</wp:posOffset>
                  </wp:positionV>
                  <wp:extent cx="337185" cy="302260"/>
                  <wp:effectExtent l="0" t="0" r="5715" b="2540"/>
                  <wp:wrapNone/>
                  <wp:docPr id="8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19"/>
                          <pic:cNvPicPr>
                            <a:picLocks noChangeAspect="1"/>
                          </pic:cNvPicPr>
                        </pic:nvPicPr>
                        <pic:blipFill>
                          <a:blip r:embed="rId77" cstate="print"/>
                          <a:stretch>
                            <a:fillRect/>
                          </a:stretch>
                        </pic:blipFill>
                        <pic:spPr>
                          <a:xfrm>
                            <a:off x="0" y="0"/>
                            <a:ext cx="337185" cy="302260"/>
                          </a:xfrm>
                          <a:prstGeom prst="rect">
                            <a:avLst/>
                          </a:prstGeom>
                          <a:noFill/>
                          <a:ln>
                            <a:noFill/>
                          </a:ln>
                        </pic:spPr>
                      </pic:pic>
                    </a:graphicData>
                  </a:graphic>
                </wp:anchor>
              </w:drawing>
            </w:r>
            <w:r>
              <w:rPr>
                <w:b/>
                <w:bCs/>
                <w:szCs w:val="28"/>
              </w:rPr>
              <w:t>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13" w:type="dxa"/>
          <w:trHeight w:val="850" w:hRule="atLeast"/>
          <w:jc w:val="center"/>
        </w:trPr>
        <w:tc>
          <w:tcPr>
            <w:tcW w:w="8504" w:type="dxa"/>
            <w:gridSpan w:val="2"/>
            <w:vAlign w:val="center"/>
          </w:tcPr>
          <w:p>
            <w:pPr>
              <w:autoSpaceDE w:val="0"/>
              <w:autoSpaceDN w:val="0"/>
              <w:spacing w:line="288" w:lineRule="auto"/>
              <w:ind w:left="-10"/>
              <w:rPr>
                <w:rFonts w:ascii="楷体" w:hAnsi="楷体" w:cs="楷体"/>
                <w:b/>
                <w:szCs w:val="28"/>
              </w:rPr>
            </w:pPr>
            <w:r>
              <w:rPr>
                <w:rFonts w:hint="eastAsia" w:ascii="楷体" w:hAnsi="楷体" w:cs="楷体"/>
                <w:b/>
                <w:szCs w:val="28"/>
              </w:rPr>
              <w:t>&gt;请勿对控制柜内元件进行耐电压及绝缘试验。</w:t>
            </w:r>
          </w:p>
          <w:p>
            <w:pPr>
              <w:spacing w:line="288" w:lineRule="auto"/>
            </w:pPr>
            <w:r>
              <w:rPr>
                <w:rFonts w:hint="eastAsia"/>
              </w:rPr>
              <w:t>否则会导致控制柜内的元件损坏。</w:t>
            </w:r>
          </w:p>
          <w:p>
            <w:pPr>
              <w:autoSpaceDE w:val="0"/>
              <w:autoSpaceDN w:val="0"/>
              <w:spacing w:line="288" w:lineRule="auto"/>
              <w:ind w:left="-10"/>
              <w:rPr>
                <w:rFonts w:ascii="楷体" w:hAnsi="楷体" w:cs="楷体"/>
                <w:b/>
                <w:szCs w:val="28"/>
              </w:rPr>
            </w:pPr>
            <w:r>
              <w:rPr>
                <w:rFonts w:hint="eastAsia" w:ascii="楷体" w:hAnsi="楷体" w:cs="楷体"/>
                <w:b/>
                <w:szCs w:val="28"/>
              </w:rPr>
              <w:t>&gt;请按指定的力矩来紧固端子螺丝。</w:t>
            </w:r>
          </w:p>
          <w:p>
            <w:pPr>
              <w:spacing w:line="288" w:lineRule="auto"/>
            </w:pPr>
            <w:r>
              <w:rPr>
                <w:rFonts w:hint="eastAsia"/>
              </w:rPr>
              <w:t>否则会有引短路和火灾的危险，同时也可能损坏内部设备。</w:t>
            </w:r>
          </w:p>
          <w:p>
            <w:pPr>
              <w:autoSpaceDE w:val="0"/>
              <w:autoSpaceDN w:val="0"/>
              <w:spacing w:line="288" w:lineRule="auto"/>
              <w:ind w:left="-10"/>
              <w:rPr>
                <w:rFonts w:ascii="楷体" w:hAnsi="楷体" w:cs="楷体"/>
                <w:b/>
                <w:szCs w:val="28"/>
              </w:rPr>
            </w:pPr>
            <w:r>
              <w:rPr>
                <w:rFonts w:hint="eastAsia" w:ascii="楷体" w:hAnsi="楷体" w:cs="楷体"/>
                <w:b/>
                <w:szCs w:val="28"/>
              </w:rPr>
              <w:t>&gt;请使用正确规格的电缆连接。</w:t>
            </w:r>
          </w:p>
          <w:p>
            <w:pPr>
              <w:spacing w:line="288" w:lineRule="auto"/>
            </w:pPr>
            <w:r>
              <w:rPr>
                <w:rFonts w:hint="eastAsia"/>
              </w:rPr>
              <w:t>否则会有引短路和火灾的危险，同时也可能损坏内部设备。</w:t>
            </w:r>
          </w:p>
        </w:tc>
      </w:tr>
    </w:tbl>
    <w:p>
      <w:pPr>
        <w:pStyle w:val="6"/>
      </w:pPr>
      <w:r>
        <w:t>4.</w:t>
      </w:r>
      <w:r>
        <w:rPr>
          <w:rFonts w:hint="eastAsia"/>
        </w:rPr>
        <w:t>试运行</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spacing w:line="560" w:lineRule="exact"/>
              <w:ind w:left="1120"/>
              <w:jc w:val="center"/>
              <w:rPr>
                <w:szCs w:val="28"/>
              </w:rPr>
            </w:pPr>
            <w:r>
              <w:drawing>
                <wp:anchor distT="0" distB="0" distL="114300" distR="114300" simplePos="0" relativeHeight="251670528" behindDoc="0" locked="0" layoutInCell="1" allowOverlap="1">
                  <wp:simplePos x="0" y="0"/>
                  <wp:positionH relativeFrom="column">
                    <wp:posOffset>2186940</wp:posOffset>
                  </wp:positionH>
                  <wp:positionV relativeFrom="paragraph">
                    <wp:posOffset>58420</wp:posOffset>
                  </wp:positionV>
                  <wp:extent cx="337185" cy="302260"/>
                  <wp:effectExtent l="0" t="0" r="5715" b="2540"/>
                  <wp:wrapNone/>
                  <wp:docPr id="8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19"/>
                          <pic:cNvPicPr>
                            <a:picLocks noChangeAspect="1"/>
                          </pic:cNvPicPr>
                        </pic:nvPicPr>
                        <pic:blipFill>
                          <a:blip r:embed="rId77" cstate="print"/>
                          <a:stretch>
                            <a:fillRect/>
                          </a:stretch>
                        </pic:blipFill>
                        <pic:spPr>
                          <a:xfrm>
                            <a:off x="0" y="0"/>
                            <a:ext cx="337185" cy="302260"/>
                          </a:xfrm>
                          <a:prstGeom prst="rect">
                            <a:avLst/>
                          </a:prstGeom>
                          <a:noFill/>
                          <a:ln>
                            <a:noFill/>
                          </a:ln>
                        </pic:spPr>
                      </pic:pic>
                    </a:graphicData>
                  </a:graphic>
                </wp:anchor>
              </w:drawing>
            </w:r>
            <w:r>
              <w:rPr>
                <w:b/>
                <w:bCs/>
                <w:szCs w:val="28"/>
              </w:rPr>
              <w:t>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autoSpaceDE w:val="0"/>
              <w:autoSpaceDN w:val="0"/>
              <w:ind w:left="-10"/>
              <w:rPr>
                <w:rFonts w:ascii="楷体" w:hAnsi="楷体" w:cs="楷体"/>
                <w:b/>
                <w:szCs w:val="28"/>
              </w:rPr>
            </w:pPr>
            <w:r>
              <w:rPr>
                <w:rFonts w:hint="eastAsia" w:ascii="楷体" w:hAnsi="楷体" w:cs="楷体"/>
                <w:b/>
                <w:szCs w:val="28"/>
              </w:rPr>
              <w:t>&gt;请确认控制柜正确安装，并在关闭柜门后，再打开电源。电源接通时，请勿打开控制柜柜门。</w:t>
            </w:r>
          </w:p>
          <w:p>
            <w:pPr>
              <w:rPr>
                <w:rFonts w:ascii="楷体" w:hAnsi="楷体" w:cs="楷体"/>
                <w:b/>
                <w:szCs w:val="28"/>
              </w:rPr>
            </w:pPr>
            <w:r>
              <w:rPr>
                <w:rFonts w:hint="eastAsia"/>
              </w:rPr>
              <w:t>否则会有触电的危险。</w:t>
            </w:r>
          </w:p>
          <w:p>
            <w:pPr>
              <w:autoSpaceDE w:val="0"/>
              <w:autoSpaceDN w:val="0"/>
              <w:ind w:left="-10"/>
              <w:rPr>
                <w:rFonts w:ascii="楷体" w:hAnsi="楷体" w:cs="楷体"/>
                <w:b/>
                <w:szCs w:val="28"/>
              </w:rPr>
            </w:pPr>
            <w:r>
              <w:rPr>
                <w:rFonts w:hint="eastAsia" w:ascii="楷体" w:hAnsi="楷体" w:cs="楷体"/>
                <w:b/>
                <w:szCs w:val="28"/>
              </w:rPr>
              <w:t>&gt;运行前，请确认整机及运动部件处于允许使用范围内。</w:t>
            </w:r>
          </w:p>
          <w:p>
            <w:pPr>
              <w:rPr>
                <w:rFonts w:ascii="楷体" w:hAnsi="楷体" w:cs="楷体"/>
                <w:b/>
                <w:szCs w:val="28"/>
              </w:rPr>
            </w:pPr>
            <w:r>
              <w:rPr>
                <w:rFonts w:hint="eastAsia"/>
              </w:rPr>
              <w:t>否则会导致人身伤害，非常危险。</w:t>
            </w:r>
          </w:p>
        </w:tc>
      </w:tr>
    </w:tbl>
    <w:p>
      <w:pPr>
        <w:pStyle w:val="6"/>
      </w:pPr>
      <w:r>
        <w:t>5.</w:t>
      </w:r>
      <w:r>
        <w:rPr>
          <w:rFonts w:hint="eastAsia"/>
        </w:rPr>
        <w:t>维护与检查</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spacing w:line="560" w:lineRule="exact"/>
              <w:ind w:left="1120"/>
              <w:jc w:val="center"/>
              <w:rPr>
                <w:szCs w:val="28"/>
              </w:rPr>
            </w:pPr>
            <w:r>
              <w:drawing>
                <wp:anchor distT="0" distB="0" distL="114300" distR="114300" simplePos="0" relativeHeight="251671552" behindDoc="0" locked="0" layoutInCell="1" allowOverlap="1">
                  <wp:simplePos x="0" y="0"/>
                  <wp:positionH relativeFrom="column">
                    <wp:posOffset>2247900</wp:posOffset>
                  </wp:positionH>
                  <wp:positionV relativeFrom="paragraph">
                    <wp:posOffset>72390</wp:posOffset>
                  </wp:positionV>
                  <wp:extent cx="337185" cy="302260"/>
                  <wp:effectExtent l="0" t="0" r="5715" b="2540"/>
                  <wp:wrapNone/>
                  <wp:docPr id="8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19"/>
                          <pic:cNvPicPr>
                            <a:picLocks noChangeAspect="1"/>
                          </pic:cNvPicPr>
                        </pic:nvPicPr>
                        <pic:blipFill>
                          <a:blip r:embed="rId77" cstate="print"/>
                          <a:stretch>
                            <a:fillRect/>
                          </a:stretch>
                        </pic:blipFill>
                        <pic:spPr>
                          <a:xfrm>
                            <a:off x="0" y="0"/>
                            <a:ext cx="337185" cy="302260"/>
                          </a:xfrm>
                          <a:prstGeom prst="rect">
                            <a:avLst/>
                          </a:prstGeom>
                          <a:noFill/>
                          <a:ln>
                            <a:noFill/>
                          </a:ln>
                        </pic:spPr>
                      </pic:pic>
                    </a:graphicData>
                  </a:graphic>
                </wp:anchor>
              </w:drawing>
            </w:r>
            <w:r>
              <w:rPr>
                <w:b/>
                <w:bCs/>
                <w:szCs w:val="28"/>
              </w:rPr>
              <w:t>注意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8504" w:type="dxa"/>
            <w:vAlign w:val="center"/>
          </w:tcPr>
          <w:p>
            <w:pPr>
              <w:autoSpaceDE w:val="0"/>
              <w:autoSpaceDN w:val="0"/>
              <w:spacing w:line="560" w:lineRule="exact"/>
              <w:rPr>
                <w:rFonts w:ascii="楷体" w:hAnsi="楷体" w:cs="楷体"/>
                <w:b/>
                <w:szCs w:val="28"/>
              </w:rPr>
            </w:pPr>
            <w:r>
              <w:rPr>
                <w:rFonts w:hint="eastAsia" w:ascii="楷体" w:hAnsi="楷体" w:cs="楷体"/>
                <w:b/>
                <w:szCs w:val="28"/>
              </w:rPr>
              <w:t>&gt;内部设备中的端子有高压端子，非常危险。因此请勿触碰。</w:t>
            </w:r>
          </w:p>
          <w:p>
            <w:pPr>
              <w:spacing w:line="560" w:lineRule="exact"/>
            </w:pPr>
            <w:r>
              <w:rPr>
                <w:rFonts w:hint="eastAsia"/>
              </w:rPr>
              <w:t>否则会有触电的危险。</w:t>
            </w:r>
          </w:p>
          <w:p>
            <w:pPr>
              <w:autoSpaceDE w:val="0"/>
              <w:autoSpaceDN w:val="0"/>
              <w:spacing w:line="560" w:lineRule="exact"/>
              <w:rPr>
                <w:rFonts w:ascii="楷体" w:hAnsi="楷体" w:cs="楷体"/>
                <w:b/>
                <w:szCs w:val="28"/>
              </w:rPr>
            </w:pPr>
            <w:r>
              <w:rPr>
                <w:rFonts w:hint="eastAsia" w:ascii="楷体" w:hAnsi="楷体" w:cs="楷体"/>
                <w:b/>
                <w:szCs w:val="28"/>
              </w:rPr>
              <w:t>&gt;在通电状态下，请务必关闭柜门。另外，拆卸内部设备时，请务必断开相应的断路器，并确定无残留电压。</w:t>
            </w:r>
          </w:p>
          <w:p>
            <w:pPr>
              <w:spacing w:line="560" w:lineRule="exact"/>
            </w:pPr>
            <w:r>
              <w:rPr>
                <w:rFonts w:hint="eastAsia"/>
              </w:rPr>
              <w:t>否则会有触电的危险。</w:t>
            </w:r>
          </w:p>
          <w:p>
            <w:pPr>
              <w:autoSpaceDE w:val="0"/>
              <w:autoSpaceDN w:val="0"/>
              <w:spacing w:line="560" w:lineRule="exact"/>
              <w:rPr>
                <w:rFonts w:ascii="楷体" w:hAnsi="楷体" w:cs="楷体"/>
                <w:b/>
                <w:szCs w:val="28"/>
              </w:rPr>
            </w:pPr>
            <w:r>
              <w:rPr>
                <w:rFonts w:hint="eastAsia" w:ascii="楷体" w:hAnsi="楷体" w:cs="楷体"/>
                <w:b/>
                <w:szCs w:val="28"/>
              </w:rPr>
              <w:t>&gt;除指定的专业人员以外，其他人员请勿进行维护、检查或更换部件。</w:t>
            </w:r>
          </w:p>
          <w:p>
            <w:pPr>
              <w:spacing w:line="560" w:lineRule="exact"/>
            </w:pPr>
            <w:r>
              <w:rPr>
                <w:rFonts w:hint="eastAsia"/>
              </w:rPr>
              <w:t>[作业前，请摘下身上的金属饰物(手表、戒指等)。作业时，请使用进行了绝缘处理的工具。]</w:t>
            </w:r>
          </w:p>
          <w:p>
            <w:pPr>
              <w:spacing w:line="560" w:lineRule="exact"/>
            </w:pPr>
            <w:r>
              <w:rPr>
                <w:rFonts w:hint="eastAsia"/>
              </w:rPr>
              <w:t>否则会有触电的危险。</w:t>
            </w:r>
          </w:p>
          <w:p>
            <w:pPr>
              <w:autoSpaceDE w:val="0"/>
              <w:autoSpaceDN w:val="0"/>
              <w:spacing w:line="560" w:lineRule="exact"/>
              <w:rPr>
                <w:rFonts w:ascii="楷体" w:hAnsi="楷体" w:cs="楷体"/>
                <w:b/>
                <w:szCs w:val="28"/>
              </w:rPr>
            </w:pPr>
            <w:r>
              <w:rPr>
                <w:rFonts w:hint="eastAsia" w:ascii="楷体" w:hAnsi="楷体" w:cs="楷体"/>
                <w:b/>
                <w:szCs w:val="28"/>
              </w:rPr>
              <w:t>&gt;在调试、维护、检查制动器时，务必使用额外的制动方式。</w:t>
            </w:r>
          </w:p>
          <w:p>
            <w:pPr>
              <w:spacing w:line="560" w:lineRule="exact"/>
            </w:pPr>
            <w:r>
              <w:rPr>
                <w:rFonts w:hint="eastAsia"/>
              </w:rPr>
              <w:t>否则会导致人身伤害，非常危险。</w:t>
            </w:r>
          </w:p>
          <w:p>
            <w:pPr>
              <w:autoSpaceDE w:val="0"/>
              <w:autoSpaceDN w:val="0"/>
              <w:spacing w:line="560" w:lineRule="exact"/>
              <w:rPr>
                <w:rFonts w:ascii="楷体" w:hAnsi="楷体" w:cs="楷体"/>
                <w:b/>
                <w:szCs w:val="28"/>
              </w:rPr>
            </w:pPr>
            <w:r>
              <w:rPr>
                <w:rFonts w:hint="eastAsia" w:ascii="楷体" w:hAnsi="楷体" w:cs="楷体"/>
                <w:b/>
                <w:szCs w:val="28"/>
              </w:rPr>
              <w:t>&gt;请勿在电源接通的状态下进行接线或拆线作业。</w:t>
            </w:r>
          </w:p>
          <w:p>
            <w:pPr>
              <w:spacing w:line="560" w:lineRule="exact"/>
            </w:pPr>
            <w:r>
              <w:rPr>
                <w:rFonts w:hint="eastAsia"/>
              </w:rPr>
              <w:t>否则会导致人身伤害，非常危险。</w:t>
            </w:r>
          </w:p>
          <w:p>
            <w:pPr>
              <w:autoSpaceDE w:val="0"/>
              <w:autoSpaceDN w:val="0"/>
              <w:spacing w:line="560" w:lineRule="exact"/>
              <w:rPr>
                <w:rFonts w:ascii="楷体" w:hAnsi="楷体" w:cs="楷体"/>
                <w:b/>
                <w:szCs w:val="28"/>
              </w:rPr>
            </w:pPr>
            <w:r>
              <w:rPr>
                <w:rFonts w:hint="eastAsia" w:ascii="楷体" w:hAnsi="楷体" w:cs="楷体"/>
                <w:b/>
                <w:szCs w:val="28"/>
              </w:rPr>
              <w:t>&gt;风雨雷电等恶劣天气时，请勿进行维护与检修工作。</w:t>
            </w:r>
          </w:p>
          <w:p>
            <w:pPr>
              <w:spacing w:line="560" w:lineRule="exact"/>
            </w:pPr>
            <w:r>
              <w:rPr>
                <w:rFonts w:hint="eastAsia"/>
              </w:rPr>
              <w:t>否则会导致人身伤害，非常危险。</w:t>
            </w:r>
          </w:p>
          <w:p>
            <w:pPr>
              <w:autoSpaceDE w:val="0"/>
              <w:autoSpaceDN w:val="0"/>
              <w:spacing w:line="560" w:lineRule="exact"/>
              <w:rPr>
                <w:rFonts w:ascii="楷体" w:hAnsi="楷体" w:cs="楷体"/>
                <w:b/>
                <w:szCs w:val="28"/>
              </w:rPr>
            </w:pPr>
            <w:r>
              <w:rPr>
                <w:rFonts w:hint="eastAsia" w:ascii="楷体" w:hAnsi="楷体" w:cs="楷体"/>
                <w:b/>
                <w:szCs w:val="28"/>
              </w:rPr>
              <w:t>&gt;维护与检修工作要在断电20分钟后再进行。</w:t>
            </w:r>
          </w:p>
          <w:p>
            <w:pPr>
              <w:spacing w:line="560" w:lineRule="exact"/>
            </w:pPr>
            <w:r>
              <w:rPr>
                <w:rFonts w:hint="eastAsia"/>
              </w:rPr>
              <w:t>[部分设备会有余电或高温。]</w:t>
            </w:r>
          </w:p>
          <w:p>
            <w:pPr>
              <w:spacing w:line="560" w:lineRule="exact"/>
            </w:pPr>
            <w:r>
              <w:rPr>
                <w:rFonts w:hint="eastAsia"/>
              </w:rPr>
              <w:t>否则会导致人身伤害，非常危险。</w:t>
            </w:r>
          </w:p>
          <w:p>
            <w:pPr>
              <w:autoSpaceDE w:val="0"/>
              <w:autoSpaceDN w:val="0"/>
              <w:spacing w:line="560" w:lineRule="exact"/>
              <w:rPr>
                <w:rFonts w:ascii="楷体" w:hAnsi="楷体" w:cs="楷体"/>
                <w:b/>
                <w:szCs w:val="28"/>
              </w:rPr>
            </w:pPr>
            <w:r>
              <w:rPr>
                <w:rFonts w:hint="eastAsia" w:ascii="楷体" w:hAnsi="楷体" w:cs="楷体"/>
                <w:b/>
                <w:szCs w:val="28"/>
              </w:rPr>
              <w:t>&gt;禁止私自改造电控系统</w:t>
            </w:r>
          </w:p>
          <w:p>
            <w:pPr>
              <w:spacing w:line="560" w:lineRule="exact"/>
              <w:rPr>
                <w:rFonts w:ascii="楷体" w:hAnsi="楷体" w:cs="楷体"/>
                <w:b/>
                <w:szCs w:val="28"/>
              </w:rPr>
            </w:pPr>
            <w:r>
              <w:rPr>
                <w:rFonts w:hint="eastAsia"/>
              </w:rPr>
              <w:t>否则会导致人身伤害，非常危险。</w:t>
            </w:r>
          </w:p>
        </w:tc>
      </w:tr>
    </w:tbl>
    <w:p>
      <w:pPr>
        <w:pStyle w:val="6"/>
      </w:pPr>
      <w:r>
        <w:t>6.</w:t>
      </w:r>
      <w:r>
        <w:rPr>
          <w:rFonts w:hint="eastAsia"/>
        </w:rPr>
        <w:t>使用</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spacing w:line="560" w:lineRule="exact"/>
              <w:ind w:left="1120"/>
              <w:jc w:val="center"/>
              <w:rPr>
                <w:szCs w:val="28"/>
              </w:rPr>
            </w:pPr>
            <w:r>
              <w:drawing>
                <wp:anchor distT="0" distB="0" distL="114300" distR="114300" simplePos="0" relativeHeight="251672576" behindDoc="0" locked="0" layoutInCell="1" allowOverlap="1">
                  <wp:simplePos x="0" y="0"/>
                  <wp:positionH relativeFrom="column">
                    <wp:posOffset>2156460</wp:posOffset>
                  </wp:positionH>
                  <wp:positionV relativeFrom="paragraph">
                    <wp:posOffset>62865</wp:posOffset>
                  </wp:positionV>
                  <wp:extent cx="337185" cy="302260"/>
                  <wp:effectExtent l="0" t="0" r="5715" b="2540"/>
                  <wp:wrapNone/>
                  <wp:docPr id="8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19"/>
                          <pic:cNvPicPr>
                            <a:picLocks noChangeAspect="1"/>
                          </pic:cNvPicPr>
                        </pic:nvPicPr>
                        <pic:blipFill>
                          <a:blip r:embed="rId77" cstate="print"/>
                          <a:stretch>
                            <a:fillRect/>
                          </a:stretch>
                        </pic:blipFill>
                        <pic:spPr>
                          <a:xfrm>
                            <a:off x="0" y="0"/>
                            <a:ext cx="337185" cy="302260"/>
                          </a:xfrm>
                          <a:prstGeom prst="rect">
                            <a:avLst/>
                          </a:prstGeom>
                          <a:noFill/>
                          <a:ln>
                            <a:noFill/>
                          </a:ln>
                        </pic:spPr>
                      </pic:pic>
                    </a:graphicData>
                  </a:graphic>
                </wp:anchor>
              </w:drawing>
            </w:r>
            <w:r>
              <w:rPr>
                <w:rFonts w:hint="eastAsia"/>
                <w:b/>
                <w:bCs/>
                <w:szCs w:val="28"/>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autoSpaceDE w:val="0"/>
              <w:autoSpaceDN w:val="0"/>
              <w:ind w:left="-11"/>
              <w:rPr>
                <w:rFonts w:ascii="楷体" w:hAnsi="楷体" w:cs="楷体"/>
                <w:b/>
                <w:szCs w:val="28"/>
              </w:rPr>
            </w:pPr>
            <w:r>
              <w:rPr>
                <w:rFonts w:hint="eastAsia" w:ascii="楷体" w:hAnsi="楷体" w:cs="楷体"/>
                <w:b/>
                <w:szCs w:val="28"/>
              </w:rPr>
              <w:t>&gt;禁止在雷电、暴雨等环境中使用。</w:t>
            </w:r>
          </w:p>
          <w:p>
            <w:pPr>
              <w:rPr>
                <w:rFonts w:ascii="楷体" w:hAnsi="楷体" w:cs="楷体"/>
                <w:b/>
                <w:szCs w:val="28"/>
              </w:rPr>
            </w:pPr>
            <w:r>
              <w:rPr>
                <w:rFonts w:hint="eastAsia"/>
              </w:rPr>
              <w:t>否则会有设备的干扰、损坏和人员伤亡的危险。</w:t>
            </w:r>
          </w:p>
          <w:p>
            <w:pPr>
              <w:autoSpaceDE w:val="0"/>
              <w:autoSpaceDN w:val="0"/>
              <w:ind w:left="-11"/>
              <w:rPr>
                <w:rFonts w:ascii="楷体" w:hAnsi="楷体" w:cs="楷体"/>
                <w:b/>
                <w:szCs w:val="28"/>
              </w:rPr>
            </w:pPr>
            <w:r>
              <w:rPr>
                <w:rFonts w:hint="eastAsia" w:ascii="楷体" w:hAnsi="楷体" w:cs="楷体"/>
                <w:b/>
                <w:szCs w:val="28"/>
              </w:rPr>
              <w:t>&gt;禁止安全装置在未安装或未调试正确的情况下使用。</w:t>
            </w:r>
          </w:p>
          <w:p>
            <w:pPr>
              <w:rPr>
                <w:rFonts w:ascii="楷体" w:hAnsi="楷体" w:cs="楷体"/>
                <w:b/>
                <w:szCs w:val="28"/>
              </w:rPr>
            </w:pPr>
            <w:r>
              <w:rPr>
                <w:rFonts w:hint="eastAsia"/>
              </w:rPr>
              <w:t>否则会导致人身伤害，非常危险。</w:t>
            </w:r>
          </w:p>
        </w:tc>
      </w:tr>
    </w:tbl>
    <w:p>
      <w:pPr>
        <w:pStyle w:val="6"/>
      </w:pPr>
      <w:r>
        <w:t>7.</w:t>
      </w:r>
      <w:r>
        <w:rPr>
          <w:rFonts w:hint="eastAsia"/>
        </w:rPr>
        <w:t>其它</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jc w:val="center"/>
            </w:pPr>
            <w:r>
              <w:drawing>
                <wp:anchor distT="0" distB="0" distL="114300" distR="114300" simplePos="0" relativeHeight="251673600" behindDoc="0" locked="0" layoutInCell="1" allowOverlap="1">
                  <wp:simplePos x="0" y="0"/>
                  <wp:positionH relativeFrom="column">
                    <wp:posOffset>1880235</wp:posOffset>
                  </wp:positionH>
                  <wp:positionV relativeFrom="paragraph">
                    <wp:posOffset>-24765</wp:posOffset>
                  </wp:positionV>
                  <wp:extent cx="339090" cy="302260"/>
                  <wp:effectExtent l="0" t="0" r="3810" b="2540"/>
                  <wp:wrapNone/>
                  <wp:docPr id="8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19"/>
                          <pic:cNvPicPr>
                            <a:picLocks noChangeAspect="1"/>
                          </pic:cNvPicPr>
                        </pic:nvPicPr>
                        <pic:blipFill>
                          <a:blip r:embed="rId77" cstate="print"/>
                          <a:stretch>
                            <a:fillRect/>
                          </a:stretch>
                        </pic:blipFill>
                        <pic:spPr>
                          <a:xfrm>
                            <a:off x="0" y="0"/>
                            <a:ext cx="339090" cy="302260"/>
                          </a:xfrm>
                          <a:prstGeom prst="rect">
                            <a:avLst/>
                          </a:prstGeom>
                          <a:noFill/>
                          <a:ln>
                            <a:noFill/>
                          </a:ln>
                        </pic:spPr>
                      </pic:pic>
                    </a:graphicData>
                  </a:graphic>
                </wp:anchor>
              </w:drawing>
            </w:r>
            <w:r>
              <w:rPr>
                <w:rFonts w:hint="eastAsia"/>
                <w:b/>
                <w:bCs/>
              </w:rPr>
              <w:t>禁止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8504" w:type="dxa"/>
            <w:vAlign w:val="center"/>
          </w:tcPr>
          <w:p>
            <w:pPr>
              <w:autoSpaceDE w:val="0"/>
              <w:autoSpaceDN w:val="0"/>
              <w:ind w:left="-11"/>
              <w:rPr>
                <w:rFonts w:ascii="楷体" w:hAnsi="楷体" w:cs="楷体"/>
                <w:b/>
                <w:szCs w:val="28"/>
              </w:rPr>
            </w:pPr>
            <w:r>
              <w:rPr>
                <w:rFonts w:hint="eastAsia" w:ascii="楷体" w:hAnsi="楷体" w:cs="楷体"/>
                <w:b/>
                <w:szCs w:val="28"/>
              </w:rPr>
              <w:t>&gt;操作员要通过专业的培训。</w:t>
            </w:r>
          </w:p>
          <w:p>
            <w:r>
              <w:rPr>
                <w:rFonts w:hint="eastAsia"/>
              </w:rPr>
              <w:t>否则会有导致受伤的危险。</w:t>
            </w:r>
          </w:p>
          <w:p>
            <w:pPr>
              <w:autoSpaceDE w:val="0"/>
              <w:autoSpaceDN w:val="0"/>
              <w:ind w:left="-11"/>
              <w:rPr>
                <w:rFonts w:ascii="楷体" w:hAnsi="楷体" w:cs="楷体"/>
                <w:b/>
                <w:szCs w:val="28"/>
              </w:rPr>
            </w:pPr>
            <w:r>
              <w:rPr>
                <w:rFonts w:hint="eastAsia" w:ascii="楷体" w:hAnsi="楷体" w:cs="楷体"/>
                <w:b/>
                <w:szCs w:val="28"/>
              </w:rPr>
              <w:t>&gt;请保证控制柜内部的干燥，不得出现积水、凝露现象。</w:t>
            </w:r>
          </w:p>
          <w:p>
            <w:pPr>
              <w:rPr>
                <w:rFonts w:ascii="楷体" w:hAnsi="楷体" w:cs="楷体"/>
                <w:b/>
                <w:szCs w:val="28"/>
              </w:rPr>
            </w:pPr>
            <w:r>
              <w:rPr>
                <w:rFonts w:hint="eastAsia"/>
              </w:rPr>
              <w:t>否则会有引短路和火灾的危险，同时也可能损坏内部设备。</w:t>
            </w:r>
          </w:p>
        </w:tc>
      </w:tr>
    </w:tbl>
    <w:p>
      <w:pPr>
        <w:spacing w:line="560" w:lineRule="exact"/>
        <w:rPr>
          <w:szCs w:val="28"/>
        </w:rPr>
      </w:pPr>
    </w:p>
    <w:p>
      <w:pPr>
        <w:spacing w:line="560" w:lineRule="exact"/>
        <w:rPr>
          <w:szCs w:val="28"/>
        </w:rPr>
      </w:pPr>
    </w:p>
    <w:p>
      <w:pPr>
        <w:spacing w:line="560" w:lineRule="exact"/>
        <w:rPr>
          <w:szCs w:val="28"/>
        </w:rPr>
      </w:pPr>
    </w:p>
    <w:p>
      <w:pPr>
        <w:pStyle w:val="4"/>
      </w:pPr>
      <w:bookmarkStart w:id="84" w:name="_Toc56319406"/>
      <w:bookmarkStart w:id="85" w:name="_Toc15258"/>
      <w:bookmarkStart w:id="86" w:name="_Toc28036"/>
      <w:r>
        <w:rPr>
          <w:rFonts w:hint="eastAsia"/>
        </w:rPr>
        <w:t>一、电控系统使用前的准备</w:t>
      </w:r>
      <w:bookmarkEnd w:id="84"/>
      <w:bookmarkEnd w:id="85"/>
      <w:bookmarkEnd w:id="86"/>
    </w:p>
    <w:p>
      <w:pPr>
        <w:pStyle w:val="4"/>
      </w:pPr>
      <w:bookmarkStart w:id="87" w:name="_Toc56319407"/>
      <w:r>
        <w:rPr>
          <w:rFonts w:hint="eastAsia"/>
        </w:rPr>
        <w:t>1&gt;工作电源和工作环境</w:t>
      </w:r>
      <w:bookmarkEnd w:id="87"/>
    </w:p>
    <w:p>
      <w:pPr>
        <w:pStyle w:val="5"/>
      </w:pPr>
      <w:r>
        <w:rPr>
          <w:rFonts w:hint="eastAsia"/>
        </w:rPr>
        <w:t>1.</w:t>
      </w:r>
      <w:r>
        <w:t>工作电源</w:t>
      </w:r>
    </w:p>
    <w:p>
      <w:pPr>
        <w:rPr>
          <w:szCs w:val="21"/>
        </w:rPr>
      </w:pPr>
      <w:r>
        <w:rPr>
          <w:rFonts w:hint="eastAsia"/>
        </w:rPr>
        <w:t xml:space="preserve">   </w:t>
      </w:r>
      <w:r>
        <w:rPr>
          <w:rFonts w:hint="eastAsia"/>
          <w:lang w:eastAsia="zh-CN"/>
        </w:rPr>
        <w:t>屋面起重机</w:t>
      </w:r>
      <w:r>
        <w:t>电气设备需遵循相关的规定，以确保设备的正常运转及人员的安全。这些设备应符合所在国家的现行标准，示例如下：</w:t>
      </w:r>
    </w:p>
    <w:p>
      <w:pPr>
        <w:pStyle w:val="7"/>
      </w:pPr>
      <w:r>
        <w:rPr>
          <w:rFonts w:hint="eastAsia"/>
        </w:rPr>
        <w:t>1)工地电源布置图</w:t>
      </w:r>
    </w:p>
    <w:p>
      <w:pPr>
        <w:jc w:val="center"/>
      </w:pPr>
      <w:r>
        <w:drawing>
          <wp:inline distT="0" distB="0" distL="0" distR="0">
            <wp:extent cx="4667250" cy="3667125"/>
            <wp:effectExtent l="0" t="0" r="0" b="9525"/>
            <wp:docPr id="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1"/>
                    <pic:cNvPicPr>
                      <a:picLocks noChangeAspect="1" noChangeArrowheads="1"/>
                    </pic:cNvPicPr>
                  </pic:nvPicPr>
                  <pic:blipFill>
                    <a:blip r:embed="rId79" cstate="print"/>
                    <a:srcRect/>
                    <a:stretch>
                      <a:fillRect/>
                    </a:stretch>
                  </pic:blipFill>
                  <pic:spPr>
                    <a:xfrm>
                      <a:off x="0" y="0"/>
                      <a:ext cx="4667250" cy="3667125"/>
                    </a:xfrm>
                    <a:prstGeom prst="rect">
                      <a:avLst/>
                    </a:prstGeom>
                    <a:noFill/>
                    <a:ln w="9525">
                      <a:noFill/>
                      <a:miter lim="800000"/>
                      <a:headEnd/>
                      <a:tailEnd/>
                    </a:ln>
                  </pic:spPr>
                </pic:pic>
              </a:graphicData>
            </a:graphic>
          </wp:inline>
        </w:drawing>
      </w:r>
    </w:p>
    <w:p>
      <w:r>
        <w:rPr>
          <w:rFonts w:hint="eastAsia"/>
        </w:rPr>
        <w:t xml:space="preserve">  工地电网保护应包括：</w:t>
      </w:r>
    </w:p>
    <w:p>
      <w:r>
        <w:rPr>
          <w:rFonts w:hint="eastAsia"/>
        </w:rPr>
        <w:t xml:space="preserve">  一个通过电表后的配电箱，该箱应内置自动断路的装置，及漏电保护装置，范围可调，以便断开电路。</w:t>
      </w:r>
    </w:p>
    <w:p>
      <w:pPr>
        <w:rPr>
          <w:szCs w:val="21"/>
        </w:rPr>
      </w:pPr>
      <w:r>
        <w:rPr>
          <w:rFonts w:hint="eastAsia"/>
        </w:rPr>
        <w:t xml:space="preserve">  </w:t>
      </w:r>
      <w:r>
        <w:rPr>
          <w:rFonts w:hint="eastAsia"/>
          <w:lang w:eastAsia="zh-CN"/>
        </w:rPr>
        <w:t>屋面起重机</w:t>
      </w:r>
      <w:r>
        <w:rPr>
          <w:rFonts w:hint="eastAsia"/>
        </w:rPr>
        <w:t>自身的电源箱应配置能及时断开的多级开关，通过此开关能手动将</w:t>
      </w:r>
      <w:r>
        <w:rPr>
          <w:rFonts w:hint="eastAsia"/>
          <w:lang w:eastAsia="zh-CN"/>
        </w:rPr>
        <w:t>屋面起重机</w:t>
      </w:r>
      <w:r>
        <w:rPr>
          <w:rFonts w:hint="eastAsia"/>
        </w:rPr>
        <w:t>电源在电缆起点处断开。如遇事故或者为了便于保养，该开关应能被锁定于断开的位置。</w:t>
      </w:r>
    </w:p>
    <w:p>
      <w:pPr>
        <w:pStyle w:val="7"/>
      </w:pPr>
      <w:r>
        <w:rPr>
          <w:rFonts w:hint="eastAsia"/>
        </w:rPr>
        <w:t>2)接地</w:t>
      </w:r>
    </w:p>
    <w:p>
      <w:r>
        <w:rPr>
          <w:rFonts w:hint="eastAsia"/>
        </w:rPr>
        <w:t xml:space="preserve">  安装接地线要符合现行标准，它要求：</w:t>
      </w:r>
    </w:p>
    <w:p>
      <w:r>
        <w:rPr>
          <w:rFonts w:hint="eastAsia"/>
        </w:rPr>
        <w:t xml:space="preserve">  金属部分本身接地；</w:t>
      </w:r>
    </w:p>
    <w:p>
      <w:r>
        <w:rPr>
          <w:rFonts w:hint="eastAsia"/>
        </w:rPr>
        <w:t xml:space="preserve">  所有接地部分须互相连接，应定期检查保护电路的连接性；</w:t>
      </w:r>
    </w:p>
    <w:p>
      <w:r>
        <w:rPr>
          <w:rFonts w:hint="eastAsia"/>
        </w:rPr>
        <w:t xml:space="preserve">  地线为黄绿色保护导线，它将各金属部分的“接地”端子与接地插头或者接地总网络相连接。</w:t>
      </w:r>
    </w:p>
    <w:p>
      <w:pPr>
        <w:rPr>
          <w:szCs w:val="21"/>
        </w:rPr>
      </w:pPr>
      <w:r>
        <w:rPr>
          <w:rFonts w:hint="eastAsia"/>
        </w:rPr>
        <w:t xml:space="preserve">  接地方式见说明书机械部分相关内容，接地电阻应小于4欧姆。</w:t>
      </w:r>
    </w:p>
    <w:p>
      <w:pPr>
        <w:rPr>
          <w:b/>
        </w:rPr>
      </w:pPr>
      <w:r>
        <w:rPr>
          <w:sz w:val="32"/>
          <w:szCs w:val="32"/>
        </w:rPr>
        <w:drawing>
          <wp:inline distT="0" distB="0" distL="0" distR="0">
            <wp:extent cx="938530" cy="389890"/>
            <wp:effectExtent l="0" t="0" r="13970" b="10160"/>
            <wp:docPr id="861" name="图片 125" descr="危险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125" descr="危险图标.jpg"/>
                    <pic:cNvPicPr>
                      <a:picLocks noChangeAspect="1" noChangeArrowheads="1"/>
                    </pic:cNvPicPr>
                  </pic:nvPicPr>
                  <pic:blipFill>
                    <a:blip r:embed="rId9" cstate="print"/>
                    <a:srcRect/>
                    <a:stretch>
                      <a:fillRect/>
                    </a:stretch>
                  </pic:blipFill>
                  <pic:spPr>
                    <a:xfrm>
                      <a:off x="0" y="0"/>
                      <a:ext cx="938530" cy="389890"/>
                    </a:xfrm>
                    <a:prstGeom prst="rect">
                      <a:avLst/>
                    </a:prstGeom>
                    <a:noFill/>
                    <a:ln w="9525">
                      <a:noFill/>
                      <a:miter lim="800000"/>
                      <a:headEnd/>
                      <a:tailEnd/>
                    </a:ln>
                  </pic:spPr>
                </pic:pic>
              </a:graphicData>
            </a:graphic>
          </wp:inline>
        </w:drawing>
      </w:r>
    </w:p>
    <w:p>
      <w:pPr>
        <w:rPr>
          <w:b/>
        </w:rPr>
      </w:pPr>
      <w:r>
        <w:rPr>
          <w:rFonts w:hint="eastAsia"/>
          <w:b/>
        </w:rPr>
        <w:t xml:space="preserve">  严禁用电源部分的中性线代替接地线</w:t>
      </w:r>
    </w:p>
    <w:p>
      <w:pPr>
        <w:rPr>
          <w:b/>
        </w:rPr>
      </w:pPr>
      <w:r>
        <w:rPr>
          <w:rFonts w:hint="eastAsia"/>
          <w:b/>
        </w:rPr>
        <w:t xml:space="preserve">  接地线应该是始终导通的，并且独立于任何断路装置。</w:t>
      </w:r>
    </w:p>
    <w:p>
      <w:pPr>
        <w:pStyle w:val="7"/>
      </w:pPr>
      <w:r>
        <w:t>3</w:t>
      </w:r>
      <w:r>
        <w:rPr>
          <w:rFonts w:hint="eastAsia"/>
        </w:rPr>
        <w:t>)</w:t>
      </w:r>
      <w:r>
        <w:t>电源线</w:t>
      </w:r>
    </w:p>
    <w:p>
      <w:r>
        <w:rPr>
          <w:rFonts w:hint="eastAsia"/>
        </w:rPr>
        <w:t xml:space="preserve">  </w:t>
      </w:r>
      <w:r>
        <w:t>多股电缆电源线包含3根相线和一根零线，一根地线，其中地线为黄绿色。地线需可靠固定于各接头的端子上。电源线的任何损坏都可能导致事故发生，因此电源线的布置应采用合适的方法，确保绝缘层免受任何损坏。</w:t>
      </w:r>
    </w:p>
    <w:p>
      <w:pPr>
        <w:pStyle w:val="7"/>
      </w:pPr>
      <w:r>
        <w:t>4</w:t>
      </w:r>
      <w:r>
        <w:rPr>
          <w:rFonts w:hint="eastAsia"/>
        </w:rPr>
        <w:t>)</w:t>
      </w:r>
      <w:r>
        <w:rPr>
          <w:rFonts w:hint="eastAsia"/>
          <w:lang w:eastAsia="zh-CN"/>
        </w:rPr>
        <w:t>屋面起重机</w:t>
      </w:r>
      <w:r>
        <w:t>电源的特性</w:t>
      </w:r>
    </w:p>
    <w:p>
      <w:r>
        <w:rPr>
          <w:rFonts w:hint="eastAsia"/>
        </w:rPr>
        <w:t xml:space="preserve">  </w:t>
      </w:r>
      <w:r>
        <w:t>1)功率</w:t>
      </w:r>
    </w:p>
    <w:p>
      <w:r>
        <w:rPr>
          <w:rFonts w:hint="eastAsia"/>
        </w:rPr>
        <w:t xml:space="preserve">  </w:t>
      </w:r>
      <w:r>
        <w:rPr>
          <w:rFonts w:hint="eastAsia"/>
          <w:lang w:eastAsia="zh-CN"/>
        </w:rPr>
        <w:t>屋面起重机</w:t>
      </w:r>
      <w:r>
        <w:t>的电源容量需求，取决于</w:t>
      </w:r>
      <w:r>
        <w:rPr>
          <w:rFonts w:hint="eastAsia"/>
          <w:lang w:eastAsia="zh-CN"/>
        </w:rPr>
        <w:t>屋面起重机</w:t>
      </w:r>
      <w:r>
        <w:t>电机总功率、调速方式及运作工况(空载启动或者带载启动)。</w:t>
      </w:r>
    </w:p>
    <w:p>
      <w:r>
        <w:rPr>
          <w:rFonts w:hint="eastAsia"/>
        </w:rPr>
        <w:t xml:space="preserve">  </w:t>
      </w:r>
      <w:r>
        <w:t>2)外部供电电源</w:t>
      </w:r>
    </w:p>
    <w:p>
      <w:r>
        <w:rPr>
          <w:rFonts w:hint="eastAsia"/>
        </w:rPr>
        <w:t xml:space="preserve">  </w:t>
      </w:r>
      <w:r>
        <w:t>根据中国国家标准和设计要求，外部供电(主动力线)电压为三相380V电源，频率为50HZ，室内照明电路、维修用电路采用220V供电。外部输入电源电压的波动应该在10%以内。</w:t>
      </w:r>
    </w:p>
    <w:p>
      <w:r>
        <w:rPr>
          <w:rFonts w:hint="eastAsia"/>
        </w:rPr>
        <w:t xml:space="preserve">  </w:t>
      </w:r>
      <w:r>
        <w:t>合同特殊约定除外。</w:t>
      </w:r>
    </w:p>
    <w:p>
      <w:pPr>
        <w:rPr>
          <w:b/>
          <w:bCs/>
          <w:sz w:val="24"/>
        </w:rPr>
      </w:pPr>
      <w:r>
        <w:rPr>
          <w:b/>
          <w:sz w:val="32"/>
          <w:szCs w:val="32"/>
        </w:rPr>
        <w:drawing>
          <wp:anchor distT="0" distB="0" distL="0" distR="0" simplePos="0" relativeHeight="251664384" behindDoc="0" locked="0" layoutInCell="1" allowOverlap="1">
            <wp:simplePos x="0" y="0"/>
            <wp:positionH relativeFrom="column">
              <wp:posOffset>-30480</wp:posOffset>
            </wp:positionH>
            <wp:positionV relativeFrom="paragraph">
              <wp:posOffset>109220</wp:posOffset>
            </wp:positionV>
            <wp:extent cx="930275" cy="421640"/>
            <wp:effectExtent l="0" t="0" r="3175" b="16510"/>
            <wp:wrapTopAndBottom/>
            <wp:docPr id="862"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anchor>
        </w:drawing>
      </w:r>
      <w:r>
        <w:rPr>
          <w:rFonts w:hint="eastAsia"/>
          <w:b/>
        </w:rPr>
        <w:t xml:space="preserve">  要确保外部配电电缆与刀开关箱连接良好，截面过小的电缆将影响</w:t>
      </w:r>
      <w:r>
        <w:rPr>
          <w:rFonts w:hint="eastAsia"/>
          <w:b/>
          <w:lang w:eastAsia="zh-CN"/>
        </w:rPr>
        <w:t>屋面起重机</w:t>
      </w:r>
      <w:r>
        <w:rPr>
          <w:rFonts w:hint="eastAsia"/>
          <w:b/>
        </w:rPr>
        <w:t>的正常运转。</w:t>
      </w:r>
    </w:p>
    <w:p>
      <w:pPr>
        <w:pStyle w:val="5"/>
      </w:pPr>
      <w:r>
        <w:rPr>
          <w:rFonts w:hint="eastAsia"/>
        </w:rPr>
        <w:t>2.工作环境</w:t>
      </w:r>
    </w:p>
    <w:p>
      <w:r>
        <w:rPr>
          <w:rFonts w:hint="eastAsia"/>
        </w:rPr>
        <w:t xml:space="preserve">  1)环境温度</w:t>
      </w:r>
    </w:p>
    <w:p>
      <w:r>
        <w:rPr>
          <w:rFonts w:hint="eastAsia"/>
        </w:rPr>
        <w:t xml:space="preserve">  </w:t>
      </w:r>
      <w:r>
        <w:rPr>
          <w:rFonts w:hint="eastAsia"/>
          <w:lang w:eastAsia="zh-CN"/>
        </w:rPr>
        <w:t>屋面起重机</w:t>
      </w:r>
      <w:r>
        <w:rPr>
          <w:rFonts w:hint="eastAsia"/>
        </w:rPr>
        <w:t>使用环境空气温度范围如下：</w:t>
      </w:r>
    </w:p>
    <w:p>
      <w:r>
        <w:rPr>
          <w:rFonts w:hint="eastAsia"/>
        </w:rPr>
        <w:t xml:space="preserve">  </w:t>
      </w:r>
      <w:r>
        <w:rPr>
          <w:rFonts w:hint="eastAsia"/>
          <w:lang w:eastAsia="zh-CN"/>
        </w:rPr>
        <w:t>屋面起重机</w:t>
      </w:r>
      <w:r>
        <w:rPr>
          <w:rFonts w:hint="eastAsia"/>
        </w:rPr>
        <w:t>电控系统运行工作温度：-10℃至+40℃</w:t>
      </w:r>
    </w:p>
    <w:p>
      <w:r>
        <w:rPr>
          <w:rFonts w:hint="eastAsia"/>
        </w:rPr>
        <w:t xml:space="preserve">  </w:t>
      </w:r>
      <w:r>
        <w:rPr>
          <w:rFonts w:hint="eastAsia"/>
          <w:lang w:eastAsia="zh-CN"/>
        </w:rPr>
        <w:t>屋面起重机</w:t>
      </w:r>
      <w:r>
        <w:rPr>
          <w:rFonts w:hint="eastAsia"/>
        </w:rPr>
        <w:t>电控系统存储温度：-20℃至+50℃</w:t>
      </w:r>
    </w:p>
    <w:p>
      <w:r>
        <w:rPr>
          <w:rFonts w:hint="eastAsia"/>
        </w:rPr>
        <w:t xml:space="preserve">  2)湿度</w:t>
      </w:r>
    </w:p>
    <w:p>
      <w:r>
        <w:rPr>
          <w:rFonts w:hint="eastAsia"/>
        </w:rPr>
        <w:t xml:space="preserve">  </w:t>
      </w:r>
      <w:r>
        <w:rPr>
          <w:rFonts w:hint="eastAsia"/>
          <w:lang w:eastAsia="zh-CN"/>
        </w:rPr>
        <w:t>屋面起重机</w:t>
      </w:r>
      <w:r>
        <w:rPr>
          <w:rFonts w:hint="eastAsia"/>
        </w:rPr>
        <w:t>运行的最大湿度为95%，无冷凝。</w:t>
      </w:r>
    </w:p>
    <w:p>
      <w:r>
        <w:rPr>
          <w:rFonts w:hint="eastAsia"/>
        </w:rPr>
        <w:t xml:space="preserve">  </w:t>
      </w:r>
      <w:r>
        <w:rPr>
          <w:rFonts w:hint="eastAsia"/>
          <w:lang w:eastAsia="zh-CN"/>
        </w:rPr>
        <w:t>屋面起重机</w:t>
      </w:r>
      <w:r>
        <w:rPr>
          <w:rFonts w:hint="eastAsia"/>
        </w:rPr>
        <w:t>运输及存储的最大湿度为95%，无冷凝。</w:t>
      </w:r>
    </w:p>
    <w:p>
      <w:r>
        <w:rPr>
          <w:rFonts w:hint="eastAsia"/>
        </w:rPr>
        <w:t xml:space="preserve">  3)海拔</w:t>
      </w:r>
    </w:p>
    <w:p>
      <w:r>
        <w:rPr>
          <w:rFonts w:hint="eastAsia"/>
        </w:rPr>
        <w:t xml:space="preserve">  </w:t>
      </w:r>
      <w:r>
        <w:rPr>
          <w:rFonts w:hint="eastAsia"/>
          <w:lang w:eastAsia="zh-CN"/>
        </w:rPr>
        <w:t>屋面起重机</w:t>
      </w:r>
      <w:r>
        <w:rPr>
          <w:rFonts w:hint="eastAsia"/>
        </w:rPr>
        <w:t>电控设备使用的海拔不超过1000米，超过此海拔，电机及电气设备需降容使用。</w:t>
      </w:r>
    </w:p>
    <w:p>
      <w:r>
        <w:rPr>
          <w:rFonts w:hint="eastAsia"/>
        </w:rPr>
        <w:t xml:space="preserve">  4)化学活动物质环境</w:t>
      </w:r>
    </w:p>
    <w:p>
      <w:r>
        <w:rPr>
          <w:rFonts w:hint="eastAsia"/>
        </w:rPr>
        <w:t xml:space="preserve">  </w:t>
      </w:r>
      <w:r>
        <w:rPr>
          <w:rFonts w:hint="eastAsia"/>
          <w:lang w:eastAsia="zh-CN"/>
        </w:rPr>
        <w:t>屋面起重机</w:t>
      </w:r>
      <w:r>
        <w:rPr>
          <w:rFonts w:hint="eastAsia"/>
        </w:rPr>
        <w:t>运行的化学活动物质环境的范围同城区工业活动或者交通密集区规定一致。</w:t>
      </w:r>
    </w:p>
    <w:p>
      <w:r>
        <w:rPr>
          <w:rFonts w:hint="eastAsia"/>
        </w:rPr>
        <w:t xml:space="preserve">  5)爆破环境</w:t>
      </w:r>
    </w:p>
    <w:p>
      <w:r>
        <w:rPr>
          <w:rFonts w:hint="eastAsia"/>
        </w:rPr>
        <w:t xml:space="preserve">  </w:t>
      </w:r>
      <w:r>
        <w:rPr>
          <w:rFonts w:hint="eastAsia"/>
          <w:lang w:eastAsia="zh-CN"/>
        </w:rPr>
        <w:t>屋面起重机</w:t>
      </w:r>
      <w:r>
        <w:rPr>
          <w:rFonts w:hint="eastAsia"/>
        </w:rPr>
        <w:t>不允许在爆破区域内使用。</w:t>
      </w:r>
    </w:p>
    <w:p>
      <w:r>
        <w:rPr>
          <w:rFonts w:hint="eastAsia"/>
        </w:rPr>
        <w:t xml:space="preserve">  6)电磁场区域</w:t>
      </w:r>
    </w:p>
    <w:p>
      <w:r>
        <w:rPr>
          <w:rFonts w:hint="eastAsia"/>
        </w:rPr>
        <w:t xml:space="preserve">  </w:t>
      </w:r>
      <w:r>
        <w:rPr>
          <w:rFonts w:hint="eastAsia"/>
          <w:lang w:eastAsia="zh-CN"/>
        </w:rPr>
        <w:t>屋面起重机</w:t>
      </w:r>
      <w:r>
        <w:rPr>
          <w:rFonts w:hint="eastAsia"/>
        </w:rPr>
        <w:t>在电磁场区域的工作要求磁场小于10V/m。如在无线电或者电视转播站附近工作时需特殊设计。</w:t>
      </w:r>
    </w:p>
    <w:p>
      <w:r>
        <w:rPr>
          <w:rFonts w:hint="eastAsia"/>
        </w:rPr>
        <w:drawing>
          <wp:anchor distT="0" distB="0" distL="0" distR="0" simplePos="0" relativeHeight="251665408" behindDoc="0" locked="0" layoutInCell="1" allowOverlap="1">
            <wp:simplePos x="0" y="0"/>
            <wp:positionH relativeFrom="column">
              <wp:posOffset>5715</wp:posOffset>
            </wp:positionH>
            <wp:positionV relativeFrom="paragraph">
              <wp:posOffset>749300</wp:posOffset>
            </wp:positionV>
            <wp:extent cx="928370" cy="420370"/>
            <wp:effectExtent l="0" t="0" r="5080" b="17780"/>
            <wp:wrapTopAndBottom/>
            <wp:docPr id="863"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127" descr="注意图标.jpg"/>
                    <pic:cNvPicPr>
                      <a:picLocks noChangeAspect="1" noChangeArrowheads="1"/>
                    </pic:cNvPicPr>
                  </pic:nvPicPr>
                  <pic:blipFill>
                    <a:blip r:embed="rId11" cstate="print"/>
                    <a:srcRect/>
                    <a:stretch>
                      <a:fillRect/>
                    </a:stretch>
                  </pic:blipFill>
                  <pic:spPr>
                    <a:xfrm>
                      <a:off x="0" y="0"/>
                      <a:ext cx="928370" cy="420370"/>
                    </a:xfrm>
                    <a:prstGeom prst="rect">
                      <a:avLst/>
                    </a:prstGeom>
                    <a:noFill/>
                    <a:ln w="9525">
                      <a:noFill/>
                      <a:miter lim="800000"/>
                      <a:headEnd/>
                      <a:tailEnd/>
                    </a:ln>
                  </pic:spPr>
                </pic:pic>
              </a:graphicData>
            </a:graphic>
          </wp:anchor>
        </w:drawing>
      </w:r>
      <w:r>
        <w:rPr>
          <w:rFonts w:hint="eastAsia"/>
        </w:rPr>
        <w:t xml:space="preserve">  如果</w:t>
      </w:r>
      <w:r>
        <w:rPr>
          <w:rFonts w:hint="eastAsia"/>
          <w:lang w:eastAsia="zh-CN"/>
        </w:rPr>
        <w:t>屋面起重机</w:t>
      </w:r>
      <w:r>
        <w:rPr>
          <w:rFonts w:hint="eastAsia"/>
        </w:rPr>
        <w:t>工作在无线电或者电视转播站附近，在吊钩和地面之间会产生一个电位差，请使用尼龙吊索。</w:t>
      </w:r>
    </w:p>
    <w:p>
      <w:pPr>
        <w:rPr>
          <w:b/>
        </w:rPr>
      </w:pPr>
      <w:r>
        <w:rPr>
          <w:rFonts w:hint="eastAsia"/>
          <w:b/>
        </w:rPr>
        <w:t xml:space="preserve">    以上环境为</w:t>
      </w:r>
      <w:r>
        <w:rPr>
          <w:rFonts w:hint="eastAsia"/>
          <w:b/>
          <w:lang w:eastAsia="zh-CN"/>
        </w:rPr>
        <w:t>屋面起重机</w:t>
      </w:r>
      <w:r>
        <w:rPr>
          <w:rFonts w:hint="eastAsia"/>
          <w:b/>
        </w:rPr>
        <w:t>正常工作的一般要求。如有特殊需要需另行约定。</w:t>
      </w:r>
    </w:p>
    <w:p>
      <w:pPr>
        <w:pStyle w:val="4"/>
      </w:pPr>
      <w:bookmarkStart w:id="88" w:name="_Toc56319408"/>
      <w:r>
        <w:rPr>
          <w:rFonts w:hint="eastAsia"/>
        </w:rPr>
        <w:t>2&gt;</w:t>
      </w:r>
      <w:r>
        <w:t>电控系统安装前检查</w:t>
      </w:r>
      <w:bookmarkEnd w:id="88"/>
    </w:p>
    <w:p>
      <w:r>
        <w:rPr>
          <w:rFonts w:hint="eastAsia"/>
        </w:rPr>
        <w:t xml:space="preserve">  </w:t>
      </w:r>
      <w:r>
        <w:t>电控系统的安装要选在天气良好的情况下进行(如不能下雨、下雪、有雾)，否则会有损坏电控系统或导致人身伤害的可能。</w:t>
      </w:r>
    </w:p>
    <w:p>
      <w:r>
        <w:rPr>
          <w:rFonts w:hint="eastAsia"/>
        </w:rPr>
        <w:t xml:space="preserve">  </w:t>
      </w:r>
      <w:r>
        <w:t>在安装电控系统前要对电控系统中的各部件进行初步检查，观察控制柜是否存在零件损坏、丢失，电线、电缆是否有破损、碳化及松脱等现象。并请更换损坏的设备。</w:t>
      </w:r>
    </w:p>
    <w:p>
      <w:r>
        <w:rPr>
          <w:rFonts w:hint="eastAsia"/>
        </w:rPr>
        <w:t xml:space="preserve">  </w:t>
      </w:r>
      <w:r>
        <w:t>在各电控系统未连接前，可以对电机、电缆、刹车等系统进行单独的绝缘测试，以判断是否有故障，但不可对控制柜本体及内部任何元器件进行绝缘测试。各电控系统连接后绝缘测试就不能再进行。</w:t>
      </w:r>
    </w:p>
    <w:p>
      <w:pPr>
        <w:rPr>
          <w:b/>
        </w:rPr>
      </w:pPr>
      <w:r>
        <w:rPr>
          <w:rFonts w:hint="eastAsia"/>
        </w:rPr>
        <w:t xml:space="preserve">  </w:t>
      </w:r>
      <w:r>
        <w:t>控制柜内部所有元件的电线连接和本体安装，要求牢固可靠，不得出现松脱现象。</w:t>
      </w:r>
    </w:p>
    <w:p>
      <w:pPr>
        <w:pStyle w:val="4"/>
      </w:pPr>
      <w:bookmarkStart w:id="89" w:name="_Toc56319409"/>
      <w:r>
        <w:rPr>
          <w:rFonts w:hint="eastAsia"/>
        </w:rPr>
        <w:t>3&gt;</w:t>
      </w:r>
      <w:r>
        <w:t>电控系统电缆连接</w:t>
      </w:r>
      <w:bookmarkEnd w:id="89"/>
    </w:p>
    <w:p>
      <w:r>
        <w:rPr>
          <w:rFonts w:hint="eastAsia"/>
        </w:rPr>
        <w:t xml:space="preserve">  </w:t>
      </w:r>
      <w:r>
        <w:t>只需要根据电气外部接线图就很容易的将各控制柜的电缆连接起来，注意各电缆的连接要避免与运动部分干涉，同时也要留出供运动部分运动的余量。如有固定线槽，将电缆置于线槽内。</w:t>
      </w:r>
    </w:p>
    <w:p>
      <w:r>
        <w:rPr>
          <w:rFonts w:hint="eastAsia"/>
        </w:rPr>
        <w:t xml:space="preserve">  </w:t>
      </w:r>
      <w:r>
        <w:t>连接完毕后，请确认接线正确、连接良好、无短路。</w:t>
      </w:r>
    </w:p>
    <w:p>
      <w:pPr>
        <w:pStyle w:val="4"/>
      </w:pPr>
      <w:bookmarkStart w:id="90" w:name="_Toc22049"/>
      <w:bookmarkStart w:id="91" w:name="_Toc56319410"/>
      <w:bookmarkStart w:id="92" w:name="_Toc10389"/>
      <w:r>
        <w:rPr>
          <w:rFonts w:hint="eastAsia"/>
        </w:rPr>
        <w:t>二、电控系统的组成</w:t>
      </w:r>
      <w:bookmarkEnd w:id="90"/>
      <w:bookmarkEnd w:id="91"/>
      <w:bookmarkEnd w:id="92"/>
    </w:p>
    <w:p>
      <w:pPr>
        <w:pStyle w:val="4"/>
      </w:pPr>
      <w:bookmarkStart w:id="93" w:name="_Toc56319411"/>
      <w:r>
        <w:rPr>
          <w:rFonts w:hint="eastAsia"/>
        </w:rPr>
        <w:t>1&gt;</w:t>
      </w:r>
      <w:r>
        <w:t>电控系统拓扑图</w:t>
      </w:r>
      <w:bookmarkEnd w:id="93"/>
    </w:p>
    <w:p>
      <w:pPr>
        <w:jc w:val="center"/>
        <w:rPr>
          <w:rFonts w:hint="eastAsia" w:eastAsiaTheme="minorEastAsia"/>
          <w:lang w:eastAsia="zh-CN"/>
        </w:rPr>
      </w:pPr>
      <w:r>
        <w:rPr>
          <w:rFonts w:hint="eastAsia" w:eastAsiaTheme="minorEastAsia"/>
          <w:lang w:eastAsia="zh-CN"/>
        </w:rPr>
        <w:drawing>
          <wp:inline distT="0" distB="0" distL="114300" distR="114300">
            <wp:extent cx="3101975" cy="2822575"/>
            <wp:effectExtent l="0" t="0" r="0" b="0"/>
            <wp:docPr id="5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CB019B1-382A-4266-B25C-5B523AA43C14-1" descr="wps"/>
                    <pic:cNvPicPr>
                      <a:picLocks noChangeAspect="1"/>
                    </pic:cNvPicPr>
                  </pic:nvPicPr>
                  <pic:blipFill>
                    <a:blip r:embed="rId80"/>
                    <a:stretch>
                      <a:fillRect/>
                    </a:stretch>
                  </pic:blipFill>
                  <pic:spPr>
                    <a:xfrm>
                      <a:off x="0" y="0"/>
                      <a:ext cx="3101975" cy="2822575"/>
                    </a:xfrm>
                    <a:prstGeom prst="rect">
                      <a:avLst/>
                    </a:prstGeom>
                  </pic:spPr>
                </pic:pic>
              </a:graphicData>
            </a:graphic>
          </wp:inline>
        </w:drawing>
      </w:r>
    </w:p>
    <w:p>
      <w:pPr>
        <w:pStyle w:val="4"/>
      </w:pPr>
      <w:bookmarkStart w:id="94" w:name="_Toc56319412"/>
      <w:r>
        <w:rPr>
          <w:rFonts w:hint="eastAsia"/>
        </w:rPr>
        <w:t>2&gt;</w:t>
      </w:r>
      <w:r>
        <w:rPr>
          <w:rFonts w:hint="eastAsia"/>
          <w:lang w:val="en-US" w:eastAsia="zh-CN"/>
        </w:rPr>
        <w:t>遥控器</w:t>
      </w:r>
      <w:r>
        <w:rPr>
          <w:rFonts w:hint="eastAsia"/>
        </w:rPr>
        <w:t>子系统</w:t>
      </w:r>
      <w:bookmarkEnd w:id="94"/>
    </w:p>
    <w:p>
      <w:pPr>
        <w:jc w:val="center"/>
        <w:rPr>
          <w:rFonts w:hint="eastAsia" w:eastAsiaTheme="minorEastAsia"/>
          <w:lang w:eastAsia="zh-CN"/>
        </w:rPr>
      </w:pPr>
      <w:r>
        <w:rPr>
          <w:rFonts w:hint="eastAsia" w:eastAsiaTheme="minorEastAsia"/>
          <w:lang w:eastAsia="zh-CN"/>
        </w:rPr>
        <w:drawing>
          <wp:inline distT="0" distB="0" distL="114300" distR="114300">
            <wp:extent cx="5270500" cy="3810000"/>
            <wp:effectExtent l="0" t="0" r="6350" b="0"/>
            <wp:docPr id="59" name="图片 59" descr="yaokong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yaokongqi"/>
                    <pic:cNvPicPr>
                      <a:picLocks noChangeAspect="1"/>
                    </pic:cNvPicPr>
                  </pic:nvPicPr>
                  <pic:blipFill>
                    <a:blip r:embed="rId81"/>
                    <a:stretch>
                      <a:fillRect/>
                    </a:stretch>
                  </pic:blipFill>
                  <pic:spPr>
                    <a:xfrm>
                      <a:off x="0" y="0"/>
                      <a:ext cx="5270500" cy="3810000"/>
                    </a:xfrm>
                    <a:prstGeom prst="rect">
                      <a:avLst/>
                    </a:prstGeom>
                  </pic:spPr>
                </pic:pic>
              </a:graphicData>
            </a:graphic>
          </wp:inline>
        </w:drawing>
      </w:r>
    </w:p>
    <w:p>
      <w:r>
        <w:rPr>
          <w:rFonts w:hint="eastAsia"/>
        </w:rPr>
        <w:drawing>
          <wp:inline distT="0" distB="0" distL="0" distR="0">
            <wp:extent cx="981075" cy="438150"/>
            <wp:effectExtent l="0" t="0" r="9525" b="0"/>
            <wp:docPr id="8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4"/>
                    <pic:cNvPicPr>
                      <a:picLocks noChangeAspect="1" noChangeArrowheads="1"/>
                    </pic:cNvPicPr>
                  </pic:nvPicPr>
                  <pic:blipFill>
                    <a:blip r:embed="rId82" cstate="print"/>
                    <a:srcRect/>
                    <a:stretch>
                      <a:fillRect/>
                    </a:stretch>
                  </pic:blipFill>
                  <pic:spPr>
                    <a:xfrm>
                      <a:off x="0" y="0"/>
                      <a:ext cx="981075" cy="438150"/>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bCs/>
        </w:rPr>
        <w:t xml:space="preserve"> </w:t>
      </w:r>
      <w:r>
        <w:rPr>
          <w:rFonts w:hint="eastAsia"/>
          <w:b/>
          <w:bCs/>
          <w:lang w:val="en-US" w:eastAsia="zh-CN"/>
        </w:rPr>
        <w:t>遥控器</w:t>
      </w:r>
      <w:r>
        <w:rPr>
          <w:rFonts w:hint="eastAsia"/>
          <w:b/>
        </w:rPr>
        <w:t>功能说明通过图片和文字在各按钮和指示灯处标注，具体以实际发货为准。</w:t>
      </w:r>
    </w:p>
    <w:p>
      <w:pPr>
        <w:jc w:val="center"/>
      </w:pPr>
      <w:r>
        <w:t>表</w:t>
      </w:r>
      <w:r>
        <w:rPr>
          <w:rFonts w:hint="eastAsia"/>
        </w:rPr>
        <w:t>：</w:t>
      </w:r>
      <w:r>
        <w:rPr>
          <w:rFonts w:hint="eastAsia"/>
          <w:lang w:eastAsia="zh-CN"/>
        </w:rPr>
        <w:t>遥控器</w:t>
      </w:r>
      <w:r>
        <w:t>功能说明</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9"/>
        <w:gridCol w:w="2150"/>
        <w:gridCol w:w="2139"/>
        <w:gridCol w:w="31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069" w:type="dxa"/>
            <w:vAlign w:val="center"/>
          </w:tcPr>
          <w:p>
            <w:pPr>
              <w:spacing w:line="240" w:lineRule="auto"/>
              <w:jc w:val="center"/>
              <w:rPr>
                <w:sz w:val="24"/>
                <w:szCs w:val="24"/>
              </w:rPr>
            </w:pPr>
            <w:r>
              <w:rPr>
                <w:rFonts w:hint="eastAsia"/>
                <w:sz w:val="24"/>
                <w:szCs w:val="24"/>
              </w:rPr>
              <w:t>序号</w:t>
            </w:r>
          </w:p>
        </w:tc>
        <w:tc>
          <w:tcPr>
            <w:tcW w:w="2150" w:type="dxa"/>
            <w:vAlign w:val="center"/>
          </w:tcPr>
          <w:p>
            <w:pPr>
              <w:spacing w:line="240" w:lineRule="auto"/>
              <w:jc w:val="center"/>
              <w:rPr>
                <w:sz w:val="24"/>
                <w:szCs w:val="24"/>
              </w:rPr>
            </w:pPr>
            <w:r>
              <w:rPr>
                <w:rFonts w:hint="eastAsia"/>
                <w:sz w:val="24"/>
                <w:szCs w:val="24"/>
              </w:rPr>
              <w:t>符号</w:t>
            </w:r>
          </w:p>
        </w:tc>
        <w:tc>
          <w:tcPr>
            <w:tcW w:w="2139" w:type="dxa"/>
            <w:vAlign w:val="center"/>
          </w:tcPr>
          <w:p>
            <w:pPr>
              <w:spacing w:line="240" w:lineRule="auto"/>
              <w:jc w:val="center"/>
              <w:rPr>
                <w:sz w:val="24"/>
                <w:szCs w:val="24"/>
              </w:rPr>
            </w:pPr>
            <w:r>
              <w:rPr>
                <w:rFonts w:hint="eastAsia"/>
                <w:sz w:val="24"/>
                <w:szCs w:val="24"/>
              </w:rPr>
              <w:t>名称</w:t>
            </w:r>
          </w:p>
        </w:tc>
        <w:tc>
          <w:tcPr>
            <w:tcW w:w="3147" w:type="dxa"/>
            <w:vAlign w:val="center"/>
          </w:tcPr>
          <w:p>
            <w:pPr>
              <w:spacing w:line="240" w:lineRule="auto"/>
              <w:jc w:val="center"/>
              <w:rPr>
                <w:sz w:val="24"/>
                <w:szCs w:val="24"/>
              </w:rPr>
            </w:pPr>
            <w:r>
              <w:rPr>
                <w:rFonts w:hint="eastAsia"/>
                <w:sz w:val="24"/>
                <w:szCs w:val="24"/>
              </w:rPr>
              <w:t>功能说明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5" w:hRule="atLeast"/>
          <w:jc w:val="center"/>
        </w:trPr>
        <w:tc>
          <w:tcPr>
            <w:tcW w:w="106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1</w:t>
            </w:r>
          </w:p>
        </w:tc>
        <w:tc>
          <w:tcPr>
            <w:tcW w:w="2150" w:type="dxa"/>
            <w:vAlign w:val="center"/>
          </w:tcPr>
          <w:p>
            <w:pPr>
              <w:pStyle w:val="62"/>
              <w:rPr>
                <w:b/>
                <w:bCs/>
                <w:color w:val="000000"/>
                <w:sz w:val="24"/>
              </w:rPr>
            </w:pPr>
            <w:r>
              <w:rPr>
                <w:sz w:val="24"/>
                <w:lang w:val="en-US" w:bidi="ar-SA"/>
              </w:rPr>
              <w:drawing>
                <wp:inline distT="0" distB="0" distL="114300" distR="114300">
                  <wp:extent cx="733425" cy="685800"/>
                  <wp:effectExtent l="0" t="0" r="9525" b="0"/>
                  <wp:docPr id="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1"/>
                          <pic:cNvPicPr>
                            <a:picLocks noChangeAspect="1"/>
                          </pic:cNvPicPr>
                        </pic:nvPicPr>
                        <pic:blipFill>
                          <a:blip r:embed="rId83" cstate="print"/>
                          <a:stretch>
                            <a:fillRect/>
                          </a:stretch>
                        </pic:blipFill>
                        <pic:spPr>
                          <a:xfrm>
                            <a:off x="0" y="0"/>
                            <a:ext cx="733425" cy="685800"/>
                          </a:xfrm>
                          <a:prstGeom prst="rect">
                            <a:avLst/>
                          </a:prstGeom>
                          <a:noFill/>
                          <a:ln>
                            <a:noFill/>
                          </a:ln>
                        </pic:spPr>
                      </pic:pic>
                    </a:graphicData>
                  </a:graphic>
                </wp:inline>
              </w:drawing>
            </w:r>
          </w:p>
        </w:tc>
        <w:tc>
          <w:tcPr>
            <w:tcW w:w="213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“急停”</w:t>
            </w:r>
          </w:p>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按钮</w:t>
            </w:r>
          </w:p>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(红色)</w:t>
            </w:r>
          </w:p>
        </w:tc>
        <w:tc>
          <w:tcPr>
            <w:tcW w:w="3147" w:type="dxa"/>
            <w:vAlign w:val="center"/>
          </w:tcPr>
          <w:p>
            <w:pPr>
              <w:pStyle w:val="62"/>
              <w:jc w:val="both"/>
              <w:rPr>
                <w:rFonts w:ascii="楷体" w:hAnsi="楷体" w:eastAsia="楷体" w:cs="楷体"/>
                <w:bCs/>
                <w:color w:val="000000"/>
                <w:sz w:val="24"/>
                <w:lang w:val="en-US"/>
              </w:rPr>
            </w:pPr>
            <w:r>
              <w:rPr>
                <w:rFonts w:hint="eastAsia" w:ascii="楷体" w:hAnsi="楷体" w:eastAsia="楷体" w:cs="楷体"/>
                <w:bCs/>
                <w:color w:val="000000"/>
                <w:sz w:val="24"/>
                <w:lang w:val="en-US"/>
              </w:rPr>
              <w:t>急停按钮是用于</w:t>
            </w:r>
            <w:r>
              <w:rPr>
                <w:rFonts w:hint="eastAsia" w:ascii="楷体" w:hAnsi="楷体" w:eastAsia="楷体" w:cs="楷体"/>
                <w:bCs/>
                <w:color w:val="000000"/>
                <w:sz w:val="24"/>
                <w:lang w:val="en-US" w:eastAsia="zh-CN"/>
              </w:rPr>
              <w:t>屋面起重机</w:t>
            </w:r>
            <w:r>
              <w:rPr>
                <w:rFonts w:hint="eastAsia" w:ascii="楷体" w:hAnsi="楷体" w:eastAsia="楷体" w:cs="楷体"/>
                <w:bCs/>
                <w:color w:val="000000"/>
                <w:sz w:val="24"/>
                <w:lang w:val="en-US"/>
              </w:rPr>
              <w:t>遇到危急情况时，紧急切断</w:t>
            </w:r>
            <w:r>
              <w:rPr>
                <w:rFonts w:hint="eastAsia" w:ascii="楷体" w:hAnsi="楷体" w:eastAsia="楷体" w:cs="楷体"/>
                <w:bCs/>
                <w:color w:val="000000"/>
                <w:sz w:val="24"/>
                <w:lang w:val="en-US" w:eastAsia="zh-CN"/>
              </w:rPr>
              <w:t>屋面起重机</w:t>
            </w:r>
            <w:r>
              <w:rPr>
                <w:rFonts w:hint="eastAsia" w:ascii="楷体" w:hAnsi="楷体" w:eastAsia="楷体" w:cs="楷体"/>
                <w:bCs/>
                <w:color w:val="000000"/>
                <w:sz w:val="24"/>
                <w:lang w:val="en-US"/>
              </w:rPr>
              <w:t>动力电源和控制电源的按钮。</w:t>
            </w:r>
          </w:p>
          <w:p>
            <w:pPr>
              <w:pStyle w:val="62"/>
              <w:jc w:val="both"/>
              <w:rPr>
                <w:rFonts w:ascii="楷体" w:hAnsi="楷体" w:eastAsia="楷体" w:cs="楷体"/>
                <w:bCs/>
                <w:color w:val="000000"/>
                <w:sz w:val="24"/>
                <w:lang w:val="en-US"/>
              </w:rPr>
            </w:pPr>
            <w:r>
              <w:rPr>
                <w:rFonts w:hint="eastAsia" w:ascii="楷体" w:hAnsi="楷体" w:eastAsia="楷体" w:cs="楷体"/>
                <w:bCs/>
                <w:color w:val="000000"/>
                <w:sz w:val="24"/>
                <w:lang w:val="en-US"/>
              </w:rPr>
              <w:t>不得用于在非紧急情况下，使用急停按钮进行停车。否则会产生很大的冲击。</w:t>
            </w:r>
          </w:p>
          <w:p>
            <w:pPr>
              <w:pStyle w:val="62"/>
              <w:jc w:val="both"/>
              <w:rPr>
                <w:rFonts w:ascii="楷体" w:hAnsi="楷体" w:eastAsia="楷体" w:cs="楷体"/>
                <w:bCs/>
                <w:color w:val="000000"/>
                <w:sz w:val="24"/>
                <w:lang w:val="en-US"/>
              </w:rPr>
            </w:pPr>
            <w:r>
              <w:rPr>
                <w:rFonts w:hint="eastAsia" w:ascii="楷体" w:hAnsi="楷体" w:eastAsia="楷体" w:cs="楷体"/>
                <w:bCs/>
                <w:color w:val="000000"/>
                <w:sz w:val="24"/>
                <w:lang w:val="en-US"/>
              </w:rPr>
              <w:t>该按钮为自锁式，按下后，需旋转才能释放。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06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2</w:t>
            </w:r>
          </w:p>
        </w:tc>
        <w:tc>
          <w:tcPr>
            <w:tcW w:w="2150" w:type="dxa"/>
            <w:vAlign w:val="center"/>
          </w:tcPr>
          <w:p>
            <w:pPr>
              <w:pStyle w:val="62"/>
              <w:rPr>
                <w:b/>
                <w:bCs/>
                <w:color w:val="000000"/>
                <w:sz w:val="20"/>
              </w:rPr>
            </w:pPr>
            <w:r>
              <w:rPr>
                <w:rFonts w:hint="eastAsia" w:ascii="楷体" w:hAnsi="楷体" w:eastAsia="楷体" w:cs="楷体"/>
                <w:bCs/>
                <w:color w:val="000000"/>
                <w:sz w:val="24"/>
                <w:lang w:val="en-US" w:eastAsia="zh-CN"/>
              </w:rPr>
              <w:drawing>
                <wp:inline distT="0" distB="0" distL="114300" distR="114300">
                  <wp:extent cx="800100" cy="706120"/>
                  <wp:effectExtent l="0" t="0" r="0" b="17780"/>
                  <wp:docPr id="60" name="图片 60" descr="an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nniu"/>
                          <pic:cNvPicPr>
                            <a:picLocks noChangeAspect="1"/>
                          </pic:cNvPicPr>
                        </pic:nvPicPr>
                        <pic:blipFill>
                          <a:blip r:embed="rId84"/>
                          <a:stretch>
                            <a:fillRect/>
                          </a:stretch>
                        </pic:blipFill>
                        <pic:spPr>
                          <a:xfrm>
                            <a:off x="0" y="0"/>
                            <a:ext cx="800100" cy="706120"/>
                          </a:xfrm>
                          <a:prstGeom prst="rect">
                            <a:avLst/>
                          </a:prstGeom>
                        </pic:spPr>
                      </pic:pic>
                    </a:graphicData>
                  </a:graphic>
                </wp:inline>
              </w:drawing>
            </w:r>
          </w:p>
        </w:tc>
        <w:tc>
          <w:tcPr>
            <w:tcW w:w="213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“启动/电笛”</w:t>
            </w:r>
          </w:p>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按钮</w:t>
            </w:r>
          </w:p>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(绿色)</w:t>
            </w:r>
          </w:p>
        </w:tc>
        <w:tc>
          <w:tcPr>
            <w:tcW w:w="3147" w:type="dxa"/>
            <w:vAlign w:val="center"/>
          </w:tcPr>
          <w:p>
            <w:pPr>
              <w:pStyle w:val="62"/>
              <w:jc w:val="both"/>
              <w:rPr>
                <w:rFonts w:hint="eastAsia" w:ascii="楷体" w:hAnsi="楷体" w:eastAsia="楷体" w:cs="楷体"/>
                <w:bCs/>
                <w:color w:val="000000"/>
                <w:sz w:val="24"/>
                <w:lang w:val="en-US" w:eastAsia="zh-CN"/>
              </w:rPr>
            </w:pPr>
            <w:r>
              <w:rPr>
                <w:rFonts w:hint="eastAsia" w:ascii="楷体" w:hAnsi="楷体" w:eastAsia="楷体" w:cs="楷体"/>
                <w:bCs/>
                <w:color w:val="000000"/>
                <w:sz w:val="24"/>
                <w:lang w:val="en-US"/>
              </w:rPr>
              <w:t>电笛控制按钮。整机上电启动按钮。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06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3</w:t>
            </w:r>
          </w:p>
        </w:tc>
        <w:tc>
          <w:tcPr>
            <w:tcW w:w="2150" w:type="dxa"/>
            <w:vAlign w:val="center"/>
          </w:tcPr>
          <w:p>
            <w:pPr>
              <w:pStyle w:val="62"/>
              <w:rPr>
                <w:rFonts w:hint="eastAsia" w:ascii="楷体" w:hAnsi="楷体" w:eastAsia="楷体" w:cs="楷体"/>
                <w:color w:val="000000"/>
                <w:w w:val="96"/>
                <w:sz w:val="24"/>
                <w:lang w:val="en-US" w:eastAsia="zh-CN"/>
              </w:rPr>
            </w:pPr>
            <w:r>
              <w:rPr>
                <w:rFonts w:hint="eastAsia" w:ascii="楷体" w:hAnsi="楷体" w:eastAsia="楷体" w:cs="楷体"/>
                <w:color w:val="000000"/>
                <w:w w:val="96"/>
                <w:sz w:val="24"/>
                <w:lang w:val="en-US" w:eastAsia="zh-CN"/>
              </w:rPr>
              <w:drawing>
                <wp:inline distT="0" distB="0" distL="114300" distR="114300">
                  <wp:extent cx="795020" cy="592455"/>
                  <wp:effectExtent l="0" t="0" r="5080" b="17145"/>
                  <wp:docPr id="61" name="图片 6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1"/>
                          <pic:cNvPicPr>
                            <a:picLocks noChangeAspect="1"/>
                          </pic:cNvPicPr>
                        </pic:nvPicPr>
                        <pic:blipFill>
                          <a:blip r:embed="rId85"/>
                          <a:stretch>
                            <a:fillRect/>
                          </a:stretch>
                        </pic:blipFill>
                        <pic:spPr>
                          <a:xfrm>
                            <a:off x="0" y="0"/>
                            <a:ext cx="795020" cy="592455"/>
                          </a:xfrm>
                          <a:prstGeom prst="rect">
                            <a:avLst/>
                          </a:prstGeom>
                        </pic:spPr>
                      </pic:pic>
                    </a:graphicData>
                  </a:graphic>
                </wp:inline>
              </w:drawing>
            </w:r>
          </w:p>
        </w:tc>
        <w:tc>
          <w:tcPr>
            <w:tcW w:w="2139" w:type="dxa"/>
            <w:vAlign w:val="center"/>
          </w:tcPr>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w:t>
            </w:r>
            <w:r>
              <w:rPr>
                <w:rFonts w:hint="eastAsia" w:ascii="楷体" w:hAnsi="楷体" w:eastAsia="楷体" w:cs="楷体"/>
                <w:bCs/>
                <w:color w:val="000000"/>
                <w:sz w:val="24"/>
                <w:lang w:val="en-US" w:eastAsia="zh-CN"/>
              </w:rPr>
              <w:t>风标制动按钮</w:t>
            </w:r>
            <w:r>
              <w:rPr>
                <w:rFonts w:hint="eastAsia" w:ascii="楷体" w:hAnsi="楷体" w:eastAsia="楷体" w:cs="楷体"/>
                <w:bCs/>
                <w:color w:val="000000"/>
                <w:sz w:val="24"/>
                <w:lang w:val="en-US"/>
              </w:rPr>
              <w:t>”</w:t>
            </w:r>
          </w:p>
          <w:p>
            <w:pPr>
              <w:pStyle w:val="62"/>
              <w:rPr>
                <w:rFonts w:ascii="楷体" w:hAnsi="楷体" w:eastAsia="楷体" w:cs="楷体"/>
                <w:bCs/>
                <w:color w:val="000000"/>
                <w:sz w:val="24"/>
                <w:lang w:val="en-US"/>
              </w:rPr>
            </w:pPr>
            <w:r>
              <w:rPr>
                <w:rFonts w:hint="eastAsia" w:ascii="楷体" w:hAnsi="楷体" w:eastAsia="楷体" w:cs="楷体"/>
                <w:bCs/>
                <w:color w:val="000000"/>
                <w:sz w:val="24"/>
                <w:lang w:val="en-US"/>
              </w:rPr>
              <w:t>(</w:t>
            </w:r>
            <w:r>
              <w:rPr>
                <w:rFonts w:hint="eastAsia" w:ascii="楷体" w:hAnsi="楷体" w:eastAsia="楷体" w:cs="楷体"/>
                <w:bCs/>
                <w:color w:val="000000"/>
                <w:sz w:val="24"/>
                <w:lang w:val="en-US" w:eastAsia="zh-CN"/>
              </w:rPr>
              <w:t>黑色</w:t>
            </w:r>
            <w:r>
              <w:rPr>
                <w:rFonts w:hint="eastAsia" w:ascii="楷体" w:hAnsi="楷体" w:eastAsia="楷体" w:cs="楷体"/>
                <w:bCs/>
                <w:color w:val="000000"/>
                <w:sz w:val="24"/>
                <w:lang w:val="en-US"/>
              </w:rPr>
              <w:t>)</w:t>
            </w:r>
          </w:p>
        </w:tc>
        <w:tc>
          <w:tcPr>
            <w:tcW w:w="3147" w:type="dxa"/>
            <w:vAlign w:val="center"/>
          </w:tcPr>
          <w:p>
            <w:pPr>
              <w:pStyle w:val="62"/>
              <w:jc w:val="both"/>
              <w:rPr>
                <w:rFonts w:hint="default" w:ascii="楷体" w:hAnsi="楷体" w:eastAsia="楷体" w:cs="楷体"/>
                <w:bCs/>
                <w:color w:val="000000"/>
                <w:sz w:val="24"/>
                <w:lang w:val="en-US" w:eastAsia="zh-CN"/>
              </w:rPr>
            </w:pPr>
            <w:r>
              <w:rPr>
                <w:rFonts w:hint="eastAsia" w:ascii="楷体" w:hAnsi="楷体" w:eastAsia="楷体" w:cs="楷体"/>
                <w:bCs/>
                <w:color w:val="000000"/>
                <w:sz w:val="24"/>
                <w:lang w:val="en-US" w:eastAsia="zh-CN"/>
              </w:rPr>
              <w:t>点按按钮回转制动器抱死，长按5秒回转风标打开。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1069" w:type="dxa"/>
            <w:vAlign w:val="center"/>
          </w:tcPr>
          <w:p>
            <w:pPr>
              <w:pStyle w:val="62"/>
              <w:rPr>
                <w:rFonts w:hint="eastAsia" w:ascii="楷体" w:hAnsi="楷体" w:eastAsia="楷体" w:cs="楷体"/>
                <w:bCs/>
                <w:color w:val="000000"/>
                <w:sz w:val="24"/>
                <w:lang w:val="en-US" w:eastAsia="zh-CN"/>
              </w:rPr>
            </w:pPr>
            <w:r>
              <w:rPr>
                <w:rFonts w:hint="eastAsia" w:ascii="楷体" w:hAnsi="楷体" w:eastAsia="楷体" w:cs="楷体"/>
                <w:bCs/>
                <w:color w:val="000000"/>
                <w:sz w:val="24"/>
                <w:lang w:val="en-US" w:eastAsia="zh-CN"/>
              </w:rPr>
              <w:t>4</w:t>
            </w:r>
          </w:p>
        </w:tc>
        <w:tc>
          <w:tcPr>
            <w:tcW w:w="2150" w:type="dxa"/>
            <w:vAlign w:val="center"/>
          </w:tcPr>
          <w:p>
            <w:pPr>
              <w:pStyle w:val="62"/>
              <w:rPr>
                <w:rFonts w:hint="eastAsia" w:ascii="楷体" w:hAnsi="楷体" w:eastAsia="楷体" w:cs="楷体"/>
                <w:color w:val="000000"/>
                <w:w w:val="96"/>
                <w:sz w:val="24"/>
                <w:lang w:val="en-US" w:eastAsia="zh-CN"/>
              </w:rPr>
            </w:pPr>
            <w:r>
              <w:rPr>
                <w:rFonts w:hint="eastAsia" w:ascii="楷体" w:hAnsi="楷体" w:eastAsia="楷体" w:cs="楷体"/>
                <w:color w:val="000000"/>
                <w:w w:val="96"/>
                <w:sz w:val="24"/>
                <w:lang w:val="en-US" w:eastAsia="zh-CN"/>
              </w:rPr>
              <w:drawing>
                <wp:inline distT="0" distB="0" distL="114300" distR="114300">
                  <wp:extent cx="788035" cy="586740"/>
                  <wp:effectExtent l="0" t="0" r="12065" b="3810"/>
                  <wp:docPr id="63" name="图片 63"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2"/>
                          <pic:cNvPicPr>
                            <a:picLocks noChangeAspect="1"/>
                          </pic:cNvPicPr>
                        </pic:nvPicPr>
                        <pic:blipFill>
                          <a:blip r:embed="rId86"/>
                          <a:stretch>
                            <a:fillRect/>
                          </a:stretch>
                        </pic:blipFill>
                        <pic:spPr>
                          <a:xfrm>
                            <a:off x="0" y="0"/>
                            <a:ext cx="788035" cy="586740"/>
                          </a:xfrm>
                          <a:prstGeom prst="rect">
                            <a:avLst/>
                          </a:prstGeom>
                        </pic:spPr>
                      </pic:pic>
                    </a:graphicData>
                  </a:graphic>
                </wp:inline>
              </w:drawing>
            </w:r>
          </w:p>
        </w:tc>
        <w:tc>
          <w:tcPr>
            <w:tcW w:w="2139" w:type="dxa"/>
            <w:vAlign w:val="center"/>
          </w:tcPr>
          <w:p>
            <w:pPr>
              <w:pStyle w:val="62"/>
              <w:rPr>
                <w:rFonts w:hint="default" w:ascii="楷体" w:hAnsi="楷体" w:eastAsia="楷体" w:cs="楷体"/>
                <w:bCs/>
                <w:color w:val="000000"/>
                <w:sz w:val="24"/>
                <w:lang w:val="en-US" w:eastAsia="zh-CN"/>
              </w:rPr>
            </w:pPr>
            <w:r>
              <w:rPr>
                <w:rFonts w:hint="default" w:ascii="楷体" w:hAnsi="楷体" w:eastAsia="楷体" w:cs="楷体"/>
                <w:bCs/>
                <w:color w:val="000000"/>
                <w:sz w:val="24"/>
                <w:lang w:val="en-US" w:eastAsia="zh-CN"/>
              </w:rPr>
              <w:t>“</w:t>
            </w:r>
            <w:r>
              <w:rPr>
                <w:rFonts w:hint="eastAsia" w:ascii="楷体" w:hAnsi="楷体" w:eastAsia="楷体" w:cs="楷体"/>
                <w:bCs/>
                <w:color w:val="000000"/>
                <w:sz w:val="24"/>
                <w:lang w:val="en-US" w:eastAsia="zh-CN"/>
              </w:rPr>
              <w:t>旁路按钮</w:t>
            </w:r>
            <w:r>
              <w:rPr>
                <w:rFonts w:hint="default" w:ascii="楷体" w:hAnsi="楷体" w:eastAsia="楷体" w:cs="楷体"/>
                <w:bCs/>
                <w:color w:val="000000"/>
                <w:sz w:val="24"/>
                <w:lang w:val="en-US" w:eastAsia="zh-CN"/>
              </w:rPr>
              <w:t>”</w:t>
            </w:r>
          </w:p>
          <w:p>
            <w:pPr>
              <w:pStyle w:val="62"/>
              <w:rPr>
                <w:rFonts w:hint="default" w:ascii="楷体" w:hAnsi="楷体" w:eastAsia="楷体" w:cs="楷体"/>
                <w:bCs/>
                <w:color w:val="000000"/>
                <w:sz w:val="24"/>
                <w:lang w:val="en-US" w:eastAsia="zh-CN"/>
              </w:rPr>
            </w:pPr>
            <w:r>
              <w:rPr>
                <w:rFonts w:hint="eastAsia" w:ascii="楷体" w:hAnsi="楷体" w:eastAsia="楷体" w:cs="楷体"/>
                <w:bCs/>
                <w:color w:val="000000"/>
                <w:sz w:val="24"/>
                <w:lang w:val="en-US" w:eastAsia="zh-CN"/>
              </w:rPr>
              <w:t>（黑色）</w:t>
            </w:r>
          </w:p>
        </w:tc>
        <w:tc>
          <w:tcPr>
            <w:tcW w:w="3147" w:type="dxa"/>
            <w:vAlign w:val="center"/>
          </w:tcPr>
          <w:p>
            <w:pPr>
              <w:pStyle w:val="62"/>
              <w:jc w:val="both"/>
              <w:rPr>
                <w:rFonts w:hint="default" w:ascii="楷体" w:hAnsi="楷体" w:eastAsia="楷体" w:cs="楷体"/>
                <w:bCs/>
                <w:color w:val="000000"/>
                <w:sz w:val="24"/>
                <w:lang w:val="en-US" w:eastAsia="zh-CN"/>
              </w:rPr>
            </w:pPr>
            <w:r>
              <w:rPr>
                <w:rFonts w:hint="eastAsia" w:ascii="楷体" w:hAnsi="楷体" w:eastAsia="楷体" w:cs="楷体"/>
                <w:bCs/>
                <w:color w:val="000000"/>
                <w:sz w:val="24"/>
                <w:lang w:val="en-US" w:eastAsia="zh-CN"/>
              </w:rPr>
              <w:t>按住按钮可在变幅和起升在限位后仍可以一档速度向内或向上运行。</w:t>
            </w:r>
          </w:p>
        </w:tc>
      </w:tr>
    </w:tbl>
    <w:p/>
    <w:p>
      <w:pPr>
        <w:pStyle w:val="4"/>
      </w:pPr>
      <w:bookmarkStart w:id="95" w:name="_Toc56319413"/>
      <w:r>
        <w:rPr>
          <w:rFonts w:hint="eastAsia"/>
        </w:rPr>
        <w:t>3&gt;起升子系统</w:t>
      </w:r>
      <w:bookmarkEnd w:id="95"/>
    </w:p>
    <w:p>
      <w:r>
        <w:rPr>
          <w:rFonts w:hint="eastAsia"/>
        </w:rPr>
        <w:t xml:space="preserve">  1)</w:t>
      </w:r>
      <w:r>
        <w:t>起升子系统电源控制</w:t>
      </w:r>
    </w:p>
    <w:p>
      <w:r>
        <w:rPr>
          <w:rFonts w:hint="eastAsia"/>
        </w:rPr>
        <w:t xml:space="preserve">  </w:t>
      </w:r>
      <w:r>
        <w:t>空气开关QFH断开起升子系统总电源</w:t>
      </w:r>
    </w:p>
    <w:p>
      <w:r>
        <w:rPr>
          <w:rFonts w:hint="eastAsia"/>
        </w:rPr>
        <w:t xml:space="preserve">  </w:t>
      </w:r>
      <w:r>
        <w:t>2</w:t>
      </w:r>
      <w:r>
        <w:rPr>
          <w:rFonts w:hint="eastAsia"/>
        </w:rPr>
        <w:t>)</w:t>
      </w:r>
      <w:r>
        <w:t>变频器HINV</w:t>
      </w:r>
    </w:p>
    <w:p>
      <w:r>
        <w:rPr>
          <w:rFonts w:hint="eastAsia"/>
        </w:rPr>
        <w:t xml:space="preserve">  </w:t>
      </w:r>
      <w:r>
        <w:t>控制起升电机，同时提供相应的过载、过流、欠压、缺相等保护。</w:t>
      </w:r>
    </w:p>
    <w:p>
      <w:pPr>
        <w:pStyle w:val="4"/>
      </w:pPr>
      <w:bookmarkStart w:id="96" w:name="_Toc56319414"/>
      <w:r>
        <w:rPr>
          <w:rFonts w:hint="eastAsia"/>
        </w:rPr>
        <w:t>4&gt;</w:t>
      </w:r>
      <w:r>
        <w:t>回转子系统</w:t>
      </w:r>
      <w:bookmarkEnd w:id="96"/>
    </w:p>
    <w:p>
      <w:r>
        <w:rPr>
          <w:rFonts w:hint="eastAsia"/>
        </w:rPr>
        <w:t xml:space="preserve">  </w:t>
      </w:r>
      <w:r>
        <w:t>1</w:t>
      </w:r>
      <w:r>
        <w:rPr>
          <w:rFonts w:hint="eastAsia"/>
        </w:rPr>
        <w:t>)</w:t>
      </w:r>
      <w:r>
        <w:t>回转子系统电源控制</w:t>
      </w:r>
    </w:p>
    <w:p>
      <w:r>
        <w:rPr>
          <w:rFonts w:hint="eastAsia"/>
        </w:rPr>
        <w:t xml:space="preserve">  </w:t>
      </w:r>
      <w:r>
        <w:t>空气开关QFS断开回转系统总电源</w:t>
      </w:r>
    </w:p>
    <w:p>
      <w:r>
        <w:rPr>
          <w:rFonts w:hint="eastAsia"/>
        </w:rPr>
        <w:t xml:space="preserve">  </w:t>
      </w:r>
      <w:r>
        <w:t>2</w:t>
      </w:r>
      <w:r>
        <w:rPr>
          <w:rFonts w:hint="eastAsia"/>
        </w:rPr>
        <w:t>)</w:t>
      </w:r>
      <w:r>
        <w:t>变频器SINV</w:t>
      </w:r>
    </w:p>
    <w:p>
      <w:r>
        <w:rPr>
          <w:rFonts w:hint="eastAsia"/>
        </w:rPr>
        <w:t xml:space="preserve">  </w:t>
      </w:r>
      <w:r>
        <w:t>变频器SINV控制回转电机，同时提供相应的过载、过流、欠压、缺相等电机保护。</w:t>
      </w:r>
    </w:p>
    <w:p>
      <w:pPr>
        <w:pStyle w:val="4"/>
      </w:pPr>
      <w:bookmarkStart w:id="97" w:name="_Toc56319415"/>
      <w:r>
        <w:rPr>
          <w:rFonts w:hint="eastAsia"/>
        </w:rPr>
        <w:t>5&gt;</w:t>
      </w:r>
      <w:r>
        <w:t>变幅子系统</w:t>
      </w:r>
      <w:bookmarkEnd w:id="97"/>
    </w:p>
    <w:p>
      <w:r>
        <w:rPr>
          <w:rFonts w:hint="eastAsia"/>
        </w:rPr>
        <w:t xml:space="preserve">  </w:t>
      </w:r>
      <w:r>
        <w:t>1</w:t>
      </w:r>
      <w:r>
        <w:rPr>
          <w:rFonts w:hint="eastAsia"/>
        </w:rPr>
        <w:t>)</w:t>
      </w:r>
      <w:r>
        <w:t>变幅子系统电源控制</w:t>
      </w:r>
    </w:p>
    <w:p>
      <w:r>
        <w:rPr>
          <w:rFonts w:hint="eastAsia"/>
        </w:rPr>
        <w:t xml:space="preserve">  </w:t>
      </w:r>
      <w:r>
        <w:t>空气开关QFV断开变幅系统总电源。</w:t>
      </w:r>
    </w:p>
    <w:p>
      <w:r>
        <w:rPr>
          <w:rFonts w:hint="eastAsia"/>
        </w:rPr>
        <w:t xml:space="preserve">  </w:t>
      </w:r>
      <w:r>
        <w:t>2</w:t>
      </w:r>
      <w:r>
        <w:rPr>
          <w:rFonts w:hint="eastAsia"/>
        </w:rPr>
        <w:t>)</w:t>
      </w:r>
      <w:r>
        <w:t>变频器VINV</w:t>
      </w:r>
    </w:p>
    <w:p>
      <w:r>
        <w:rPr>
          <w:rFonts w:hint="eastAsia"/>
        </w:rPr>
        <w:t xml:space="preserve">  </w:t>
      </w:r>
      <w:r>
        <w:t>变频器VINV控制变幅电机，同时提供相应的过载、过流、欠压、缺相等电机保护。</w:t>
      </w:r>
    </w:p>
    <w:p>
      <w:pPr>
        <w:pStyle w:val="4"/>
      </w:pPr>
      <w:bookmarkStart w:id="98" w:name="_Toc56319416"/>
      <w:r>
        <w:rPr>
          <w:rFonts w:hint="eastAsia"/>
        </w:rPr>
        <w:t>6&gt;</w:t>
      </w:r>
      <w:r>
        <w:t>电源子系统</w:t>
      </w:r>
      <w:bookmarkEnd w:id="98"/>
    </w:p>
    <w:p>
      <w:r>
        <w:rPr>
          <w:rFonts w:hint="eastAsia"/>
        </w:rPr>
        <w:t xml:space="preserve">  </w:t>
      </w:r>
      <w:r>
        <w:t>1</w:t>
      </w:r>
      <w:r>
        <w:rPr>
          <w:rFonts w:hint="eastAsia"/>
        </w:rPr>
        <w:t>)</w:t>
      </w:r>
      <w:r>
        <w:t>电源控制</w:t>
      </w:r>
    </w:p>
    <w:p>
      <w:r>
        <w:rPr>
          <w:rFonts w:hint="eastAsia"/>
        </w:rPr>
        <w:t xml:space="preserve">  </w:t>
      </w:r>
      <w:r>
        <w:t>空气开关QF</w:t>
      </w:r>
      <w:r>
        <w:rPr>
          <w:rFonts w:hint="eastAsia"/>
        </w:rPr>
        <w:t>1</w:t>
      </w:r>
      <w:r>
        <w:t>断开</w:t>
      </w:r>
      <w:r>
        <w:rPr>
          <w:rFonts w:hint="eastAsia"/>
          <w:lang w:eastAsia="zh-CN"/>
        </w:rPr>
        <w:t>屋面起重机</w:t>
      </w:r>
      <w:r>
        <w:t>总电源</w:t>
      </w:r>
      <w:r>
        <w:rPr>
          <w:rFonts w:hint="eastAsia"/>
        </w:rPr>
        <w:t>。</w:t>
      </w:r>
    </w:p>
    <w:p>
      <w:r>
        <w:rPr>
          <w:rFonts w:hint="eastAsia"/>
        </w:rPr>
        <w:t xml:space="preserve">  2)</w:t>
      </w:r>
      <w:r>
        <w:t>柜内加热除湿及散热</w:t>
      </w:r>
    </w:p>
    <w:p>
      <w:r>
        <w:rPr>
          <w:rFonts w:hint="eastAsia"/>
        </w:rPr>
        <w:t xml:space="preserve">  </w:t>
      </w:r>
      <w:r>
        <w:t>加热器：通电后，启动加热器</w:t>
      </w:r>
      <w:r>
        <w:rPr>
          <w:rFonts w:hint="eastAsia"/>
        </w:rPr>
        <w:t>。</w:t>
      </w:r>
    </w:p>
    <w:p>
      <w:r>
        <w:rPr>
          <w:rFonts w:hint="eastAsia"/>
        </w:rPr>
        <w:t xml:space="preserve">  </w:t>
      </w:r>
      <w:r>
        <w:t>散热风扇：通电后自动检测温度，当温度≥</w:t>
      </w:r>
      <w:r>
        <w:rPr>
          <w:rFonts w:hint="eastAsia"/>
        </w:rPr>
        <w:t>35</w:t>
      </w:r>
      <w:r>
        <w:rPr>
          <w:rFonts w:hint="eastAsia" w:ascii="宋体" w:hAnsi="宋体" w:eastAsia="宋体" w:cs="宋体"/>
        </w:rPr>
        <w:t>℃</w:t>
      </w:r>
      <w:r>
        <w:t>时，柜内风扇向外排风</w:t>
      </w:r>
      <w:r>
        <w:rPr>
          <w:rFonts w:hint="eastAsia"/>
        </w:rPr>
        <w:t>。</w:t>
      </w:r>
    </w:p>
    <w:p>
      <w:r>
        <w:rPr>
          <w:rFonts w:hint="eastAsia"/>
        </w:rPr>
        <w:t xml:space="preserve">  3)</w:t>
      </w:r>
      <w:r>
        <w:t>相序继电器KAP</w:t>
      </w:r>
    </w:p>
    <w:p>
      <w:r>
        <w:rPr>
          <w:rFonts w:hint="eastAsia"/>
        </w:rPr>
        <w:t xml:space="preserve">  </w:t>
      </w:r>
      <w:r>
        <w:t>当外部电源相序不正确或缺相时，相序继电器上的黄色LED灯熄灭，电源回路断开，且启动指示灯熄灭(指示灯在</w:t>
      </w:r>
      <w:r>
        <w:rPr>
          <w:rFonts w:hint="eastAsia"/>
          <w:lang w:eastAsia="zh-CN"/>
        </w:rPr>
        <w:t>遥控器</w:t>
      </w:r>
      <w:r>
        <w:t>上)</w:t>
      </w:r>
      <w:r>
        <w:rPr>
          <w:rFonts w:hint="eastAsia"/>
        </w:rPr>
        <w:t>。</w:t>
      </w:r>
    </w:p>
    <w:p>
      <w:pPr>
        <w:pStyle w:val="4"/>
      </w:pPr>
      <w:bookmarkStart w:id="99" w:name="_Toc56319417"/>
      <w:r>
        <w:rPr>
          <w:rFonts w:hint="eastAsia"/>
        </w:rPr>
        <w:t>7&gt;逻辑子系统</w:t>
      </w:r>
      <w:bookmarkEnd w:id="99"/>
    </w:p>
    <w:p>
      <w:r>
        <w:rPr>
          <w:rFonts w:hint="eastAsia"/>
        </w:rPr>
        <w:t xml:space="preserve">  </w:t>
      </w:r>
      <w:r>
        <w:t>1</w:t>
      </w:r>
      <w:r>
        <w:rPr>
          <w:rFonts w:hint="eastAsia"/>
        </w:rPr>
        <w:t>)</w:t>
      </w:r>
      <w:r>
        <w:t>PLC控制器</w:t>
      </w:r>
    </w:p>
    <w:p>
      <w:r>
        <w:rPr>
          <w:rFonts w:hint="eastAsia"/>
        </w:rPr>
        <w:t xml:space="preserve">  本系统采用了可编程控制器PLC进行中央控制，省去了大量的用于逻辑控制的中间继电器，从而大大提高了整个系统的可靠性，也使故障的定位和排除更加方便。</w:t>
      </w:r>
    </w:p>
    <w:p>
      <w:r>
        <w:rPr>
          <w:rFonts w:hint="eastAsia"/>
        </w:rPr>
        <w:t xml:space="preserve">  可编程控制器的控制方式是这样的：</w:t>
      </w:r>
    </w:p>
    <w:p>
      <w:r>
        <w:rPr>
          <w:rFonts w:hint="eastAsia"/>
        </w:rPr>
        <w:t xml:space="preserve">  所有的信号(包括</w:t>
      </w:r>
      <w:r>
        <w:rPr>
          <w:rFonts w:hint="eastAsia"/>
          <w:lang w:eastAsia="zh-CN"/>
        </w:rPr>
        <w:t>遥控器</w:t>
      </w:r>
      <w:r>
        <w:rPr>
          <w:rFonts w:hint="eastAsia"/>
        </w:rPr>
        <w:t>发出的控制信号和各种报警信号)均通过电缆送入可编程控制器的输入端子，如某一信号接通，可编程控制器输入侧的对应指示灯亮。用户可以通过观察指示灯的亮灭迅速得知某一开关的工作是否正常。</w:t>
      </w:r>
    </w:p>
    <w:p>
      <w:pPr>
        <w:rPr>
          <w:b/>
        </w:rPr>
      </w:pPr>
      <w:r>
        <w:rPr>
          <w:rFonts w:hint="eastAsia"/>
          <w:b/>
        </w:rPr>
        <w:drawing>
          <wp:inline distT="0" distB="0" distL="0" distR="0">
            <wp:extent cx="981075" cy="438150"/>
            <wp:effectExtent l="0" t="0" r="9525" b="0"/>
            <wp:docPr id="9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4"/>
                    <pic:cNvPicPr>
                      <a:picLocks noChangeAspect="1" noChangeArrowheads="1"/>
                    </pic:cNvPicPr>
                  </pic:nvPicPr>
                  <pic:blipFill>
                    <a:blip r:embed="rId82" cstate="print"/>
                    <a:srcRect/>
                    <a:stretch>
                      <a:fillRect/>
                    </a:stretch>
                  </pic:blipFill>
                  <pic:spPr>
                    <a:xfrm>
                      <a:off x="0" y="0"/>
                      <a:ext cx="981075" cy="438150"/>
                    </a:xfrm>
                    <a:prstGeom prst="rect">
                      <a:avLst/>
                    </a:prstGeom>
                    <a:noFill/>
                    <a:ln w="9525">
                      <a:noFill/>
                      <a:miter lim="800000"/>
                      <a:headEnd/>
                      <a:tailEnd/>
                    </a:ln>
                  </pic:spPr>
                </pic:pic>
              </a:graphicData>
            </a:graphic>
          </wp:inline>
        </w:drawing>
      </w:r>
    </w:p>
    <w:p>
      <w:pPr>
        <w:rPr>
          <w:b/>
        </w:rPr>
      </w:pPr>
      <w:r>
        <w:rPr>
          <w:rFonts w:hint="eastAsia"/>
        </w:rPr>
        <w:t xml:space="preserve">   </w:t>
      </w:r>
      <w:r>
        <w:rPr>
          <w:b/>
        </w:rPr>
        <w:t>检修思路一般为：查看PLC输入指示灯→查看PLC输出指示灯→查看中间继电器→查看</w:t>
      </w:r>
      <w:r>
        <w:rPr>
          <w:rFonts w:hint="eastAsia"/>
          <w:b/>
          <w:lang w:val="en-US" w:eastAsia="zh-CN"/>
        </w:rPr>
        <w:t>变频器</w:t>
      </w:r>
      <w:r>
        <w:rPr>
          <w:b/>
        </w:rPr>
        <w:t>(或者反过来检修)。</w:t>
      </w:r>
    </w:p>
    <w:p>
      <w:pPr>
        <w:pStyle w:val="4"/>
      </w:pPr>
      <w:bookmarkStart w:id="100" w:name="_Toc56319418"/>
      <w:r>
        <w:rPr>
          <w:rFonts w:hint="eastAsia"/>
        </w:rPr>
        <w:t>8&gt;</w:t>
      </w:r>
      <w:r>
        <w:t>传感器部件</w:t>
      </w:r>
      <w:bookmarkEnd w:id="100"/>
    </w:p>
    <w:p>
      <w:r>
        <w:rPr>
          <w:rFonts w:hint="eastAsia"/>
        </w:rPr>
        <w:t xml:space="preserve">  1)</w:t>
      </w:r>
      <w:r>
        <w:t>起升限位器</w:t>
      </w:r>
    </w:p>
    <w:p>
      <w:r>
        <w:rPr>
          <w:rFonts w:hint="eastAsia"/>
        </w:rPr>
        <w:t xml:space="preserve">  </w:t>
      </w:r>
      <w:r>
        <w:t>起升限位器有</w:t>
      </w:r>
      <w:r>
        <w:rPr>
          <w:rFonts w:hint="eastAsia"/>
        </w:rPr>
        <w:t>2</w:t>
      </w:r>
      <w:r>
        <w:t>个功能点需要现场标定：</w:t>
      </w:r>
    </w:p>
    <w:p>
      <w:r>
        <w:rPr>
          <w:rFonts w:hint="eastAsia"/>
        </w:rPr>
        <w:t xml:space="preserve">  &gt;</w:t>
      </w:r>
      <w:r>
        <w:t>上停止限位；</w:t>
      </w:r>
    </w:p>
    <w:p>
      <w:r>
        <w:rPr>
          <w:rFonts w:hint="eastAsia"/>
        </w:rPr>
        <w:t xml:space="preserve">  &gt;</w:t>
      </w:r>
      <w:r>
        <w:t>上减速限位；</w:t>
      </w:r>
    </w:p>
    <w:p>
      <w:r>
        <w:rPr>
          <w:rFonts w:hint="eastAsia"/>
        </w:rPr>
        <w:t xml:space="preserve">  </w:t>
      </w:r>
      <w:r>
        <w:t>详细调节方法见机械部分相关内容</w:t>
      </w:r>
      <w:r>
        <w:rPr>
          <w:rFonts w:hint="eastAsia"/>
        </w:rPr>
        <w:t>。</w:t>
      </w:r>
    </w:p>
    <w:p>
      <w:r>
        <w:drawing>
          <wp:inline distT="0" distB="0" distL="0" distR="0">
            <wp:extent cx="971550" cy="428625"/>
            <wp:effectExtent l="0" t="0" r="0" b="9525"/>
            <wp:docPr id="91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103"/>
                    <pic:cNvPicPr>
                      <a:picLocks noChangeAspect="1" noChangeArrowheads="1"/>
                    </pic:cNvPicPr>
                  </pic:nvPicPr>
                  <pic:blipFill>
                    <a:blip r:embed="rId87" cstate="print"/>
                    <a:srcRect/>
                    <a:stretch>
                      <a:fillRect/>
                    </a:stretch>
                  </pic:blipFill>
                  <pic:spPr>
                    <a:xfrm>
                      <a:off x="0" y="0"/>
                      <a:ext cx="971550" cy="428625"/>
                    </a:xfrm>
                    <a:prstGeom prst="rect">
                      <a:avLst/>
                    </a:prstGeom>
                    <a:noFill/>
                    <a:ln w="9525">
                      <a:noFill/>
                      <a:miter lim="800000"/>
                      <a:headEnd/>
                      <a:tailEnd/>
                    </a:ln>
                  </pic:spPr>
                </pic:pic>
              </a:graphicData>
            </a:graphic>
          </wp:inline>
        </w:drawing>
      </w:r>
    </w:p>
    <w:p>
      <w:pPr>
        <w:rPr>
          <w:b/>
          <w:bCs/>
        </w:rPr>
      </w:pPr>
      <w:r>
        <w:rPr>
          <w:rFonts w:hint="eastAsia"/>
        </w:rPr>
        <w:t xml:space="preserve">  </w:t>
      </w:r>
      <w:r>
        <w:rPr>
          <w:b/>
        </w:rPr>
        <w:t>调节限位器后，空载做起升动作，检查各限位动作是否正常。</w:t>
      </w:r>
    </w:p>
    <w:p>
      <w:r>
        <w:rPr>
          <w:rFonts w:hint="eastAsia"/>
        </w:rPr>
        <w:t xml:space="preserve">  2)</w:t>
      </w:r>
      <w:r>
        <w:t>回转机械限位器</w:t>
      </w:r>
    </w:p>
    <w:p>
      <w:r>
        <w:rPr>
          <w:rFonts w:hint="eastAsia"/>
        </w:rPr>
        <w:t xml:space="preserve">  </w:t>
      </w:r>
      <w:r>
        <w:t>回转限位器有</w:t>
      </w:r>
      <w:r>
        <w:rPr>
          <w:rFonts w:hint="eastAsia"/>
        </w:rPr>
        <w:t>2</w:t>
      </w:r>
      <w:r>
        <w:t>个功能点需要现场标定：</w:t>
      </w:r>
    </w:p>
    <w:p>
      <w:r>
        <w:rPr>
          <w:rFonts w:hint="eastAsia"/>
        </w:rPr>
        <w:t xml:space="preserve">  &gt;</w:t>
      </w:r>
      <w:r>
        <w:t>回转左停止限位；</w:t>
      </w:r>
    </w:p>
    <w:p>
      <w:r>
        <w:rPr>
          <w:rFonts w:hint="eastAsia"/>
        </w:rPr>
        <w:t xml:space="preserve">  &gt;</w:t>
      </w:r>
      <w:r>
        <w:t>回转右停止限位；</w:t>
      </w:r>
    </w:p>
    <w:p>
      <w:r>
        <w:rPr>
          <w:rFonts w:hint="eastAsia"/>
        </w:rPr>
        <w:t xml:space="preserve">  </w:t>
      </w:r>
      <w:r>
        <w:t>详细调节方法见机械部分相关内容</w:t>
      </w:r>
    </w:p>
    <w:p>
      <w:r>
        <w:rPr>
          <w:rFonts w:hint="eastAsia"/>
        </w:rPr>
        <w:t xml:space="preserve">  </w:t>
      </w:r>
      <w:r>
        <w:t>3</w:t>
      </w:r>
      <w:r>
        <w:rPr>
          <w:rFonts w:hint="eastAsia"/>
        </w:rPr>
        <w:t>)</w:t>
      </w:r>
      <w:r>
        <w:t>变幅机械限位器</w:t>
      </w:r>
    </w:p>
    <w:p>
      <w:r>
        <w:rPr>
          <w:rFonts w:hint="eastAsia"/>
        </w:rPr>
        <w:t xml:space="preserve">  </w:t>
      </w:r>
      <w:r>
        <w:t>变幅限位器有</w:t>
      </w:r>
      <w:r>
        <w:rPr>
          <w:rFonts w:hint="eastAsia"/>
          <w:lang w:val="en-US" w:eastAsia="zh-CN"/>
        </w:rPr>
        <w:t>1</w:t>
      </w:r>
      <w:r>
        <w:t>个功能点需要现场标定：</w:t>
      </w:r>
    </w:p>
    <w:p>
      <w:pPr>
        <w:rPr>
          <w:rFonts w:hint="default" w:eastAsia="楷体"/>
          <w:lang w:val="en-US" w:eastAsia="zh-CN"/>
        </w:rPr>
      </w:pPr>
      <w:r>
        <w:rPr>
          <w:rFonts w:hint="eastAsia"/>
          <w:lang w:val="en-US" w:eastAsia="zh-CN"/>
        </w:rPr>
        <w:t xml:space="preserve">   限制起重臂的最大仰角83度</w:t>
      </w:r>
    </w:p>
    <w:p>
      <w:r>
        <w:rPr>
          <w:rFonts w:hint="eastAsia"/>
        </w:rPr>
        <w:t xml:space="preserve">  </w:t>
      </w:r>
      <w:r>
        <w:t>详细调节方法见机械部分相关内容</w:t>
      </w:r>
    </w:p>
    <w:p>
      <w:r>
        <w:t>4</w:t>
      </w:r>
      <w:r>
        <w:rPr>
          <w:rFonts w:hint="eastAsia"/>
        </w:rPr>
        <w:t>)</w:t>
      </w:r>
      <w:r>
        <w:t>力矩限位器</w:t>
      </w:r>
    </w:p>
    <w:p>
      <w:r>
        <w:rPr>
          <w:rFonts w:hint="eastAsia"/>
        </w:rPr>
        <w:t xml:space="preserve">  </w:t>
      </w:r>
      <w:r>
        <w:t>力矩限位器有</w:t>
      </w:r>
      <w:r>
        <w:rPr>
          <w:rFonts w:hint="eastAsia"/>
        </w:rPr>
        <w:t>2</w:t>
      </w:r>
      <w:r>
        <w:t>个传感器需现场标定：</w:t>
      </w:r>
    </w:p>
    <w:p>
      <w:r>
        <w:rPr>
          <w:rFonts w:hint="eastAsia"/>
        </w:rPr>
        <w:t xml:space="preserve">  &gt;</w:t>
      </w:r>
      <w:r>
        <w:t>100%力矩信号</w:t>
      </w:r>
    </w:p>
    <w:p>
      <w:r>
        <w:rPr>
          <w:rFonts w:hint="eastAsia"/>
        </w:rPr>
        <w:t xml:space="preserve">  &gt;</w:t>
      </w:r>
      <w:r>
        <w:t>80%力矩信号</w:t>
      </w:r>
    </w:p>
    <w:p>
      <w:r>
        <w:rPr>
          <w:rFonts w:hint="eastAsia"/>
        </w:rPr>
        <w:t xml:space="preserve">  </w:t>
      </w:r>
      <w:r>
        <w:t>详细调节方法见机械部分相关内容</w:t>
      </w:r>
    </w:p>
    <w:p>
      <w:r>
        <w:rPr>
          <w:rFonts w:hint="eastAsia"/>
        </w:rPr>
        <w:t xml:space="preserve">  </w:t>
      </w:r>
      <w:r>
        <w:t>5</w:t>
      </w:r>
      <w:r>
        <w:rPr>
          <w:rFonts w:hint="eastAsia"/>
        </w:rPr>
        <w:t>)</w:t>
      </w:r>
      <w:r>
        <w:t>重量限位器</w:t>
      </w:r>
    </w:p>
    <w:p>
      <w:r>
        <w:rPr>
          <w:rFonts w:hint="eastAsia"/>
        </w:rPr>
        <w:t xml:space="preserve">  </w:t>
      </w:r>
      <w:r>
        <w:t>重量限位器有</w:t>
      </w:r>
      <w:r>
        <w:rPr>
          <w:rFonts w:hint="eastAsia"/>
        </w:rPr>
        <w:t>2</w:t>
      </w:r>
      <w:r>
        <w:t>个功能点需现场标定：</w:t>
      </w:r>
    </w:p>
    <w:p>
      <w:r>
        <w:rPr>
          <w:rFonts w:hint="eastAsia"/>
        </w:rPr>
        <w:t xml:space="preserve">  &gt;</w:t>
      </w:r>
      <w:r>
        <w:t>100%重量限位信号</w:t>
      </w:r>
    </w:p>
    <w:p>
      <w:r>
        <w:rPr>
          <w:rFonts w:hint="eastAsia"/>
        </w:rPr>
        <w:t xml:space="preserve">  &gt;</w:t>
      </w:r>
      <w:r>
        <w:t>50%重量限位信号</w:t>
      </w:r>
    </w:p>
    <w:p>
      <w:r>
        <w:rPr>
          <w:rFonts w:hint="eastAsia"/>
        </w:rPr>
        <w:t xml:space="preserve">  </w:t>
      </w:r>
      <w:r>
        <w:t>详细调节方法见机械部分相关内容</w:t>
      </w:r>
    </w:p>
    <w:p>
      <w:r>
        <w:rPr>
          <w:rFonts w:hint="eastAsia"/>
        </w:rPr>
        <w:t xml:space="preserve">  6)起升编码器</w:t>
      </w:r>
    </w:p>
    <w:p>
      <w:r>
        <w:rPr>
          <w:rFonts w:hint="eastAsia"/>
        </w:rPr>
        <w:t xml:space="preserve">  检测起升电机转速，反馈给起升变频器。</w:t>
      </w:r>
    </w:p>
    <w:p>
      <w:pPr>
        <w:rPr>
          <w:rFonts w:hint="eastAsia" w:eastAsiaTheme="minorEastAsia"/>
          <w:lang w:eastAsia="zh-CN"/>
        </w:rPr>
      </w:pPr>
      <w:r>
        <w:rPr>
          <w:rFonts w:hint="eastAsia"/>
        </w:rPr>
        <w:t xml:space="preserve">  7)其它传感器</w:t>
      </w:r>
      <w:r>
        <w:rPr>
          <w:rFonts w:hint="eastAsia"/>
          <w:lang w:eastAsia="zh-CN"/>
        </w:rPr>
        <w:t>（可选）</w:t>
      </w:r>
    </w:p>
    <w:p>
      <w:r>
        <w:rPr>
          <w:rFonts w:hint="eastAsia"/>
        </w:rPr>
        <w:t xml:space="preserve">  重量、风速、幅度、起升高度为安全监控系统配件。详见《安全监控系统说明书》。</w:t>
      </w:r>
    </w:p>
    <w:p>
      <w:pPr>
        <w:pStyle w:val="4"/>
      </w:pPr>
      <w:bookmarkStart w:id="101" w:name="_Toc56319419"/>
      <w:bookmarkStart w:id="102" w:name="_Toc9385"/>
      <w:bookmarkStart w:id="103" w:name="_Toc27584"/>
      <w:r>
        <w:rPr>
          <w:rFonts w:hint="eastAsia"/>
        </w:rPr>
        <w:t>三、电控系统的操作</w:t>
      </w:r>
      <w:bookmarkEnd w:id="101"/>
      <w:bookmarkEnd w:id="102"/>
      <w:bookmarkEnd w:id="103"/>
    </w:p>
    <w:p>
      <w:pPr>
        <w:pStyle w:val="4"/>
      </w:pPr>
      <w:bookmarkStart w:id="104" w:name="_Toc56319420"/>
      <w:r>
        <w:rPr>
          <w:rFonts w:hint="eastAsia"/>
        </w:rPr>
        <w:t>1&gt;</w:t>
      </w:r>
      <w:r>
        <w:t>准备工作</w:t>
      </w:r>
      <w:bookmarkEnd w:id="104"/>
    </w:p>
    <w:p>
      <w:pPr>
        <w:pStyle w:val="5"/>
      </w:pPr>
      <w:r>
        <w:rPr>
          <w:rFonts w:hint="eastAsia"/>
        </w:rPr>
        <w:t>1.</w:t>
      </w:r>
      <w:r>
        <w:t>作业前检查</w:t>
      </w:r>
    </w:p>
    <w:p>
      <w:r>
        <w:rPr>
          <w:rFonts w:hint="eastAsia"/>
        </w:rPr>
        <w:t xml:space="preserve">  </w:t>
      </w:r>
      <w:r>
        <w:t>每次通电前检查：各电控柜内是否有凝露现象。如有凝露现象，需采取措施处理，使柜内无凝露且相对湿度低于允许条件后，方可给电控系统通电，否则将导致电气元件损坏。</w:t>
      </w:r>
    </w:p>
    <w:p>
      <w:r>
        <w:rPr>
          <w:rFonts w:hint="eastAsia"/>
        </w:rPr>
        <w:t xml:space="preserve">  </w:t>
      </w:r>
      <w:r>
        <w:t>每次通电后，在进行作业前，操作者必须在空钩状态检测如下内容：</w:t>
      </w:r>
    </w:p>
    <w:p>
      <w:r>
        <w:rPr>
          <w:rFonts w:hint="eastAsia"/>
        </w:rPr>
        <w:t xml:space="preserve">  </w:t>
      </w:r>
      <w:r>
        <w:t>各开关按钮(尤其是“急停按钮”)、操作手柄、制动器、行程限位及保护开关是否工作正常；</w:t>
      </w:r>
    </w:p>
    <w:p>
      <w:r>
        <w:rPr>
          <w:rFonts w:hint="eastAsia"/>
        </w:rPr>
        <w:t xml:space="preserve">  </w:t>
      </w:r>
      <w:r>
        <w:t>各限位保护开关是否调整好；</w:t>
      </w:r>
    </w:p>
    <w:p>
      <w:r>
        <w:rPr>
          <w:rFonts w:hint="eastAsia"/>
        </w:rPr>
        <w:t xml:space="preserve">  </w:t>
      </w:r>
      <w:r>
        <w:t>各限位保护开关动作后，电控系统是否能执行相应的保护功能；</w:t>
      </w:r>
    </w:p>
    <w:p>
      <w:r>
        <w:rPr>
          <w:rFonts w:hint="eastAsia"/>
        </w:rPr>
        <w:t xml:space="preserve">  </w:t>
      </w:r>
      <w:r>
        <w:t>如发现异常应立即停机检修；</w:t>
      </w:r>
    </w:p>
    <w:p>
      <w:r>
        <w:rPr>
          <w:rFonts w:hint="eastAsia"/>
        </w:rPr>
        <w:t xml:space="preserve">  </w:t>
      </w:r>
      <w:r>
        <w:t>在故障或安全隐患未排除前，不得将</w:t>
      </w:r>
      <w:r>
        <w:rPr>
          <w:rFonts w:hint="eastAsia"/>
          <w:lang w:eastAsia="zh-CN"/>
        </w:rPr>
        <w:t>屋面起重机</w:t>
      </w:r>
      <w:r>
        <w:t>投入作业运行。</w:t>
      </w:r>
    </w:p>
    <w:p>
      <w:pPr>
        <w:pStyle w:val="5"/>
        <w:rPr>
          <w:rFonts w:hint="eastAsia" w:eastAsia="楷体"/>
          <w:lang w:eastAsia="zh-CN"/>
        </w:rPr>
      </w:pPr>
      <w:r>
        <w:rPr>
          <w:rFonts w:hint="eastAsia"/>
        </w:rPr>
        <w:t>2.</w:t>
      </w:r>
      <w:r>
        <w:t>照明断路器的操作</w:t>
      </w:r>
      <w:r>
        <w:rPr>
          <w:rFonts w:hint="eastAsia"/>
          <w:lang w:eastAsia="zh-CN"/>
        </w:rPr>
        <w:t>（可选）</w:t>
      </w:r>
    </w:p>
    <w:p>
      <w:r>
        <w:rPr>
          <w:rFonts w:hint="eastAsia"/>
        </w:rPr>
        <w:t xml:space="preserve">  </w:t>
      </w:r>
      <w:r>
        <w:t>照明断路器位于驾配箱内，代号QFE。主要用作司机室内各种灯、风扇、空调设备的短路保护。当照明断路器合上(将断路器的小手柄往上扳)后，照明电路得电(单相220V)。</w:t>
      </w:r>
    </w:p>
    <w:p>
      <w:pPr>
        <w:pStyle w:val="5"/>
      </w:pPr>
      <w:bookmarkStart w:id="105" w:name="_bookmark97"/>
      <w:bookmarkEnd w:id="105"/>
      <w:bookmarkStart w:id="106" w:name="3.1.4自动空气开关的操作"/>
      <w:bookmarkEnd w:id="106"/>
      <w:r>
        <w:rPr>
          <w:rFonts w:hint="eastAsia"/>
        </w:rPr>
        <w:t>3.自动空气开关的操作</w:t>
      </w:r>
    </w:p>
    <w:p>
      <w:r>
        <w:rPr>
          <w:rFonts w:hint="eastAsia"/>
        </w:rPr>
        <w:t xml:space="preserve">  只有在现场准备就绪，司机就位，需要作业时，才能合上空气开关。合开关前应先检查电压表的读数是否正常(即电压值应在380V</w:t>
      </w:r>
      <w:r>
        <w:rPr>
          <w:rFonts w:ascii="Symbol" w:hAnsi="Symbol" w:eastAsia="Symbol"/>
        </w:rPr>
        <w:t></w:t>
      </w:r>
      <w:r>
        <w:rPr>
          <w:rFonts w:hint="eastAsia"/>
        </w:rPr>
        <w:t>10%范围内)。空气开关QF1位于起升柜内。将手柄往上扳，开关合上；往下扳，开关切断。司机下塔前，必须断开空气开关QF1。</w:t>
      </w:r>
    </w:p>
    <w:p>
      <w:pPr>
        <w:rPr>
          <w:sz w:val="20"/>
        </w:rPr>
      </w:pPr>
      <w:r>
        <w:rPr>
          <w:rFonts w:hint="eastAsia"/>
        </w:rPr>
        <w:t xml:space="preserve">  此空气开关控制电源包括：三大机构动力电源、控制电源。不包括照明、散热风扇等电源。</w:t>
      </w:r>
    </w:p>
    <w:p>
      <w:pPr>
        <w:rPr>
          <w:sz w:val="20"/>
        </w:rPr>
      </w:pPr>
      <w:r>
        <w:rPr>
          <w:rFonts w:hint="eastAsia"/>
          <w:sz w:val="20"/>
        </w:rPr>
        <w:drawing>
          <wp:inline distT="0" distB="0" distL="0" distR="0">
            <wp:extent cx="981075" cy="438150"/>
            <wp:effectExtent l="0" t="0" r="9525" b="0"/>
            <wp:docPr id="9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4"/>
                    <pic:cNvPicPr>
                      <a:picLocks noChangeAspect="1" noChangeArrowheads="1"/>
                    </pic:cNvPicPr>
                  </pic:nvPicPr>
                  <pic:blipFill>
                    <a:blip r:embed="rId82" cstate="print"/>
                    <a:srcRect/>
                    <a:stretch>
                      <a:fillRect/>
                    </a:stretch>
                  </pic:blipFill>
                  <pic:spPr>
                    <a:xfrm>
                      <a:off x="0" y="0"/>
                      <a:ext cx="981075" cy="438150"/>
                    </a:xfrm>
                    <a:prstGeom prst="rect">
                      <a:avLst/>
                    </a:prstGeom>
                    <a:noFill/>
                    <a:ln w="9525">
                      <a:noFill/>
                      <a:miter lim="800000"/>
                      <a:headEnd/>
                      <a:tailEnd/>
                    </a:ln>
                  </pic:spPr>
                </pic:pic>
              </a:graphicData>
            </a:graphic>
          </wp:inline>
        </w:drawing>
      </w:r>
    </w:p>
    <w:p>
      <w:pPr>
        <w:rPr>
          <w:b/>
        </w:rPr>
      </w:pPr>
      <w:bookmarkStart w:id="107" w:name="空气开关_QF_因涉及不同塔机的设计要求，具体安装位置存在不同，需以实际布置为准"/>
      <w:bookmarkEnd w:id="107"/>
      <w:r>
        <w:rPr>
          <w:rFonts w:hint="eastAsia"/>
        </w:rPr>
        <w:t xml:space="preserve">  </w:t>
      </w:r>
      <w:r>
        <w:rPr>
          <w:b/>
        </w:rPr>
        <w:t>空气开关QF因涉及不同</w:t>
      </w:r>
      <w:r>
        <w:rPr>
          <w:rFonts w:hint="eastAsia"/>
          <w:b/>
          <w:lang w:eastAsia="zh-CN"/>
        </w:rPr>
        <w:t>屋面起重机</w:t>
      </w:r>
      <w:r>
        <w:rPr>
          <w:b/>
        </w:rPr>
        <w:t>的设计要求，具体安装位置存在不同，需以实际布置为准。</w:t>
      </w:r>
    </w:p>
    <w:p>
      <w:pPr>
        <w:pStyle w:val="5"/>
      </w:pPr>
      <w:bookmarkStart w:id="108" w:name="_bookmark98"/>
      <w:bookmarkEnd w:id="108"/>
      <w:bookmarkStart w:id="109" w:name="3.1.5启动与急停按钮的操作"/>
      <w:bookmarkEnd w:id="109"/>
      <w:r>
        <w:rPr>
          <w:rFonts w:hint="eastAsia"/>
        </w:rPr>
        <w:t>4.启动与急停按钮的操作</w:t>
      </w:r>
    </w:p>
    <w:p>
      <w:r>
        <w:rPr>
          <w:rFonts w:hint="eastAsia"/>
        </w:rPr>
        <w:t xml:space="preserve">  1)启动按钮(绿色)</w:t>
      </w:r>
    </w:p>
    <w:p>
      <w:r>
        <w:rPr>
          <w:rFonts w:hint="eastAsia"/>
        </w:rPr>
        <w:t xml:space="preserve">  位于</w:t>
      </w:r>
      <w:r>
        <w:rPr>
          <w:rFonts w:hint="eastAsia"/>
          <w:lang w:val="en-US" w:eastAsia="zh-CN"/>
        </w:rPr>
        <w:t>遥控器</w:t>
      </w:r>
      <w:r>
        <w:rPr>
          <w:rFonts w:hint="eastAsia"/>
        </w:rPr>
        <w:t>面板上。它是一个双功能按钮，即：启动和电笛功能。当空气开关闭合后，且左右</w:t>
      </w:r>
      <w:r>
        <w:rPr>
          <w:rFonts w:hint="eastAsia"/>
          <w:lang w:val="en-US" w:eastAsia="zh-CN"/>
        </w:rPr>
        <w:t>遥控器</w:t>
      </w:r>
      <w:r>
        <w:rPr>
          <w:rFonts w:hint="eastAsia"/>
        </w:rPr>
        <w:t>手柄处于零位时，按下此按钮，系统方可启动。</w:t>
      </w:r>
    </w:p>
    <w:p>
      <w:r>
        <w:rPr>
          <w:rFonts w:hint="eastAsia"/>
        </w:rPr>
        <w:drawing>
          <wp:inline distT="0" distB="0" distL="0" distR="0">
            <wp:extent cx="981075" cy="438150"/>
            <wp:effectExtent l="0" t="0" r="9525" b="0"/>
            <wp:docPr id="9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4"/>
                    <pic:cNvPicPr>
                      <a:picLocks noChangeAspect="1" noChangeArrowheads="1"/>
                    </pic:cNvPicPr>
                  </pic:nvPicPr>
                  <pic:blipFill>
                    <a:blip r:embed="rId82" cstate="print"/>
                    <a:srcRect/>
                    <a:stretch>
                      <a:fillRect/>
                    </a:stretch>
                  </pic:blipFill>
                  <pic:spPr>
                    <a:xfrm>
                      <a:off x="0" y="0"/>
                      <a:ext cx="981075" cy="438150"/>
                    </a:xfrm>
                    <a:prstGeom prst="rect">
                      <a:avLst/>
                    </a:prstGeom>
                    <a:noFill/>
                    <a:ln w="9525">
                      <a:noFill/>
                      <a:miter lim="800000"/>
                      <a:headEnd/>
                      <a:tailEnd/>
                    </a:ln>
                  </pic:spPr>
                </pic:pic>
              </a:graphicData>
            </a:graphic>
          </wp:inline>
        </w:drawing>
      </w:r>
    </w:p>
    <w:p>
      <w:pPr>
        <w:rPr>
          <w:b/>
        </w:rPr>
      </w:pPr>
      <w:r>
        <w:rPr>
          <w:rFonts w:hint="eastAsia"/>
        </w:rPr>
        <w:t xml:space="preserve">  </w:t>
      </w:r>
      <w:r>
        <w:rPr>
          <w:b/>
        </w:rPr>
        <w:t>如果在按下启动按钮后无此反应，表明启动不成功。启动不成功时，</w:t>
      </w:r>
      <w:r>
        <w:rPr>
          <w:rFonts w:hint="eastAsia"/>
          <w:b/>
          <w:lang w:val="en-US" w:eastAsia="zh-CN"/>
        </w:rPr>
        <w:t>遥控器</w:t>
      </w:r>
      <w:r>
        <w:rPr>
          <w:b/>
        </w:rPr>
        <w:t>的手柄操作无响应。</w:t>
      </w:r>
    </w:p>
    <w:p>
      <w:pPr>
        <w:rPr>
          <w:b/>
        </w:rPr>
      </w:pPr>
      <w:r>
        <w:rPr>
          <w:rFonts w:hint="eastAsia"/>
        </w:rPr>
        <w:t xml:space="preserve">  </w:t>
      </w:r>
      <w:r>
        <w:rPr>
          <w:b/>
        </w:rPr>
        <w:t>系统启动时：</w:t>
      </w:r>
    </w:p>
    <w:p>
      <w:pPr>
        <w:rPr>
          <w:b/>
        </w:rPr>
      </w:pPr>
      <w:r>
        <w:rPr>
          <w:rFonts w:hint="eastAsia"/>
          <w:b/>
          <w:bCs/>
        </w:rPr>
        <w:t xml:space="preserve">  </w:t>
      </w:r>
      <w:r>
        <w:rPr>
          <w:rFonts w:hint="eastAsia"/>
          <w:b/>
          <w:bCs/>
          <w:lang w:val="en-US" w:eastAsia="zh-CN"/>
        </w:rPr>
        <w:t>遥控器面板中间</w:t>
      </w:r>
      <w:r>
        <w:rPr>
          <w:b/>
        </w:rPr>
        <w:t>的绿色“启动”指示灯</w:t>
      </w:r>
      <w:r>
        <w:rPr>
          <w:rFonts w:hint="eastAsia"/>
          <w:b/>
          <w:lang w:val="en-US" w:eastAsia="zh-CN"/>
        </w:rPr>
        <w:t>闪亮</w:t>
      </w:r>
      <w:r>
        <w:rPr>
          <w:b/>
        </w:rPr>
        <w:t>，表明电控系统上电成功；</w:t>
      </w:r>
    </w:p>
    <w:p>
      <w:pPr>
        <w:rPr>
          <w:b/>
        </w:rPr>
      </w:pPr>
      <w:r>
        <w:rPr>
          <w:rFonts w:hint="eastAsia"/>
        </w:rPr>
        <w:t xml:space="preserve"> </w:t>
      </w:r>
    </w:p>
    <w:p>
      <w:r>
        <w:rPr>
          <w:rFonts w:hint="eastAsia"/>
        </w:rPr>
        <w:t xml:space="preserve">  2)急停按钮</w:t>
      </w:r>
    </w:p>
    <w:p>
      <w:r>
        <w:rPr>
          <w:rFonts w:hint="eastAsia"/>
        </w:rPr>
        <w:t xml:space="preserve">  急停按钮是用于</w:t>
      </w:r>
      <w:r>
        <w:rPr>
          <w:rFonts w:hint="eastAsia"/>
          <w:lang w:eastAsia="zh-CN"/>
        </w:rPr>
        <w:t>屋面起重机</w:t>
      </w:r>
      <w:r>
        <w:rPr>
          <w:rFonts w:hint="eastAsia"/>
        </w:rPr>
        <w:t>遇到危急情况时，紧急切断</w:t>
      </w:r>
      <w:r>
        <w:rPr>
          <w:rFonts w:hint="eastAsia"/>
          <w:lang w:eastAsia="zh-CN"/>
        </w:rPr>
        <w:t>屋面起重机</w:t>
      </w:r>
      <w:r>
        <w:rPr>
          <w:rFonts w:hint="eastAsia"/>
        </w:rPr>
        <w:t>动力电源和控制电源的按钮。不得用于在非紧急情况下，使用急停按钮进行停车。否则会产生很大的冲击该按钮为自锁式，按下后，需旋转才能释放。</w:t>
      </w:r>
    </w:p>
    <w:p>
      <w:r>
        <w:rPr>
          <w:rFonts w:hint="eastAsia"/>
        </w:rPr>
        <w:drawing>
          <wp:inline distT="0" distB="0" distL="0" distR="0">
            <wp:extent cx="981075" cy="438150"/>
            <wp:effectExtent l="0" t="0" r="9525" b="0"/>
            <wp:docPr id="9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4"/>
                    <pic:cNvPicPr>
                      <a:picLocks noChangeAspect="1" noChangeArrowheads="1"/>
                    </pic:cNvPicPr>
                  </pic:nvPicPr>
                  <pic:blipFill>
                    <a:blip r:embed="rId82" cstate="print"/>
                    <a:srcRect/>
                    <a:stretch>
                      <a:fillRect/>
                    </a:stretch>
                  </pic:blipFill>
                  <pic:spPr>
                    <a:xfrm>
                      <a:off x="0" y="0"/>
                      <a:ext cx="981075" cy="438150"/>
                    </a:xfrm>
                    <a:prstGeom prst="rect">
                      <a:avLst/>
                    </a:prstGeom>
                    <a:noFill/>
                    <a:ln w="9525">
                      <a:noFill/>
                      <a:miter lim="800000"/>
                      <a:headEnd/>
                      <a:tailEnd/>
                    </a:ln>
                  </pic:spPr>
                </pic:pic>
              </a:graphicData>
            </a:graphic>
          </wp:inline>
        </w:drawing>
      </w:r>
    </w:p>
    <w:p>
      <w:pPr>
        <w:rPr>
          <w:b/>
        </w:rPr>
      </w:pPr>
      <w:bookmarkStart w:id="110" w:name="以下情况必须拍下急停开关："/>
      <w:bookmarkEnd w:id="110"/>
      <w:r>
        <w:rPr>
          <w:rFonts w:hint="eastAsia"/>
        </w:rPr>
        <w:t xml:space="preserve">  </w:t>
      </w:r>
      <w:r>
        <w:rPr>
          <w:b/>
        </w:rPr>
        <w:t>以下情况必须</w:t>
      </w:r>
      <w:r>
        <w:rPr>
          <w:rFonts w:hint="eastAsia"/>
          <w:b/>
          <w:lang w:eastAsia="zh-CN"/>
        </w:rPr>
        <w:t>按</w:t>
      </w:r>
      <w:r>
        <w:rPr>
          <w:b/>
        </w:rPr>
        <w:t>下急停开关：</w:t>
      </w:r>
    </w:p>
    <w:p>
      <w:pPr>
        <w:rPr>
          <w:b/>
        </w:rPr>
      </w:pPr>
      <w:r>
        <w:rPr>
          <w:rFonts w:hint="eastAsia"/>
        </w:rPr>
        <w:t xml:space="preserve">  </w:t>
      </w:r>
      <w:r>
        <w:rPr>
          <w:rFonts w:hint="eastAsia"/>
          <w:b/>
        </w:rPr>
        <w:t>&gt;</w:t>
      </w:r>
      <w:r>
        <w:rPr>
          <w:b/>
        </w:rPr>
        <w:t>紧急情况下；</w:t>
      </w:r>
    </w:p>
    <w:p>
      <w:pPr>
        <w:rPr>
          <w:b/>
        </w:rPr>
      </w:pPr>
      <w:r>
        <w:rPr>
          <w:rFonts w:hint="eastAsia"/>
        </w:rPr>
        <w:t xml:space="preserve">  </w:t>
      </w:r>
      <w:r>
        <w:rPr>
          <w:rFonts w:hint="eastAsia"/>
          <w:b/>
        </w:rPr>
        <w:t>&gt;</w:t>
      </w:r>
      <w:r>
        <w:rPr>
          <w:b/>
        </w:rPr>
        <w:t>司机下班或因事离开驾驶室时；</w:t>
      </w:r>
    </w:p>
    <w:p>
      <w:pPr>
        <w:rPr>
          <w:b/>
        </w:rPr>
      </w:pPr>
      <w:r>
        <w:rPr>
          <w:rFonts w:hint="eastAsia"/>
        </w:rPr>
        <w:t xml:space="preserve">  </w:t>
      </w:r>
      <w:r>
        <w:rPr>
          <w:rFonts w:hint="eastAsia"/>
          <w:b/>
        </w:rPr>
        <w:t>&gt;</w:t>
      </w:r>
      <w:r>
        <w:rPr>
          <w:b/>
        </w:rPr>
        <w:t>检修</w:t>
      </w:r>
      <w:r>
        <w:rPr>
          <w:rFonts w:hint="eastAsia"/>
          <w:b/>
          <w:lang w:eastAsia="zh-CN"/>
        </w:rPr>
        <w:t>屋面起重机</w:t>
      </w:r>
      <w:r>
        <w:rPr>
          <w:b/>
        </w:rPr>
        <w:t>时。</w:t>
      </w:r>
    </w:p>
    <w:p>
      <w:pPr>
        <w:pStyle w:val="4"/>
      </w:pPr>
      <w:bookmarkStart w:id="111" w:name="_Toc56319421"/>
      <w:r>
        <w:rPr>
          <w:rFonts w:hint="eastAsia"/>
        </w:rPr>
        <w:t>2&gt;各机构的操作</w:t>
      </w:r>
      <w:bookmarkEnd w:id="111"/>
    </w:p>
    <w:p>
      <w:r>
        <w:t xml:space="preserve">  当电控系统启动成功后，即可进行各机构的操作。操作时使用</w:t>
      </w:r>
      <w:r>
        <w:rPr>
          <w:rFonts w:hint="eastAsia"/>
          <w:lang w:eastAsia="zh-CN"/>
        </w:rPr>
        <w:t>遥控器</w:t>
      </w:r>
      <w:r>
        <w:t>上的两个操作手柄和各种按钮。在使用操作手柄时，应先用手提起手柄底部的自复位弹簧拉环，解除零位自锁，方能推动自如。当推动手柄时，每进入一档，驾配箱内的蜂鸣器会发出一声短促的“嘀”声。操作时请留意电控系统发生的声光报警信号。一般来说，当声光报警信号发生时，电控系统会自动限制相关运动(如禁止某机构的运动，某方向运动减速等)。关于报警信号详见“系统提示与报警信号”。</w:t>
      </w:r>
    </w:p>
    <w:p>
      <w:r>
        <w:t xml:space="preserve">  本系统机构的驱动采用了先进的变频调速方式，使</w:t>
      </w:r>
      <w:r>
        <w:rPr>
          <w:rFonts w:hint="eastAsia"/>
          <w:lang w:eastAsia="zh-CN"/>
        </w:rPr>
        <w:t>屋面起重机</w:t>
      </w:r>
      <w:r>
        <w:t>运行平稳、顺畅，避免了起制动及档位切换时的冲击。</w:t>
      </w:r>
    </w:p>
    <w:p>
      <w:r>
        <w:t xml:space="preserve">  对于工作环境要求相对较高。如供电电源质量不好(电压偏低或偏高、三相不平衡)、电源波动、环境温度较高、变频器过载、电机过载、变频器过热、输出缺相、输出侧接地故障等都会造成变频器停机。</w:t>
      </w:r>
    </w:p>
    <w:p>
      <w:pPr>
        <w:rPr>
          <w:szCs w:val="21"/>
        </w:rPr>
      </w:pPr>
      <w:r>
        <w:rPr>
          <w:rFonts w:hint="eastAsia"/>
        </w:rPr>
        <w:t xml:space="preserve">  </w:t>
      </w:r>
      <w:r>
        <w:t>大多数情况下，这不表示变频器已经损坏，而是变频器内置的自动故障保护功能发挥作用，进入了保护性停机状态。一般情况下，在电源恢复到正常范围或相应的故障被排除后，按变频器面板上的数字操作器的“RESET”键，变频器即可恢复到运行状态；也可几分钟后重新启动电控系统，变频器即可自动复位，进入到运行状态。</w:t>
      </w:r>
    </w:p>
    <w:p>
      <w:pPr>
        <w:rPr>
          <w:b/>
        </w:rPr>
      </w:pPr>
      <w:r>
        <w:t xml:space="preserve">  如频繁出现变频器停机现象，首先判断，如系由电源的供电质量不良引起的，应暂时停止工作，待供电正常后再开始作业；如系操作过快引起的，应遵照操作要求，逐档切换；如系其他故障或不明原因造成的，应暂停使用，并及时通知我公司派员处理，请勿自行拆修或修改参数，以免造成进一步的损坏。</w:t>
      </w:r>
    </w:p>
    <w:p>
      <w:pPr>
        <w:pStyle w:val="5"/>
      </w:pPr>
      <w:r>
        <w:rPr>
          <w:rFonts w:hint="eastAsia"/>
        </w:rPr>
        <w:t>1.起升下降操作</w:t>
      </w:r>
    </w:p>
    <w:p>
      <w:pPr>
        <w:rPr>
          <w:lang w:val="zh-CN"/>
        </w:rPr>
      </w:pPr>
      <w:r>
        <w:t xml:space="preserve">  </w:t>
      </w:r>
      <w:r>
        <w:rPr>
          <w:lang w:val="zh-CN"/>
        </w:rPr>
        <w:t>升降操作通过</w:t>
      </w:r>
      <w:r>
        <w:rPr>
          <w:rFonts w:hint="eastAsia"/>
          <w:lang w:val="zh-CN"/>
        </w:rPr>
        <w:t>遥控器</w:t>
      </w:r>
      <w:r>
        <w:rPr>
          <w:lang w:val="zh-CN"/>
        </w:rPr>
        <w:t>上的</w:t>
      </w:r>
      <w:r>
        <w:rPr>
          <w:rFonts w:hint="eastAsia"/>
          <w:lang w:val="en-US" w:eastAsia="zh-CN"/>
        </w:rPr>
        <w:t>右</w:t>
      </w:r>
      <w:r>
        <w:rPr>
          <w:lang w:val="zh-CN"/>
        </w:rPr>
        <w:t>手柄控制。上升时往里拉，下降时往外推。上升和下降各分五个档位。对应于五种速度。对应于五种速度，变化档位时必须逐档切换。</w:t>
      </w:r>
    </w:p>
    <w:p>
      <w:pPr>
        <w:rPr>
          <w:lang w:val="zh-CN"/>
        </w:rPr>
      </w:pPr>
    </w:p>
    <w:p>
      <w:pPr>
        <w:rPr>
          <w:rFonts w:cstheme="minorBidi"/>
        </w:rPr>
      </w:pPr>
      <w:r>
        <w:rPr>
          <w:rFonts w:cstheme="minorBidi"/>
        </w:rPr>
        <w:t xml:space="preserve">  升降操作变频器逻辑表如下：</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16"/>
        <w:gridCol w:w="3259"/>
        <w:gridCol w:w="726"/>
        <w:gridCol w:w="726"/>
        <w:gridCol w:w="726"/>
        <w:gridCol w:w="726"/>
        <w:gridCol w:w="7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3"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10</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11</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12</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13</w:t>
            </w:r>
          </w:p>
        </w:tc>
        <w:tc>
          <w:tcPr>
            <w:tcW w:w="737" w:type="dxa"/>
          </w:tcPr>
          <w:p>
            <w:pPr>
              <w:pStyle w:val="62"/>
              <w:rPr>
                <w:rFonts w:ascii="楷体" w:hAnsi="楷体" w:eastAsia="楷体" w:cs="楷体"/>
                <w:bCs/>
                <w:sz w:val="24"/>
                <w:lang w:val="en-US"/>
              </w:rPr>
            </w:pPr>
            <w:r>
              <w:rPr>
                <w:rFonts w:hint="eastAsia" w:ascii="楷体" w:hAnsi="楷体" w:eastAsia="楷体" w:cs="楷体"/>
                <w:bCs/>
                <w:sz w:val="24"/>
                <w:lang w:val="en-US"/>
              </w:rPr>
              <w:t>Y14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rPr>
                <w:rFonts w:ascii="楷体" w:hAnsi="楷体" w:cs="楷体"/>
                <w:bCs/>
                <w:sz w:val="24"/>
                <w:szCs w:val="24"/>
              </w:rPr>
            </w:pPr>
            <w:r>
              <w:rPr>
                <w:rFonts w:hint="eastAsia" w:ascii="楷体" w:hAnsi="楷体" w:cs="楷体"/>
                <w:bCs/>
                <w:sz w:val="24"/>
                <w:szCs w:val="24"/>
              </w:rPr>
              <w:t>上升1档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PLC:X22</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上升2档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PLC:X22、X24</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上升3档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PLC:X22、X24、X25</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上升4档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PLC:X22、X24、X25、X26</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rPr>
                <w:rFonts w:ascii="楷体" w:hAnsi="楷体" w:cs="楷体"/>
                <w:bCs/>
                <w:sz w:val="24"/>
                <w:szCs w:val="24"/>
              </w:rPr>
            </w:pPr>
            <w:r>
              <w:rPr>
                <w:rFonts w:hint="eastAsia" w:ascii="楷体" w:hAnsi="楷体" w:cs="楷体"/>
                <w:bCs/>
                <w:sz w:val="24"/>
                <w:szCs w:val="24"/>
              </w:rPr>
              <w:t>上升5档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PLC:X22、X24、X25、X26、X27</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3"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10</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11</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12</w:t>
            </w:r>
          </w:p>
        </w:tc>
        <w:tc>
          <w:tcPr>
            <w:tcW w:w="737" w:type="dxa"/>
          </w:tcPr>
          <w:p>
            <w:pPr>
              <w:pStyle w:val="62"/>
              <w:rPr>
                <w:rFonts w:ascii="楷体" w:hAnsi="楷体" w:eastAsia="楷体" w:cs="楷体"/>
                <w:bCs/>
                <w:sz w:val="24"/>
                <w:lang w:val="en-US"/>
              </w:rPr>
            </w:pPr>
            <w:r>
              <w:rPr>
                <w:rFonts w:hint="eastAsia" w:ascii="楷体" w:hAnsi="楷体" w:eastAsia="楷体" w:cs="楷体"/>
                <w:bCs/>
                <w:sz w:val="24"/>
              </w:rPr>
              <w:t>Y</w:t>
            </w:r>
            <w:r>
              <w:rPr>
                <w:rFonts w:hint="eastAsia" w:ascii="楷体" w:hAnsi="楷体" w:eastAsia="楷体" w:cs="楷体"/>
                <w:bCs/>
                <w:sz w:val="24"/>
                <w:lang w:val="en-US"/>
              </w:rPr>
              <w:t>13</w:t>
            </w:r>
          </w:p>
        </w:tc>
        <w:tc>
          <w:tcPr>
            <w:tcW w:w="737" w:type="dxa"/>
          </w:tcPr>
          <w:p>
            <w:pPr>
              <w:pStyle w:val="62"/>
              <w:rPr>
                <w:rFonts w:ascii="楷体" w:hAnsi="楷体" w:eastAsia="楷体" w:cs="楷体"/>
                <w:bCs/>
                <w:sz w:val="24"/>
                <w:lang w:val="en-US"/>
              </w:rPr>
            </w:pPr>
            <w:r>
              <w:rPr>
                <w:rFonts w:hint="eastAsia" w:ascii="楷体" w:hAnsi="楷体" w:eastAsia="楷体" w:cs="楷体"/>
                <w:bCs/>
                <w:sz w:val="24"/>
                <w:lang w:val="en-US"/>
              </w:rPr>
              <w:t>Y14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rPr>
                <w:rFonts w:ascii="楷体" w:hAnsi="楷体" w:cs="楷体"/>
                <w:bCs/>
                <w:sz w:val="24"/>
                <w:szCs w:val="24"/>
              </w:rPr>
            </w:pPr>
            <w:r>
              <w:rPr>
                <w:rFonts w:hint="eastAsia" w:ascii="楷体" w:hAnsi="楷体" w:cs="楷体"/>
                <w:bCs/>
                <w:sz w:val="24"/>
                <w:szCs w:val="24"/>
              </w:rPr>
              <w:t>下降1档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PLC:X23</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下降2档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PLC:X23、X24</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下降3档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PLC:X23、X24、X25</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tcPr>
          <w:p>
            <w:pPr>
              <w:spacing w:line="240" w:lineRule="auto"/>
              <w:rPr>
                <w:rFonts w:ascii="楷体" w:hAnsi="楷体" w:cs="楷体"/>
                <w:bCs/>
                <w:sz w:val="24"/>
                <w:szCs w:val="24"/>
              </w:rPr>
            </w:pPr>
            <w:r>
              <w:rPr>
                <w:rFonts w:hint="eastAsia" w:ascii="楷体" w:hAnsi="楷体" w:cs="楷体"/>
                <w:bCs/>
                <w:sz w:val="24"/>
                <w:szCs w:val="24"/>
              </w:rPr>
              <w:t>下降4档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PLC:X23、X24、X25、X26</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rPr>
                <w:rFonts w:ascii="楷体" w:hAnsi="楷体" w:cs="楷体"/>
                <w:bCs/>
                <w:sz w:val="24"/>
                <w:szCs w:val="24"/>
              </w:rPr>
            </w:pPr>
            <w:r>
              <w:rPr>
                <w:rFonts w:hint="eastAsia" w:ascii="楷体" w:hAnsi="楷体" w:cs="楷体"/>
                <w:bCs/>
                <w:sz w:val="24"/>
                <w:szCs w:val="24"/>
              </w:rPr>
              <w:t>下降5档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PLC:X23、X24、X25、X26、X27</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bl>
    <w:p>
      <w:pPr>
        <w:pStyle w:val="5"/>
      </w:pPr>
      <w:r>
        <w:rPr>
          <w:rFonts w:hint="eastAsia"/>
        </w:rPr>
        <w:t>2.变幅</w:t>
      </w:r>
      <w:r>
        <w:rPr>
          <w:rFonts w:hint="eastAsia"/>
          <w:lang w:eastAsia="zh-CN"/>
        </w:rPr>
        <w:t>（变幅）</w:t>
      </w:r>
      <w:r>
        <w:rPr>
          <w:rFonts w:hint="eastAsia"/>
        </w:rPr>
        <w:t>操作</w:t>
      </w:r>
    </w:p>
    <w:p>
      <w:pPr>
        <w:rPr>
          <w:lang w:val="zh-CN"/>
        </w:rPr>
      </w:pPr>
      <w:r>
        <w:t xml:space="preserve">  </w:t>
      </w:r>
      <w:r>
        <w:rPr>
          <w:lang w:val="zh-CN"/>
        </w:rPr>
        <w:t>变幅操作通过</w:t>
      </w:r>
      <w:r>
        <w:rPr>
          <w:rFonts w:hint="eastAsia"/>
          <w:lang w:val="zh-CN"/>
        </w:rPr>
        <w:t>遥控器</w:t>
      </w:r>
      <w:r>
        <w:rPr>
          <w:lang w:val="zh-CN"/>
        </w:rPr>
        <w:t>上的</w:t>
      </w:r>
      <w:r>
        <w:rPr>
          <w:rFonts w:hint="eastAsia"/>
          <w:lang w:val="en-US" w:eastAsia="zh-CN"/>
        </w:rPr>
        <w:t>左</w:t>
      </w:r>
      <w:r>
        <w:rPr>
          <w:lang w:val="zh-CN"/>
        </w:rPr>
        <w:t>手柄控制。外变幅时将手柄竖直地往前推，内变幅时将手柄竖直地往里拉。外变幅和内变幅各分五档。对应于从低到高五种速度。在进行操作时，不论是从低速至高速，还是从高速至低速都必须逐档切换。</w:t>
      </w:r>
    </w:p>
    <w:p>
      <w:pPr>
        <w:rPr>
          <w:rFonts w:cstheme="minorBidi"/>
        </w:rPr>
      </w:pPr>
      <w:r>
        <w:rPr>
          <w:rFonts w:hint="eastAsia" w:cstheme="minorBidi"/>
        </w:rPr>
        <w:t>变幅</w:t>
      </w:r>
      <w:r>
        <w:rPr>
          <w:rFonts w:cstheme="minorBidi"/>
        </w:rPr>
        <w:t>操作变频器逻辑表如下：</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7"/>
        <w:gridCol w:w="3277"/>
        <w:gridCol w:w="720"/>
        <w:gridCol w:w="720"/>
        <w:gridCol w:w="720"/>
        <w:gridCol w:w="720"/>
        <w:gridCol w:w="7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3"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Y2</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Y3</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Y4</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Y5</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向外1档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PLC:X36</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向外2档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PLC:X36、X40</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向外3档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PLC:X36、X40、X41</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向外4档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PLC:X36、X40、X41、X42</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向外5档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PLC:X36、X40、X41、X42、X43</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103"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Y2</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Y3</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Y4</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Y5</w:t>
            </w:r>
          </w:p>
        </w:tc>
        <w:tc>
          <w:tcPr>
            <w:tcW w:w="737" w:type="dxa"/>
            <w:vAlign w:val="center"/>
          </w:tcPr>
          <w:p>
            <w:pPr>
              <w:pStyle w:val="62"/>
              <w:rPr>
                <w:rFonts w:ascii="楷体" w:hAnsi="楷体" w:eastAsia="楷体" w:cs="楷体"/>
                <w:bCs/>
                <w:sz w:val="24"/>
                <w:lang w:val="en-US"/>
              </w:rPr>
            </w:pPr>
            <w:r>
              <w:rPr>
                <w:rFonts w:hint="eastAsia" w:ascii="楷体" w:hAnsi="楷体" w:eastAsia="楷体" w:cs="楷体"/>
                <w:bCs/>
                <w:sz w:val="24"/>
                <w:lang w:val="en-US"/>
              </w:rPr>
              <w:t>Y6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向内1档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PLC:X37</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向内2档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PLC:X37、X40</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向内3档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PLC:X37、X40、X41</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向内4档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PLC:X37、X40、X41、X42</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01" w:type="dxa"/>
            <w:vAlign w:val="center"/>
          </w:tcPr>
          <w:p>
            <w:pPr>
              <w:spacing w:line="240" w:lineRule="auto"/>
              <w:jc w:val="center"/>
              <w:rPr>
                <w:rFonts w:ascii="楷体" w:hAnsi="楷体" w:cs="楷体"/>
                <w:bCs/>
                <w:sz w:val="24"/>
                <w:szCs w:val="24"/>
              </w:rPr>
            </w:pPr>
            <w:r>
              <w:rPr>
                <w:rFonts w:hint="eastAsia" w:ascii="楷体" w:hAnsi="楷体" w:cs="楷体"/>
                <w:bCs/>
                <w:sz w:val="24"/>
                <w:szCs w:val="24"/>
              </w:rPr>
              <w:t>向内5档</w:t>
            </w:r>
          </w:p>
        </w:tc>
        <w:tc>
          <w:tcPr>
            <w:tcW w:w="3402" w:type="dxa"/>
            <w:vAlign w:val="center"/>
          </w:tcPr>
          <w:p>
            <w:pPr>
              <w:spacing w:line="240" w:lineRule="auto"/>
              <w:rPr>
                <w:rFonts w:ascii="楷体" w:hAnsi="楷体" w:cs="楷体"/>
                <w:bCs/>
                <w:sz w:val="24"/>
                <w:szCs w:val="24"/>
              </w:rPr>
            </w:pPr>
            <w:r>
              <w:rPr>
                <w:rFonts w:hint="eastAsia" w:ascii="楷体" w:hAnsi="楷体" w:cs="楷体"/>
                <w:bCs/>
                <w:sz w:val="24"/>
                <w:szCs w:val="24"/>
              </w:rPr>
              <w:t>PLC:X37、X40、X41、X42、X43</w:t>
            </w:r>
          </w:p>
        </w:tc>
        <w:tc>
          <w:tcPr>
            <w:tcW w:w="737" w:type="dxa"/>
            <w:vAlign w:val="center"/>
          </w:tcPr>
          <w:p>
            <w:pPr>
              <w:spacing w:line="240" w:lineRule="auto"/>
              <w:jc w:val="center"/>
              <w:rPr>
                <w:sz w:val="24"/>
                <w:szCs w:val="24"/>
              </w:rPr>
            </w:pP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r>
              <w:rPr>
                <w:rFonts w:hint="eastAsia"/>
                <w:sz w:val="21"/>
                <w:szCs w:val="24"/>
              </w:rPr>
              <w:t>●</w:t>
            </w:r>
          </w:p>
        </w:tc>
        <w:tc>
          <w:tcPr>
            <w:tcW w:w="737" w:type="dxa"/>
            <w:vAlign w:val="center"/>
          </w:tcPr>
          <w:p>
            <w:pPr>
              <w:spacing w:line="240" w:lineRule="auto"/>
              <w:jc w:val="center"/>
              <w:rPr>
                <w:sz w:val="21"/>
                <w:szCs w:val="24"/>
              </w:rPr>
            </w:pPr>
          </w:p>
        </w:tc>
        <w:tc>
          <w:tcPr>
            <w:tcW w:w="737" w:type="dxa"/>
            <w:vAlign w:val="center"/>
          </w:tcPr>
          <w:p>
            <w:pPr>
              <w:spacing w:line="240" w:lineRule="auto"/>
              <w:jc w:val="center"/>
              <w:rPr>
                <w:sz w:val="21"/>
                <w:szCs w:val="24"/>
              </w:rPr>
            </w:pPr>
            <w:r>
              <w:rPr>
                <w:rFonts w:hint="eastAsia"/>
                <w:sz w:val="21"/>
                <w:szCs w:val="24"/>
              </w:rPr>
              <w:t>●</w:t>
            </w:r>
          </w:p>
        </w:tc>
      </w:tr>
    </w:tbl>
    <w:p/>
    <w:p>
      <w:pPr>
        <w:pStyle w:val="5"/>
      </w:pPr>
      <w:r>
        <w:rPr>
          <w:rFonts w:hint="eastAsia"/>
        </w:rPr>
        <w:t>3.回转操作</w:t>
      </w:r>
    </w:p>
    <w:p>
      <w:pPr>
        <w:spacing w:line="420" w:lineRule="auto"/>
      </w:pPr>
      <w:r>
        <w:rPr>
          <w:rFonts w:hint="eastAsia"/>
        </w:rPr>
        <w:t xml:space="preserve">  </w:t>
      </w:r>
      <w:r>
        <w:t>回转操作通过</w:t>
      </w:r>
      <w:r>
        <w:rPr>
          <w:rFonts w:hint="eastAsia"/>
          <w:lang w:eastAsia="zh-CN"/>
        </w:rPr>
        <w:t>遥控器</w:t>
      </w:r>
      <w:r>
        <w:t>的</w:t>
      </w:r>
      <w:r>
        <w:rPr>
          <w:rFonts w:hint="eastAsia"/>
          <w:lang w:val="en-US" w:eastAsia="zh-CN"/>
        </w:rPr>
        <w:t>左</w:t>
      </w:r>
      <w:r>
        <w:t>手柄进行控制。左转时将手柄横着往左扳，右转时将手柄横着往右扳。手柄左右方向各分五档，对应于从低到高五种回转速度。档位变化同样要求逐档切换。</w:t>
      </w:r>
    </w:p>
    <w:p>
      <w:pPr>
        <w:rPr>
          <w:lang w:val="zh-CN"/>
        </w:rPr>
      </w:pPr>
      <w:r>
        <w:drawing>
          <wp:inline distT="0" distB="0" distL="0" distR="0">
            <wp:extent cx="942975" cy="447675"/>
            <wp:effectExtent l="0" t="0" r="9525" b="9525"/>
            <wp:docPr id="9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6"/>
                    <pic:cNvPicPr>
                      <a:picLocks noChangeAspect="1" noChangeArrowheads="1"/>
                    </pic:cNvPicPr>
                  </pic:nvPicPr>
                  <pic:blipFill>
                    <a:blip r:embed="rId88" cstate="print"/>
                    <a:srcRect/>
                    <a:stretch>
                      <a:fillRect/>
                    </a:stretch>
                  </pic:blipFill>
                  <pic:spPr>
                    <a:xfrm>
                      <a:off x="0" y="0"/>
                      <a:ext cx="942975" cy="447675"/>
                    </a:xfrm>
                    <a:prstGeom prst="rect">
                      <a:avLst/>
                    </a:prstGeom>
                    <a:noFill/>
                    <a:ln w="9525">
                      <a:noFill/>
                      <a:miter lim="800000"/>
                      <a:headEnd/>
                      <a:tailEnd/>
                    </a:ln>
                  </pic:spPr>
                </pic:pic>
              </a:graphicData>
            </a:graphic>
          </wp:inline>
        </w:drawing>
      </w:r>
    </w:p>
    <w:p>
      <w:pPr>
        <w:spacing w:line="420" w:lineRule="auto"/>
        <w:rPr>
          <w:b/>
        </w:rPr>
      </w:pPr>
      <w:r>
        <w:rPr>
          <w:rFonts w:hint="eastAsia"/>
        </w:rPr>
        <w:t xml:space="preserve">  </w:t>
      </w:r>
      <w:r>
        <w:rPr>
          <w:rFonts w:hint="eastAsia"/>
          <w:b/>
        </w:rPr>
        <w:t>&gt;</w:t>
      </w:r>
      <w:r>
        <w:rPr>
          <w:b/>
        </w:rPr>
        <w:t>由于塔臂很长，惯性很大回转操作必须平稳。加速时手柄必须逐步</w:t>
      </w:r>
      <w:r>
        <w:rPr>
          <w:rFonts w:hint="eastAsia"/>
          <w:b/>
          <w:lang w:val="en-US" w:eastAsia="zh-CN"/>
        </w:rPr>
        <w:t>升档</w:t>
      </w:r>
      <w:r>
        <w:rPr>
          <w:b/>
        </w:rPr>
        <w:t>，减速时也必须逐步地退回。</w:t>
      </w:r>
    </w:p>
    <w:p>
      <w:pPr>
        <w:spacing w:line="420" w:lineRule="auto"/>
        <w:rPr>
          <w:b/>
        </w:rPr>
      </w:pPr>
      <w:r>
        <w:rPr>
          <w:rFonts w:hint="eastAsia"/>
        </w:rPr>
        <w:t xml:space="preserve">  </w:t>
      </w:r>
      <w:r>
        <w:rPr>
          <w:rFonts w:hint="eastAsia"/>
          <w:b/>
        </w:rPr>
        <w:t>&gt;</w:t>
      </w:r>
      <w:r>
        <w:rPr>
          <w:b/>
        </w:rPr>
        <w:t>严禁在塔臂未停稳时使用制动开关。</w:t>
      </w:r>
    </w:p>
    <w:p>
      <w:pPr>
        <w:spacing w:line="420" w:lineRule="auto"/>
        <w:rPr>
          <w:b/>
        </w:rPr>
      </w:pPr>
      <w:r>
        <w:rPr>
          <w:rFonts w:hint="eastAsia"/>
        </w:rPr>
        <w:t xml:space="preserve">  </w:t>
      </w:r>
      <w:r>
        <w:rPr>
          <w:b/>
        </w:rPr>
        <w:t>在使用中，有时会出现以下现象：</w:t>
      </w:r>
    </w:p>
    <w:p>
      <w:pPr>
        <w:spacing w:line="420" w:lineRule="auto"/>
        <w:rPr>
          <w:b/>
        </w:rPr>
      </w:pPr>
      <w:r>
        <w:rPr>
          <w:rFonts w:hint="eastAsia"/>
        </w:rPr>
        <w:t xml:space="preserve">  </w:t>
      </w:r>
      <w:r>
        <w:rPr>
          <w:rFonts w:hint="eastAsia"/>
          <w:b/>
        </w:rPr>
        <w:t>&gt;</w:t>
      </w:r>
      <w:r>
        <w:rPr>
          <w:b/>
        </w:rPr>
        <w:t>回转启动困难，启动时间长；</w:t>
      </w:r>
    </w:p>
    <w:p>
      <w:pPr>
        <w:spacing w:line="420" w:lineRule="auto"/>
        <w:rPr>
          <w:b/>
        </w:rPr>
      </w:pPr>
      <w:r>
        <w:rPr>
          <w:rFonts w:hint="eastAsia"/>
        </w:rPr>
        <w:t xml:space="preserve">  </w:t>
      </w:r>
      <w:r>
        <w:rPr>
          <w:rFonts w:hint="eastAsia"/>
          <w:b/>
        </w:rPr>
        <w:t>&gt;</w:t>
      </w:r>
      <w:r>
        <w:rPr>
          <w:b/>
        </w:rPr>
        <w:t>回转停车时</w:t>
      </w:r>
      <w:r>
        <w:rPr>
          <w:rFonts w:hint="eastAsia"/>
          <w:b/>
          <w:lang w:eastAsia="zh-CN"/>
        </w:rPr>
        <w:t>屋面起重机</w:t>
      </w:r>
      <w:r>
        <w:rPr>
          <w:b/>
        </w:rPr>
        <w:t>晃动大；</w:t>
      </w:r>
    </w:p>
    <w:p>
      <w:pPr>
        <w:spacing w:line="420" w:lineRule="auto"/>
        <w:rPr>
          <w:b/>
        </w:rPr>
      </w:pPr>
      <w:r>
        <w:rPr>
          <w:rFonts w:hint="eastAsia"/>
        </w:rPr>
        <w:t xml:space="preserve">  </w:t>
      </w:r>
      <w:r>
        <w:rPr>
          <w:rFonts w:hint="eastAsia"/>
          <w:b/>
        </w:rPr>
        <w:t>&gt;</w:t>
      </w:r>
      <w:r>
        <w:rPr>
          <w:b/>
        </w:rPr>
        <w:t>回转速度太快或太慢；</w:t>
      </w:r>
    </w:p>
    <w:p>
      <w:pPr>
        <w:spacing w:line="420" w:lineRule="auto"/>
        <w:rPr>
          <w:b/>
        </w:rPr>
      </w:pPr>
      <w:r>
        <w:rPr>
          <w:rFonts w:hint="eastAsia"/>
        </w:rPr>
        <w:t xml:space="preserve">  </w:t>
      </w:r>
      <w:r>
        <w:rPr>
          <w:rFonts w:hint="eastAsia"/>
          <w:b/>
        </w:rPr>
        <w:t>&gt;</w:t>
      </w:r>
      <w:r>
        <w:rPr>
          <w:b/>
        </w:rPr>
        <w:t>工作一段时间后，回转电机发热严重；</w:t>
      </w:r>
    </w:p>
    <w:p>
      <w:pPr>
        <w:spacing w:line="420" w:lineRule="auto"/>
        <w:rPr>
          <w:b/>
        </w:rPr>
      </w:pPr>
      <w:r>
        <w:rPr>
          <w:rFonts w:hint="eastAsia"/>
        </w:rPr>
        <w:t xml:space="preserve">  </w:t>
      </w:r>
      <w:r>
        <w:rPr>
          <w:rFonts w:hint="eastAsia"/>
          <w:b/>
        </w:rPr>
        <w:t>&gt;</w:t>
      </w:r>
      <w:r>
        <w:rPr>
          <w:b/>
        </w:rPr>
        <w:t>回转制动器未能打开；</w:t>
      </w:r>
    </w:p>
    <w:p>
      <w:pPr>
        <w:spacing w:line="420" w:lineRule="auto"/>
        <w:rPr>
          <w:b/>
        </w:rPr>
      </w:pPr>
      <w:r>
        <w:rPr>
          <w:rFonts w:hint="eastAsia"/>
        </w:rPr>
        <w:t xml:space="preserve">  </w:t>
      </w:r>
      <w:r>
        <w:rPr>
          <w:b/>
        </w:rPr>
        <w:t>此时应首先检查供电电源、回转变频器，如正常请通知本公司检修。</w:t>
      </w:r>
    </w:p>
    <w:p>
      <w:pPr>
        <w:spacing w:line="420" w:lineRule="auto"/>
      </w:pPr>
    </w:p>
    <w:p>
      <w:pPr>
        <w:rPr>
          <w:rFonts w:cstheme="minorBidi"/>
        </w:rPr>
      </w:pPr>
    </w:p>
    <w:p>
      <w:pPr>
        <w:rPr>
          <w:rFonts w:cstheme="minorBidi"/>
        </w:rPr>
      </w:pPr>
      <w:r>
        <w:rPr>
          <w:rFonts w:hint="eastAsia" w:cstheme="minorBidi"/>
        </w:rPr>
        <w:t>回转</w:t>
      </w:r>
      <w:r>
        <w:rPr>
          <w:rFonts w:cstheme="minorBidi"/>
        </w:rPr>
        <w:t>操作变频器逻辑表如下：</w:t>
      </w:r>
    </w:p>
    <w:tbl>
      <w:tblPr>
        <w:tblStyle w:val="28"/>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1"/>
        <w:gridCol w:w="3096"/>
        <w:gridCol w:w="718"/>
        <w:gridCol w:w="718"/>
        <w:gridCol w:w="817"/>
        <w:gridCol w:w="817"/>
        <w:gridCol w:w="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11"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6" w:type="dxa"/>
            <w:vAlign w:val="center"/>
          </w:tcPr>
          <w:p>
            <w:pPr>
              <w:pStyle w:val="62"/>
              <w:rPr>
                <w:rFonts w:ascii="楷体" w:hAnsi="楷体" w:eastAsia="楷体" w:cs="楷体"/>
                <w:sz w:val="22"/>
                <w:szCs w:val="22"/>
              </w:rPr>
            </w:pPr>
            <w:r>
              <w:rPr>
                <w:rFonts w:hint="eastAsia" w:ascii="楷体" w:hAnsi="楷体" w:eastAsia="楷体" w:cs="楷体"/>
                <w:sz w:val="22"/>
                <w:szCs w:val="22"/>
              </w:rPr>
              <w:t>Y0</w:t>
            </w:r>
          </w:p>
        </w:tc>
        <w:tc>
          <w:tcPr>
            <w:tcW w:w="736" w:type="dxa"/>
            <w:vAlign w:val="center"/>
          </w:tcPr>
          <w:p>
            <w:pPr>
              <w:pStyle w:val="62"/>
              <w:rPr>
                <w:rFonts w:ascii="楷体" w:hAnsi="楷体" w:eastAsia="楷体" w:cs="楷体"/>
                <w:sz w:val="22"/>
                <w:szCs w:val="22"/>
              </w:rPr>
            </w:pPr>
            <w:r>
              <w:rPr>
                <w:rFonts w:hint="eastAsia" w:ascii="楷体" w:hAnsi="楷体" w:eastAsia="楷体" w:cs="楷体"/>
                <w:sz w:val="22"/>
                <w:szCs w:val="22"/>
              </w:rPr>
              <w:t>Y1</w:t>
            </w:r>
          </w:p>
        </w:tc>
        <w:tc>
          <w:tcPr>
            <w:tcW w:w="835" w:type="dxa"/>
            <w:vAlign w:val="center"/>
          </w:tcPr>
          <w:p>
            <w:pPr>
              <w:pStyle w:val="62"/>
              <w:rPr>
                <w:rFonts w:ascii="楷体" w:hAnsi="楷体" w:eastAsia="楷体" w:cs="楷体"/>
                <w:sz w:val="22"/>
                <w:szCs w:val="22"/>
              </w:rPr>
            </w:pPr>
            <w:r>
              <w:rPr>
                <w:rFonts w:hint="eastAsia" w:ascii="楷体" w:hAnsi="楷体" w:eastAsia="楷体" w:cs="楷体"/>
                <w:sz w:val="22"/>
                <w:szCs w:val="22"/>
              </w:rPr>
              <w:t>Y1</w:t>
            </w:r>
            <w:r>
              <w:rPr>
                <w:rFonts w:hint="eastAsia" w:ascii="楷体" w:hAnsi="楷体" w:eastAsia="楷体" w:cs="楷体"/>
                <w:sz w:val="22"/>
                <w:szCs w:val="22"/>
                <w:lang w:val="en-US"/>
              </w:rPr>
              <w:t>6</w:t>
            </w:r>
          </w:p>
        </w:tc>
        <w:tc>
          <w:tcPr>
            <w:tcW w:w="835" w:type="dxa"/>
            <w:vAlign w:val="center"/>
          </w:tcPr>
          <w:p>
            <w:pPr>
              <w:pStyle w:val="62"/>
              <w:rPr>
                <w:rFonts w:ascii="楷体" w:hAnsi="楷体" w:eastAsia="楷体" w:cs="楷体"/>
                <w:sz w:val="22"/>
                <w:szCs w:val="22"/>
                <w:lang w:val="en-US"/>
              </w:rPr>
            </w:pPr>
            <w:r>
              <w:rPr>
                <w:rFonts w:hint="eastAsia" w:ascii="楷体" w:hAnsi="楷体" w:eastAsia="楷体" w:cs="楷体"/>
                <w:sz w:val="22"/>
                <w:szCs w:val="22"/>
              </w:rPr>
              <w:t>Y</w:t>
            </w:r>
            <w:r>
              <w:rPr>
                <w:rFonts w:hint="eastAsia" w:ascii="楷体" w:hAnsi="楷体" w:eastAsia="楷体" w:cs="楷体"/>
                <w:sz w:val="22"/>
                <w:szCs w:val="22"/>
                <w:lang w:val="en-US"/>
              </w:rPr>
              <w:t>17</w:t>
            </w:r>
          </w:p>
        </w:tc>
        <w:tc>
          <w:tcPr>
            <w:tcW w:w="835" w:type="dxa"/>
            <w:vAlign w:val="center"/>
          </w:tcPr>
          <w:p>
            <w:pPr>
              <w:pStyle w:val="62"/>
              <w:rPr>
                <w:rFonts w:ascii="楷体" w:hAnsi="楷体" w:eastAsia="楷体" w:cs="楷体"/>
                <w:sz w:val="22"/>
                <w:szCs w:val="22"/>
                <w:lang w:val="en-US"/>
              </w:rPr>
            </w:pPr>
            <w:r>
              <w:rPr>
                <w:rFonts w:hint="eastAsia" w:ascii="楷体" w:hAnsi="楷体" w:eastAsia="楷体" w:cs="楷体"/>
                <w:sz w:val="22"/>
                <w:szCs w:val="22"/>
              </w:rPr>
              <w:t>Y</w:t>
            </w:r>
            <w:r>
              <w:rPr>
                <w:rFonts w:hint="eastAsia" w:ascii="楷体" w:hAnsi="楷体" w:eastAsia="楷体" w:cs="楷体"/>
                <w:sz w:val="22"/>
                <w:szCs w:val="22"/>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左转1档</w:t>
            </w:r>
          </w:p>
        </w:tc>
        <w:tc>
          <w:tcPr>
            <w:tcW w:w="3219" w:type="dxa"/>
            <w:vAlign w:val="center"/>
          </w:tcPr>
          <w:p>
            <w:pPr>
              <w:pStyle w:val="62"/>
              <w:jc w:val="both"/>
              <w:rPr>
                <w:rFonts w:ascii="楷体" w:hAnsi="楷体" w:eastAsia="楷体" w:cs="楷体"/>
                <w:sz w:val="22"/>
                <w:szCs w:val="22"/>
                <w:lang w:val="en-US"/>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30</w:t>
            </w:r>
          </w:p>
        </w:tc>
        <w:tc>
          <w:tcPr>
            <w:tcW w:w="736" w:type="dxa"/>
            <w:vAlign w:val="center"/>
          </w:tcPr>
          <w:p>
            <w:pPr>
              <w:spacing w:line="240" w:lineRule="auto"/>
              <w:jc w:val="center"/>
              <w:rPr>
                <w:sz w:val="21"/>
                <w:szCs w:val="24"/>
              </w:rPr>
            </w:pPr>
            <w:r>
              <w:rPr>
                <w:rFonts w:hint="eastAsia"/>
                <w:sz w:val="21"/>
                <w:szCs w:val="24"/>
              </w:rPr>
              <w:t>●</w:t>
            </w:r>
          </w:p>
        </w:tc>
        <w:tc>
          <w:tcPr>
            <w:tcW w:w="736"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左转2档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30</w:t>
            </w:r>
            <w:r>
              <w:rPr>
                <w:rFonts w:hint="eastAsia" w:ascii="楷体" w:hAnsi="楷体" w:eastAsia="楷体" w:cs="楷体"/>
                <w:sz w:val="22"/>
                <w:szCs w:val="22"/>
              </w:rPr>
              <w:t>、X</w:t>
            </w:r>
            <w:r>
              <w:rPr>
                <w:rFonts w:hint="eastAsia" w:ascii="楷体" w:hAnsi="楷体" w:eastAsia="楷体" w:cs="楷体"/>
                <w:sz w:val="22"/>
                <w:szCs w:val="22"/>
                <w:lang w:val="en-US"/>
              </w:rPr>
              <w:t>32</w:t>
            </w:r>
          </w:p>
        </w:tc>
        <w:tc>
          <w:tcPr>
            <w:tcW w:w="736" w:type="dxa"/>
            <w:vAlign w:val="center"/>
          </w:tcPr>
          <w:p>
            <w:pPr>
              <w:spacing w:line="240" w:lineRule="auto"/>
              <w:jc w:val="center"/>
              <w:rPr>
                <w:sz w:val="21"/>
                <w:szCs w:val="24"/>
              </w:rPr>
            </w:pPr>
            <w:r>
              <w:rPr>
                <w:rFonts w:hint="eastAsia"/>
                <w:sz w:val="21"/>
                <w:szCs w:val="24"/>
              </w:rPr>
              <w:t>●</w:t>
            </w:r>
          </w:p>
        </w:tc>
        <w:tc>
          <w:tcPr>
            <w:tcW w:w="736"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左转3档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30</w:t>
            </w:r>
            <w:r>
              <w:rPr>
                <w:rFonts w:hint="eastAsia" w:ascii="楷体" w:hAnsi="楷体" w:eastAsia="楷体" w:cs="楷体"/>
                <w:sz w:val="22"/>
                <w:szCs w:val="22"/>
              </w:rPr>
              <w:t>、X</w:t>
            </w:r>
            <w:r>
              <w:rPr>
                <w:rFonts w:hint="eastAsia" w:ascii="楷体" w:hAnsi="楷体" w:eastAsia="楷体" w:cs="楷体"/>
                <w:sz w:val="22"/>
                <w:szCs w:val="22"/>
                <w:lang w:val="en-US"/>
              </w:rPr>
              <w:t>32</w:t>
            </w:r>
            <w:r>
              <w:rPr>
                <w:rFonts w:hint="eastAsia" w:ascii="楷体" w:hAnsi="楷体" w:eastAsia="楷体" w:cs="楷体"/>
                <w:sz w:val="22"/>
                <w:szCs w:val="22"/>
              </w:rPr>
              <w:t>、X</w:t>
            </w:r>
            <w:r>
              <w:rPr>
                <w:rFonts w:hint="eastAsia" w:ascii="楷体" w:hAnsi="楷体" w:eastAsia="楷体" w:cs="楷体"/>
                <w:sz w:val="22"/>
                <w:szCs w:val="22"/>
                <w:lang w:val="en-US"/>
              </w:rPr>
              <w:t>33</w:t>
            </w:r>
          </w:p>
        </w:tc>
        <w:tc>
          <w:tcPr>
            <w:tcW w:w="736" w:type="dxa"/>
            <w:vAlign w:val="center"/>
          </w:tcPr>
          <w:p>
            <w:pPr>
              <w:spacing w:line="240" w:lineRule="auto"/>
              <w:jc w:val="center"/>
              <w:rPr>
                <w:sz w:val="21"/>
                <w:szCs w:val="24"/>
              </w:rPr>
            </w:pPr>
            <w:r>
              <w:rPr>
                <w:rFonts w:hint="eastAsia"/>
                <w:sz w:val="21"/>
                <w:szCs w:val="24"/>
              </w:rPr>
              <w:t>●</w:t>
            </w:r>
          </w:p>
        </w:tc>
        <w:tc>
          <w:tcPr>
            <w:tcW w:w="736"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左转4档</w:t>
            </w:r>
          </w:p>
        </w:tc>
        <w:tc>
          <w:tcPr>
            <w:tcW w:w="3219" w:type="dxa"/>
            <w:vAlign w:val="center"/>
          </w:tcPr>
          <w:p>
            <w:pPr>
              <w:pStyle w:val="62"/>
              <w:jc w:val="both"/>
              <w:rPr>
                <w:rFonts w:ascii="楷体" w:hAnsi="楷体" w:eastAsia="楷体" w:cs="楷体"/>
                <w:sz w:val="22"/>
                <w:szCs w:val="22"/>
                <w:lang w:val="en-US"/>
              </w:rPr>
            </w:pPr>
            <w:r>
              <w:rPr>
                <w:rFonts w:hint="eastAsia" w:ascii="楷体" w:hAnsi="楷体" w:eastAsia="楷体" w:cs="楷体"/>
                <w:sz w:val="22"/>
                <w:szCs w:val="22"/>
                <w:lang w:val="en-US"/>
              </w:rPr>
              <w:t>PLC:X30</w:t>
            </w:r>
            <w:r>
              <w:rPr>
                <w:rFonts w:hint="eastAsia" w:ascii="楷体" w:hAnsi="楷体" w:eastAsia="楷体" w:cs="楷体"/>
                <w:sz w:val="22"/>
                <w:szCs w:val="22"/>
              </w:rPr>
              <w:t>、</w:t>
            </w:r>
            <w:r>
              <w:rPr>
                <w:rFonts w:hint="eastAsia" w:ascii="楷体" w:hAnsi="楷体" w:eastAsia="楷体" w:cs="楷体"/>
                <w:sz w:val="22"/>
                <w:szCs w:val="22"/>
                <w:lang w:val="en-US"/>
              </w:rPr>
              <w:t>X32</w:t>
            </w:r>
            <w:r>
              <w:rPr>
                <w:rFonts w:hint="eastAsia" w:ascii="楷体" w:hAnsi="楷体" w:eastAsia="楷体" w:cs="楷体"/>
                <w:sz w:val="22"/>
                <w:szCs w:val="22"/>
              </w:rPr>
              <w:t>、</w:t>
            </w:r>
            <w:r>
              <w:rPr>
                <w:rFonts w:hint="eastAsia" w:ascii="楷体" w:hAnsi="楷体" w:eastAsia="楷体" w:cs="楷体"/>
                <w:sz w:val="22"/>
                <w:szCs w:val="22"/>
                <w:lang w:val="en-US"/>
              </w:rPr>
              <w:t>X33</w:t>
            </w:r>
            <w:r>
              <w:rPr>
                <w:rFonts w:hint="eastAsia" w:ascii="楷体" w:hAnsi="楷体" w:eastAsia="楷体" w:cs="楷体"/>
                <w:sz w:val="22"/>
                <w:szCs w:val="22"/>
              </w:rPr>
              <w:t>、</w:t>
            </w:r>
            <w:r>
              <w:rPr>
                <w:rFonts w:hint="eastAsia" w:ascii="楷体" w:hAnsi="楷体" w:eastAsia="楷体" w:cs="楷体"/>
                <w:sz w:val="22"/>
                <w:szCs w:val="22"/>
                <w:lang w:val="en-US"/>
              </w:rPr>
              <w:t>X34</w:t>
            </w:r>
          </w:p>
        </w:tc>
        <w:tc>
          <w:tcPr>
            <w:tcW w:w="736" w:type="dxa"/>
            <w:vAlign w:val="center"/>
          </w:tcPr>
          <w:p>
            <w:pPr>
              <w:spacing w:line="240" w:lineRule="auto"/>
              <w:jc w:val="center"/>
              <w:rPr>
                <w:sz w:val="21"/>
                <w:szCs w:val="24"/>
              </w:rPr>
            </w:pPr>
            <w:r>
              <w:rPr>
                <w:rFonts w:hint="eastAsia"/>
                <w:sz w:val="21"/>
                <w:szCs w:val="24"/>
              </w:rPr>
              <w:t>●</w:t>
            </w:r>
          </w:p>
        </w:tc>
        <w:tc>
          <w:tcPr>
            <w:tcW w:w="736"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左转5档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30</w:t>
            </w:r>
            <w:r>
              <w:rPr>
                <w:rFonts w:hint="eastAsia" w:ascii="楷体" w:hAnsi="楷体" w:eastAsia="楷体" w:cs="楷体"/>
                <w:sz w:val="22"/>
                <w:szCs w:val="22"/>
              </w:rPr>
              <w:t>、X</w:t>
            </w:r>
            <w:r>
              <w:rPr>
                <w:rFonts w:hint="eastAsia" w:ascii="楷体" w:hAnsi="楷体" w:eastAsia="楷体" w:cs="楷体"/>
                <w:sz w:val="22"/>
                <w:szCs w:val="22"/>
                <w:lang w:val="en-US"/>
              </w:rPr>
              <w:t>32</w:t>
            </w:r>
            <w:r>
              <w:rPr>
                <w:rFonts w:hint="eastAsia" w:ascii="楷体" w:hAnsi="楷体" w:eastAsia="楷体" w:cs="楷体"/>
                <w:sz w:val="22"/>
                <w:szCs w:val="22"/>
              </w:rPr>
              <w:t>、X</w:t>
            </w:r>
            <w:r>
              <w:rPr>
                <w:rFonts w:hint="eastAsia" w:ascii="楷体" w:hAnsi="楷体" w:eastAsia="楷体" w:cs="楷体"/>
                <w:sz w:val="22"/>
                <w:szCs w:val="22"/>
                <w:lang w:val="en-US"/>
              </w:rPr>
              <w:t>33</w:t>
            </w:r>
            <w:r>
              <w:rPr>
                <w:rFonts w:hint="eastAsia" w:ascii="楷体" w:hAnsi="楷体" w:eastAsia="楷体" w:cs="楷体"/>
                <w:sz w:val="22"/>
                <w:szCs w:val="22"/>
              </w:rPr>
              <w:t>、X</w:t>
            </w:r>
            <w:r>
              <w:rPr>
                <w:rFonts w:hint="eastAsia" w:ascii="楷体" w:hAnsi="楷体" w:eastAsia="楷体" w:cs="楷体"/>
                <w:sz w:val="22"/>
                <w:szCs w:val="22"/>
                <w:lang w:val="en-US"/>
              </w:rPr>
              <w:t>34、X35</w:t>
            </w:r>
          </w:p>
        </w:tc>
        <w:tc>
          <w:tcPr>
            <w:tcW w:w="736" w:type="dxa"/>
            <w:vAlign w:val="center"/>
          </w:tcPr>
          <w:p>
            <w:pPr>
              <w:spacing w:line="240" w:lineRule="auto"/>
              <w:jc w:val="center"/>
              <w:rPr>
                <w:sz w:val="21"/>
                <w:szCs w:val="24"/>
              </w:rPr>
            </w:pPr>
            <w:r>
              <w:rPr>
                <w:rFonts w:hint="eastAsia"/>
                <w:sz w:val="21"/>
                <w:szCs w:val="24"/>
              </w:rPr>
              <w:t>●</w:t>
            </w:r>
          </w:p>
        </w:tc>
        <w:tc>
          <w:tcPr>
            <w:tcW w:w="736"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811" w:type="dxa"/>
            <w:gridSpan w:val="2"/>
            <w:vAlign w:val="center"/>
          </w:tcPr>
          <w:p>
            <w:pPr>
              <w:spacing w:line="240" w:lineRule="auto"/>
              <w:jc w:val="center"/>
              <w:rPr>
                <w:sz w:val="24"/>
                <w:szCs w:val="24"/>
              </w:rPr>
            </w:pPr>
            <w:r>
              <w:rPr>
                <w:rFonts w:hint="eastAsia" w:ascii="楷体" w:hAnsi="楷体" w:cs="楷体"/>
                <w:bCs/>
                <w:sz w:val="24"/>
                <w:szCs w:val="24"/>
              </w:rPr>
              <w:t>档位</w:t>
            </w:r>
            <w:r>
              <w:rPr>
                <w:rFonts w:hint="eastAsia" w:ascii="楷体" w:hAnsi="楷体" w:cs="楷体"/>
                <w:sz w:val="24"/>
                <w:szCs w:val="24"/>
              </w:rPr>
              <w:t>(PLC)</w:t>
            </w:r>
          </w:p>
        </w:tc>
        <w:tc>
          <w:tcPr>
            <w:tcW w:w="736" w:type="dxa"/>
            <w:vAlign w:val="center"/>
          </w:tcPr>
          <w:p>
            <w:pPr>
              <w:pStyle w:val="62"/>
              <w:rPr>
                <w:rFonts w:ascii="楷体" w:hAnsi="楷体" w:eastAsia="楷体" w:cs="楷体"/>
                <w:sz w:val="22"/>
                <w:szCs w:val="22"/>
              </w:rPr>
            </w:pPr>
            <w:r>
              <w:rPr>
                <w:rFonts w:hint="eastAsia" w:ascii="楷体" w:hAnsi="楷体" w:eastAsia="楷体" w:cs="楷体"/>
                <w:sz w:val="22"/>
                <w:szCs w:val="22"/>
              </w:rPr>
              <w:t>Y0</w:t>
            </w:r>
          </w:p>
        </w:tc>
        <w:tc>
          <w:tcPr>
            <w:tcW w:w="736" w:type="dxa"/>
            <w:vAlign w:val="center"/>
          </w:tcPr>
          <w:p>
            <w:pPr>
              <w:pStyle w:val="62"/>
              <w:rPr>
                <w:rFonts w:ascii="楷体" w:hAnsi="楷体" w:eastAsia="楷体" w:cs="楷体"/>
                <w:sz w:val="22"/>
                <w:szCs w:val="22"/>
              </w:rPr>
            </w:pPr>
            <w:r>
              <w:rPr>
                <w:rFonts w:hint="eastAsia" w:ascii="楷体" w:hAnsi="楷体" w:eastAsia="楷体" w:cs="楷体"/>
                <w:sz w:val="22"/>
                <w:szCs w:val="22"/>
              </w:rPr>
              <w:t>Y1</w:t>
            </w:r>
          </w:p>
        </w:tc>
        <w:tc>
          <w:tcPr>
            <w:tcW w:w="835" w:type="dxa"/>
            <w:vAlign w:val="center"/>
          </w:tcPr>
          <w:p>
            <w:pPr>
              <w:pStyle w:val="62"/>
              <w:rPr>
                <w:rFonts w:ascii="楷体" w:hAnsi="楷体" w:eastAsia="楷体" w:cs="楷体"/>
                <w:sz w:val="22"/>
                <w:szCs w:val="22"/>
              </w:rPr>
            </w:pPr>
            <w:r>
              <w:rPr>
                <w:rFonts w:hint="eastAsia" w:ascii="楷体" w:hAnsi="楷体" w:eastAsia="楷体" w:cs="楷体"/>
                <w:sz w:val="22"/>
                <w:szCs w:val="22"/>
              </w:rPr>
              <w:t>Y1</w:t>
            </w:r>
            <w:r>
              <w:rPr>
                <w:rFonts w:hint="eastAsia" w:ascii="楷体" w:hAnsi="楷体" w:eastAsia="楷体" w:cs="楷体"/>
                <w:sz w:val="22"/>
                <w:szCs w:val="22"/>
                <w:lang w:val="en-US"/>
              </w:rPr>
              <w:t>6</w:t>
            </w:r>
          </w:p>
        </w:tc>
        <w:tc>
          <w:tcPr>
            <w:tcW w:w="835" w:type="dxa"/>
            <w:vAlign w:val="center"/>
          </w:tcPr>
          <w:p>
            <w:pPr>
              <w:pStyle w:val="62"/>
              <w:rPr>
                <w:rFonts w:ascii="楷体" w:hAnsi="楷体" w:eastAsia="楷体" w:cs="楷体"/>
                <w:sz w:val="22"/>
                <w:szCs w:val="22"/>
                <w:lang w:val="en-US"/>
              </w:rPr>
            </w:pPr>
            <w:r>
              <w:rPr>
                <w:rFonts w:hint="eastAsia" w:ascii="楷体" w:hAnsi="楷体" w:eastAsia="楷体" w:cs="楷体"/>
                <w:sz w:val="22"/>
                <w:szCs w:val="22"/>
              </w:rPr>
              <w:t>Y</w:t>
            </w:r>
            <w:r>
              <w:rPr>
                <w:rFonts w:hint="eastAsia" w:ascii="楷体" w:hAnsi="楷体" w:eastAsia="楷体" w:cs="楷体"/>
                <w:sz w:val="22"/>
                <w:szCs w:val="22"/>
                <w:lang w:val="en-US"/>
              </w:rPr>
              <w:t>17</w:t>
            </w:r>
          </w:p>
        </w:tc>
        <w:tc>
          <w:tcPr>
            <w:tcW w:w="835" w:type="dxa"/>
            <w:vAlign w:val="center"/>
          </w:tcPr>
          <w:p>
            <w:pPr>
              <w:pStyle w:val="62"/>
              <w:rPr>
                <w:rFonts w:ascii="楷体" w:hAnsi="楷体" w:eastAsia="楷体" w:cs="楷体"/>
                <w:sz w:val="22"/>
                <w:szCs w:val="22"/>
                <w:lang w:val="en-US"/>
              </w:rPr>
            </w:pPr>
            <w:r>
              <w:rPr>
                <w:rFonts w:hint="eastAsia" w:ascii="楷体" w:hAnsi="楷体" w:eastAsia="楷体" w:cs="楷体"/>
                <w:sz w:val="22"/>
                <w:szCs w:val="22"/>
              </w:rPr>
              <w:t>Y</w:t>
            </w:r>
            <w:r>
              <w:rPr>
                <w:rFonts w:hint="eastAsia" w:ascii="楷体" w:hAnsi="楷体" w:eastAsia="楷体" w:cs="楷体"/>
                <w:sz w:val="22"/>
                <w:szCs w:val="22"/>
                <w:lang w:val="en-US"/>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右转1档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31</w:t>
            </w:r>
          </w:p>
        </w:tc>
        <w:tc>
          <w:tcPr>
            <w:tcW w:w="736" w:type="dxa"/>
            <w:vAlign w:val="center"/>
          </w:tcPr>
          <w:p>
            <w:pPr>
              <w:spacing w:line="240" w:lineRule="auto"/>
              <w:jc w:val="center"/>
              <w:rPr>
                <w:sz w:val="21"/>
                <w:szCs w:val="24"/>
              </w:rPr>
            </w:pPr>
          </w:p>
        </w:tc>
        <w:tc>
          <w:tcPr>
            <w:tcW w:w="736"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右转2档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31</w:t>
            </w:r>
            <w:r>
              <w:rPr>
                <w:rFonts w:hint="eastAsia" w:ascii="楷体" w:hAnsi="楷体" w:eastAsia="楷体" w:cs="楷体"/>
                <w:sz w:val="22"/>
                <w:szCs w:val="22"/>
              </w:rPr>
              <w:t>、X</w:t>
            </w:r>
            <w:r>
              <w:rPr>
                <w:rFonts w:hint="eastAsia" w:ascii="楷体" w:hAnsi="楷体" w:eastAsia="楷体" w:cs="楷体"/>
                <w:sz w:val="22"/>
                <w:szCs w:val="22"/>
                <w:lang w:val="en-US"/>
              </w:rPr>
              <w:t>32</w:t>
            </w:r>
          </w:p>
        </w:tc>
        <w:tc>
          <w:tcPr>
            <w:tcW w:w="736" w:type="dxa"/>
            <w:vAlign w:val="center"/>
          </w:tcPr>
          <w:p>
            <w:pPr>
              <w:spacing w:line="240" w:lineRule="auto"/>
              <w:jc w:val="center"/>
              <w:rPr>
                <w:sz w:val="21"/>
                <w:szCs w:val="24"/>
              </w:rPr>
            </w:pPr>
          </w:p>
        </w:tc>
        <w:tc>
          <w:tcPr>
            <w:tcW w:w="736"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右转3档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31</w:t>
            </w:r>
            <w:r>
              <w:rPr>
                <w:rFonts w:hint="eastAsia" w:ascii="楷体" w:hAnsi="楷体" w:eastAsia="楷体" w:cs="楷体"/>
                <w:sz w:val="22"/>
                <w:szCs w:val="22"/>
              </w:rPr>
              <w:t>、X</w:t>
            </w:r>
            <w:r>
              <w:rPr>
                <w:rFonts w:hint="eastAsia" w:ascii="楷体" w:hAnsi="楷体" w:eastAsia="楷体" w:cs="楷体"/>
                <w:sz w:val="22"/>
                <w:szCs w:val="22"/>
                <w:lang w:val="en-US"/>
              </w:rPr>
              <w:t>32</w:t>
            </w:r>
            <w:r>
              <w:rPr>
                <w:rFonts w:hint="eastAsia" w:ascii="楷体" w:hAnsi="楷体" w:eastAsia="楷体" w:cs="楷体"/>
                <w:sz w:val="22"/>
                <w:szCs w:val="22"/>
              </w:rPr>
              <w:t>、X</w:t>
            </w:r>
            <w:r>
              <w:rPr>
                <w:rFonts w:hint="eastAsia" w:ascii="楷体" w:hAnsi="楷体" w:eastAsia="楷体" w:cs="楷体"/>
                <w:sz w:val="22"/>
                <w:szCs w:val="22"/>
                <w:lang w:val="en-US"/>
              </w:rPr>
              <w:t>33</w:t>
            </w:r>
          </w:p>
        </w:tc>
        <w:tc>
          <w:tcPr>
            <w:tcW w:w="736" w:type="dxa"/>
            <w:vAlign w:val="center"/>
          </w:tcPr>
          <w:p>
            <w:pPr>
              <w:spacing w:line="240" w:lineRule="auto"/>
              <w:jc w:val="center"/>
              <w:rPr>
                <w:sz w:val="21"/>
                <w:szCs w:val="24"/>
              </w:rPr>
            </w:pPr>
          </w:p>
        </w:tc>
        <w:tc>
          <w:tcPr>
            <w:tcW w:w="736"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右转4档</w:t>
            </w:r>
          </w:p>
        </w:tc>
        <w:tc>
          <w:tcPr>
            <w:tcW w:w="3219" w:type="dxa"/>
            <w:vAlign w:val="center"/>
          </w:tcPr>
          <w:p>
            <w:pPr>
              <w:pStyle w:val="62"/>
              <w:jc w:val="both"/>
              <w:rPr>
                <w:rFonts w:ascii="楷体" w:hAnsi="楷体" w:eastAsia="楷体" w:cs="楷体"/>
                <w:sz w:val="22"/>
                <w:szCs w:val="22"/>
                <w:lang w:val="en-US"/>
              </w:rPr>
            </w:pPr>
            <w:r>
              <w:rPr>
                <w:rFonts w:hint="eastAsia" w:ascii="楷体" w:hAnsi="楷体" w:eastAsia="楷体" w:cs="楷体"/>
                <w:sz w:val="22"/>
                <w:szCs w:val="22"/>
                <w:lang w:val="en-US"/>
              </w:rPr>
              <w:t>PLC:X31</w:t>
            </w:r>
            <w:r>
              <w:rPr>
                <w:rFonts w:hint="eastAsia" w:ascii="楷体" w:hAnsi="楷体" w:eastAsia="楷体" w:cs="楷体"/>
                <w:sz w:val="22"/>
                <w:szCs w:val="22"/>
              </w:rPr>
              <w:t>、</w:t>
            </w:r>
            <w:r>
              <w:rPr>
                <w:rFonts w:hint="eastAsia" w:ascii="楷体" w:hAnsi="楷体" w:eastAsia="楷体" w:cs="楷体"/>
                <w:sz w:val="22"/>
                <w:szCs w:val="22"/>
                <w:lang w:val="en-US"/>
              </w:rPr>
              <w:t>X32</w:t>
            </w:r>
            <w:r>
              <w:rPr>
                <w:rFonts w:hint="eastAsia" w:ascii="楷体" w:hAnsi="楷体" w:eastAsia="楷体" w:cs="楷体"/>
                <w:sz w:val="22"/>
                <w:szCs w:val="22"/>
              </w:rPr>
              <w:t>、</w:t>
            </w:r>
            <w:r>
              <w:rPr>
                <w:rFonts w:hint="eastAsia" w:ascii="楷体" w:hAnsi="楷体" w:eastAsia="楷体" w:cs="楷体"/>
                <w:sz w:val="22"/>
                <w:szCs w:val="22"/>
                <w:lang w:val="en-US"/>
              </w:rPr>
              <w:t>X33</w:t>
            </w:r>
            <w:r>
              <w:rPr>
                <w:rFonts w:hint="eastAsia" w:ascii="楷体" w:hAnsi="楷体" w:eastAsia="楷体" w:cs="楷体"/>
                <w:sz w:val="22"/>
                <w:szCs w:val="22"/>
              </w:rPr>
              <w:t>、</w:t>
            </w:r>
            <w:r>
              <w:rPr>
                <w:rFonts w:hint="eastAsia" w:ascii="楷体" w:hAnsi="楷体" w:eastAsia="楷体" w:cs="楷体"/>
                <w:sz w:val="22"/>
                <w:szCs w:val="22"/>
                <w:lang w:val="en-US"/>
              </w:rPr>
              <w:t>X34</w:t>
            </w:r>
          </w:p>
        </w:tc>
        <w:tc>
          <w:tcPr>
            <w:tcW w:w="736" w:type="dxa"/>
            <w:vAlign w:val="center"/>
          </w:tcPr>
          <w:p>
            <w:pPr>
              <w:spacing w:line="240" w:lineRule="auto"/>
              <w:jc w:val="center"/>
              <w:rPr>
                <w:sz w:val="21"/>
                <w:szCs w:val="24"/>
              </w:rPr>
            </w:pPr>
          </w:p>
        </w:tc>
        <w:tc>
          <w:tcPr>
            <w:tcW w:w="736"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92" w:type="dxa"/>
            <w:vAlign w:val="center"/>
          </w:tcPr>
          <w:p>
            <w:pPr>
              <w:pStyle w:val="62"/>
              <w:rPr>
                <w:rFonts w:ascii="楷体" w:hAnsi="楷体" w:eastAsia="楷体" w:cs="楷体"/>
                <w:sz w:val="22"/>
                <w:szCs w:val="22"/>
              </w:rPr>
            </w:pPr>
            <w:r>
              <w:rPr>
                <w:rFonts w:hint="eastAsia" w:ascii="楷体" w:hAnsi="楷体" w:eastAsia="楷体" w:cs="楷体"/>
                <w:sz w:val="22"/>
                <w:szCs w:val="22"/>
              </w:rPr>
              <w:t>右转5档</w:t>
            </w:r>
          </w:p>
        </w:tc>
        <w:tc>
          <w:tcPr>
            <w:tcW w:w="3219" w:type="dxa"/>
            <w:vAlign w:val="center"/>
          </w:tcPr>
          <w:p>
            <w:pPr>
              <w:pStyle w:val="62"/>
              <w:jc w:val="both"/>
              <w:rPr>
                <w:rFonts w:ascii="楷体" w:hAnsi="楷体" w:eastAsia="楷体" w:cs="楷体"/>
                <w:sz w:val="22"/>
                <w:szCs w:val="22"/>
              </w:rPr>
            </w:pPr>
            <w:r>
              <w:rPr>
                <w:rFonts w:hint="eastAsia" w:ascii="楷体" w:hAnsi="楷体" w:eastAsia="楷体" w:cs="楷体"/>
                <w:sz w:val="22"/>
                <w:szCs w:val="22"/>
                <w:lang w:val="en-US"/>
              </w:rPr>
              <w:t>PLC:</w:t>
            </w:r>
            <w:r>
              <w:rPr>
                <w:rFonts w:hint="eastAsia" w:ascii="楷体" w:hAnsi="楷体" w:eastAsia="楷体" w:cs="楷体"/>
                <w:sz w:val="22"/>
                <w:szCs w:val="22"/>
              </w:rPr>
              <w:t>X</w:t>
            </w:r>
            <w:r>
              <w:rPr>
                <w:rFonts w:hint="eastAsia" w:ascii="楷体" w:hAnsi="楷体" w:eastAsia="楷体" w:cs="楷体"/>
                <w:sz w:val="22"/>
                <w:szCs w:val="22"/>
                <w:lang w:val="en-US"/>
              </w:rPr>
              <w:t>31</w:t>
            </w:r>
            <w:r>
              <w:rPr>
                <w:rFonts w:hint="eastAsia" w:ascii="楷体" w:hAnsi="楷体" w:eastAsia="楷体" w:cs="楷体"/>
                <w:sz w:val="22"/>
                <w:szCs w:val="22"/>
              </w:rPr>
              <w:t>、X</w:t>
            </w:r>
            <w:r>
              <w:rPr>
                <w:rFonts w:hint="eastAsia" w:ascii="楷体" w:hAnsi="楷体" w:eastAsia="楷体" w:cs="楷体"/>
                <w:sz w:val="22"/>
                <w:szCs w:val="22"/>
                <w:lang w:val="en-US"/>
              </w:rPr>
              <w:t>32</w:t>
            </w:r>
            <w:r>
              <w:rPr>
                <w:rFonts w:hint="eastAsia" w:ascii="楷体" w:hAnsi="楷体" w:eastAsia="楷体" w:cs="楷体"/>
                <w:sz w:val="22"/>
                <w:szCs w:val="22"/>
              </w:rPr>
              <w:t>、X</w:t>
            </w:r>
            <w:r>
              <w:rPr>
                <w:rFonts w:hint="eastAsia" w:ascii="楷体" w:hAnsi="楷体" w:eastAsia="楷体" w:cs="楷体"/>
                <w:sz w:val="22"/>
                <w:szCs w:val="22"/>
                <w:lang w:val="en-US"/>
              </w:rPr>
              <w:t>33</w:t>
            </w:r>
            <w:r>
              <w:rPr>
                <w:rFonts w:hint="eastAsia" w:ascii="楷体" w:hAnsi="楷体" w:eastAsia="楷体" w:cs="楷体"/>
                <w:sz w:val="22"/>
                <w:szCs w:val="22"/>
              </w:rPr>
              <w:t>、X</w:t>
            </w:r>
            <w:r>
              <w:rPr>
                <w:rFonts w:hint="eastAsia" w:ascii="楷体" w:hAnsi="楷体" w:eastAsia="楷体" w:cs="楷体"/>
                <w:sz w:val="22"/>
                <w:szCs w:val="22"/>
                <w:lang w:val="en-US"/>
              </w:rPr>
              <w:t>34、X35</w:t>
            </w:r>
          </w:p>
        </w:tc>
        <w:tc>
          <w:tcPr>
            <w:tcW w:w="736" w:type="dxa"/>
            <w:vAlign w:val="center"/>
          </w:tcPr>
          <w:p>
            <w:pPr>
              <w:spacing w:line="240" w:lineRule="auto"/>
              <w:jc w:val="center"/>
              <w:rPr>
                <w:sz w:val="21"/>
                <w:szCs w:val="24"/>
              </w:rPr>
            </w:pPr>
          </w:p>
        </w:tc>
        <w:tc>
          <w:tcPr>
            <w:tcW w:w="736"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r>
              <w:rPr>
                <w:rFonts w:hint="eastAsia"/>
                <w:sz w:val="21"/>
                <w:szCs w:val="24"/>
              </w:rPr>
              <w:t>●</w:t>
            </w:r>
          </w:p>
        </w:tc>
        <w:tc>
          <w:tcPr>
            <w:tcW w:w="835" w:type="dxa"/>
            <w:vAlign w:val="center"/>
          </w:tcPr>
          <w:p>
            <w:pPr>
              <w:spacing w:line="240" w:lineRule="auto"/>
              <w:jc w:val="center"/>
              <w:rPr>
                <w:sz w:val="21"/>
                <w:szCs w:val="24"/>
              </w:rPr>
            </w:pPr>
          </w:p>
        </w:tc>
        <w:tc>
          <w:tcPr>
            <w:tcW w:w="835" w:type="dxa"/>
            <w:vAlign w:val="center"/>
          </w:tcPr>
          <w:p>
            <w:pPr>
              <w:spacing w:line="240" w:lineRule="auto"/>
              <w:jc w:val="center"/>
              <w:rPr>
                <w:sz w:val="21"/>
                <w:szCs w:val="24"/>
              </w:rPr>
            </w:pPr>
            <w:r>
              <w:rPr>
                <w:rFonts w:hint="eastAsia"/>
                <w:sz w:val="21"/>
                <w:szCs w:val="24"/>
              </w:rPr>
              <w:t>●</w:t>
            </w:r>
          </w:p>
        </w:tc>
      </w:tr>
    </w:tbl>
    <w:p>
      <w:pPr>
        <w:pStyle w:val="4"/>
      </w:pPr>
      <w:bookmarkStart w:id="112" w:name="_Toc56319422"/>
      <w:r>
        <w:rPr>
          <w:rFonts w:hint="eastAsia"/>
        </w:rPr>
        <w:t>3&gt;其他操作</w:t>
      </w:r>
      <w:bookmarkEnd w:id="112"/>
    </w:p>
    <w:p>
      <w:pPr>
        <w:rPr>
          <w:lang w:val="zh-CN"/>
        </w:rPr>
      </w:pPr>
    </w:p>
    <w:p>
      <w:pPr>
        <w:pStyle w:val="5"/>
      </w:pPr>
      <w:r>
        <w:rPr>
          <w:rFonts w:hint="eastAsia"/>
          <w:lang w:val="en-US" w:eastAsia="zh-CN"/>
        </w:rPr>
        <w:t>1</w:t>
      </w:r>
      <w:r>
        <w:rPr>
          <w:rFonts w:hint="eastAsia"/>
        </w:rPr>
        <w:t>.换倍率操作</w:t>
      </w:r>
    </w:p>
    <w:p>
      <w:pPr>
        <w:rPr>
          <w:lang w:val="zh-CN"/>
        </w:rPr>
      </w:pPr>
      <w:r>
        <w:rPr>
          <w:rFonts w:hint="eastAsia"/>
          <w:lang w:val="zh-CN"/>
        </w:rPr>
        <w:t xml:space="preserve">  </w:t>
      </w:r>
      <w:r>
        <w:rPr>
          <w:lang w:val="zh-CN"/>
        </w:rPr>
        <w:t>换倍率时当机构动作被限位时，按下“旁路”按钮，然后进行机构动作；此时动作速度将被限制在一档，操作时必须有人指挥，以防发生撞击事故。换倍率完成后将主钩降至起升上减限位之下，且所有手柄置于零位，可解除速度限制。</w:t>
      </w:r>
    </w:p>
    <w:p>
      <w:pPr>
        <w:pStyle w:val="5"/>
        <w:rPr>
          <w:lang w:val="zh-CN"/>
        </w:rPr>
      </w:pPr>
      <w:r>
        <w:rPr>
          <w:rFonts w:hint="eastAsia"/>
          <w:lang w:val="en-US" w:eastAsia="zh-CN"/>
        </w:rPr>
        <w:t>2</w:t>
      </w:r>
      <w:r>
        <w:rPr>
          <w:rFonts w:hint="eastAsia"/>
        </w:rPr>
        <w:t>.检修与维护</w:t>
      </w:r>
    </w:p>
    <w:p>
      <w:pPr>
        <w:rPr>
          <w:lang w:val="zh-CN"/>
        </w:rPr>
      </w:pPr>
      <w:r>
        <w:rPr>
          <w:rFonts w:hint="eastAsia"/>
          <w:lang w:val="zh-CN"/>
        </w:rPr>
        <w:t xml:space="preserve">  </w:t>
      </w:r>
      <w:r>
        <w:rPr>
          <w:lang w:val="zh-CN"/>
        </w:rPr>
        <w:t>电控系统应经常检修和维护，以排除故障，消除安全隐患，保证整机的正常运行，延长设备的使用寿命。应由具有相关从业资格的专业人员进行检修与维护工作。</w:t>
      </w:r>
    </w:p>
    <w:p>
      <w:pPr>
        <w:rPr>
          <w:lang w:val="zh-CN"/>
        </w:rPr>
      </w:pPr>
      <w:r>
        <w:rPr>
          <w:rFonts w:hint="eastAsia"/>
          <w:lang w:val="zh-CN"/>
        </w:rPr>
        <w:t xml:space="preserve">  </w:t>
      </w:r>
      <w:r>
        <w:rPr>
          <w:lang w:val="zh-CN"/>
        </w:rPr>
        <w:t>每天检查项：</w:t>
      </w:r>
    </w:p>
    <w:p>
      <w:pPr>
        <w:rPr>
          <w:lang w:val="zh-CN"/>
        </w:rPr>
      </w:pPr>
      <w:r>
        <w:rPr>
          <w:rFonts w:hint="eastAsia"/>
          <w:lang w:val="zh-CN"/>
        </w:rPr>
        <w:t xml:space="preserve">  &gt;</w:t>
      </w:r>
      <w:r>
        <w:rPr>
          <w:lang w:val="zh-CN"/>
        </w:rPr>
        <w:t>加热器散热风扇能否正常工作，相应的漏电断路器是否跳闸；</w:t>
      </w:r>
    </w:p>
    <w:p>
      <w:pPr>
        <w:rPr>
          <w:lang w:val="zh-CN"/>
        </w:rPr>
      </w:pPr>
      <w:r>
        <w:rPr>
          <w:rFonts w:hint="eastAsia"/>
          <w:lang w:val="zh-CN"/>
        </w:rPr>
        <w:t xml:space="preserve">  &gt;</w:t>
      </w:r>
      <w:r>
        <w:rPr>
          <w:lang w:val="zh-CN"/>
        </w:rPr>
        <w:t>对电控系统进行外观检查，防止触、漏电等事故发生；</w:t>
      </w:r>
    </w:p>
    <w:p>
      <w:pPr>
        <w:rPr>
          <w:lang w:val="zh-CN"/>
        </w:rPr>
      </w:pPr>
      <w:r>
        <w:rPr>
          <w:rFonts w:hint="eastAsia"/>
          <w:lang w:val="zh-CN"/>
        </w:rPr>
        <w:t xml:space="preserve">  &gt;</w:t>
      </w:r>
      <w:r>
        <w:rPr>
          <w:lang w:val="zh-CN"/>
        </w:rPr>
        <w:t>检查电机、制动器、操纵系统及安全限位装置工作状态是否正常每两</w:t>
      </w:r>
      <w:r>
        <w:rPr>
          <w:rFonts w:hint="eastAsia"/>
          <w:lang w:val="zh-CN"/>
        </w:rPr>
        <w:t xml:space="preserve">  </w:t>
      </w:r>
      <w:r>
        <w:rPr>
          <w:lang w:val="zh-CN"/>
        </w:rPr>
        <w:t>周检查项：</w:t>
      </w:r>
    </w:p>
    <w:p>
      <w:pPr>
        <w:rPr>
          <w:lang w:val="zh-CN"/>
        </w:rPr>
      </w:pPr>
      <w:r>
        <w:rPr>
          <w:rFonts w:hint="eastAsia"/>
          <w:lang w:val="zh-CN"/>
        </w:rPr>
        <w:t xml:space="preserve">  &gt;</w:t>
      </w:r>
      <w:r>
        <w:rPr>
          <w:lang w:val="zh-CN"/>
        </w:rPr>
        <w:t>加热器、散热风扇、温度控制器是否损坏；</w:t>
      </w:r>
    </w:p>
    <w:p>
      <w:pPr>
        <w:rPr>
          <w:lang w:val="zh-CN"/>
        </w:rPr>
      </w:pPr>
      <w:r>
        <w:rPr>
          <w:rFonts w:hint="eastAsia"/>
          <w:lang w:val="zh-CN"/>
        </w:rPr>
        <w:t xml:space="preserve">  &gt;</w:t>
      </w:r>
      <w:r>
        <w:rPr>
          <w:lang w:val="zh-CN"/>
        </w:rPr>
        <w:t>检查交流接触器是否有卡滞、吸合不良、触头烧蚀等现象；</w:t>
      </w:r>
    </w:p>
    <w:p>
      <w:pPr>
        <w:rPr>
          <w:lang w:val="zh-CN"/>
        </w:rPr>
      </w:pPr>
      <w:r>
        <w:rPr>
          <w:rFonts w:hint="eastAsia"/>
          <w:lang w:val="zh-CN"/>
        </w:rPr>
        <w:t xml:space="preserve">  &gt;</w:t>
      </w:r>
      <w:r>
        <w:rPr>
          <w:lang w:val="zh-CN"/>
        </w:rPr>
        <w:t>检查电缆是否有破损、老化等现象；</w:t>
      </w:r>
    </w:p>
    <w:p>
      <w:pPr>
        <w:rPr>
          <w:lang w:val="zh-CN"/>
        </w:rPr>
      </w:pPr>
      <w:r>
        <w:rPr>
          <w:rFonts w:hint="eastAsia"/>
          <w:lang w:val="zh-CN"/>
        </w:rPr>
        <w:t xml:space="preserve">  &gt;</w:t>
      </w:r>
      <w:r>
        <w:rPr>
          <w:lang w:val="zh-CN"/>
        </w:rPr>
        <w:t>检查接线处是否有松动、发热或烧蚀等现象；</w:t>
      </w:r>
    </w:p>
    <w:p>
      <w:pPr>
        <w:rPr>
          <w:lang w:val="zh-CN"/>
        </w:rPr>
      </w:pPr>
      <w:r>
        <w:rPr>
          <w:rFonts w:hint="eastAsia"/>
          <w:lang w:val="zh-CN"/>
        </w:rPr>
        <w:t xml:space="preserve">  &gt;</w:t>
      </w:r>
      <w:r>
        <w:rPr>
          <w:lang w:val="zh-CN"/>
        </w:rPr>
        <w:t>检查各元器件工作状态及安装情况</w:t>
      </w:r>
    </w:p>
    <w:p>
      <w:pPr>
        <w:rPr>
          <w:lang w:val="zh-CN"/>
        </w:rPr>
      </w:pPr>
      <w:r>
        <w:rPr>
          <w:rFonts w:hint="eastAsia"/>
          <w:lang w:val="zh-CN"/>
        </w:rPr>
        <w:t xml:space="preserve">  </w:t>
      </w:r>
      <w:r>
        <w:rPr>
          <w:lang w:val="zh-CN"/>
        </w:rPr>
        <w:t>如出现上述情况，请及时紧固、修复、更换或调整。</w:t>
      </w:r>
    </w:p>
    <w:p>
      <w:pPr>
        <w:pStyle w:val="4"/>
      </w:pPr>
      <w:bookmarkStart w:id="113" w:name="_Toc56319424"/>
      <w:bookmarkStart w:id="114" w:name="_Toc14824"/>
      <w:r>
        <w:rPr>
          <w:rFonts w:hint="eastAsia"/>
        </w:rPr>
        <w:t>四、系统提示与报警信号</w:t>
      </w:r>
      <w:bookmarkEnd w:id="113"/>
      <w:bookmarkEnd w:id="114"/>
    </w:p>
    <w:p>
      <w:pPr>
        <w:rPr>
          <w:lang w:val="zh-CN"/>
        </w:rPr>
      </w:pPr>
      <w:r>
        <w:rPr>
          <w:rFonts w:hint="eastAsia"/>
          <w:lang w:val="zh-CN"/>
        </w:rPr>
        <w:t xml:space="preserve">  </w:t>
      </w:r>
      <w:r>
        <w:rPr>
          <w:lang w:val="zh-CN"/>
        </w:rPr>
        <w:t>驾驶员在使用</w:t>
      </w:r>
      <w:r>
        <w:rPr>
          <w:rFonts w:hint="eastAsia"/>
          <w:lang w:val="zh-CN"/>
        </w:rPr>
        <w:t>遥控器</w:t>
      </w:r>
      <w:r>
        <w:rPr>
          <w:lang w:val="zh-CN"/>
        </w:rPr>
        <w:t>手柄操作时，每次换档时都会听到一声“嘀”的提示声。驾驶员在操作本电控系统时应熟悉系统提供的以下各种报警信号:</w:t>
      </w:r>
    </w:p>
    <w:p>
      <w:pPr>
        <w:pStyle w:val="4"/>
      </w:pPr>
      <w:bookmarkStart w:id="115" w:name="_Toc56319425"/>
      <w:r>
        <w:rPr>
          <w:rFonts w:hint="eastAsia"/>
        </w:rPr>
        <w:t>1.超力矩信号(X1失电):</w:t>
      </w:r>
      <w:bookmarkEnd w:id="115"/>
    </w:p>
    <w:p>
      <w:r>
        <w:rPr>
          <w:rFonts w:hint="eastAsia"/>
        </w:rPr>
        <w:t xml:space="preserve">  当起重力矩超过最大允许值100%时电控系统作如下反应:</w:t>
      </w:r>
    </w:p>
    <w:p>
      <w:r>
        <w:rPr>
          <w:rFonts w:hint="eastAsia"/>
        </w:rPr>
        <w:t xml:space="preserve">  </w:t>
      </w:r>
      <w:r>
        <w:rPr>
          <w:rFonts w:hint="eastAsia"/>
          <w:lang w:val="zh-CN"/>
        </w:rPr>
        <w:t>&gt;</w:t>
      </w:r>
      <w:r>
        <w:rPr>
          <w:rFonts w:hint="eastAsia"/>
        </w:rPr>
        <w:t>主钩的上升运动被禁止，下降不限。</w:t>
      </w:r>
    </w:p>
    <w:p>
      <w:r>
        <w:rPr>
          <w:rFonts w:hint="eastAsia"/>
        </w:rPr>
        <w:t xml:space="preserve">  </w:t>
      </w:r>
      <w:r>
        <w:rPr>
          <w:rFonts w:hint="eastAsia"/>
          <w:lang w:val="zh-CN"/>
        </w:rPr>
        <w:t>&gt;吊钩</w:t>
      </w:r>
      <w:r>
        <w:rPr>
          <w:rFonts w:hint="eastAsia"/>
        </w:rPr>
        <w:t>的向外运动被禁止，向内不限</w:t>
      </w:r>
    </w:p>
    <w:p>
      <w:pPr>
        <w:rPr>
          <w:szCs w:val="21"/>
        </w:rPr>
      </w:pPr>
      <w:r>
        <w:rPr>
          <w:rFonts w:hint="eastAsia"/>
        </w:rPr>
        <w:t xml:space="preserve">  解除办法：向下运行或向内运行，减轻重物。</w:t>
      </w:r>
    </w:p>
    <w:p>
      <w:pPr>
        <w:pStyle w:val="4"/>
      </w:pPr>
      <w:bookmarkStart w:id="116" w:name="_Toc56319426"/>
      <w:r>
        <w:rPr>
          <w:rFonts w:hint="eastAsia"/>
        </w:rPr>
        <w:t>2.力矩预警信号(X2失电):</w:t>
      </w:r>
      <w:bookmarkEnd w:id="116"/>
    </w:p>
    <w:p>
      <w:r>
        <w:rPr>
          <w:rFonts w:hint="eastAsia"/>
        </w:rPr>
        <w:t xml:space="preserve">  当起重力矩超过最大允许值的80%时电控系统作如下反应:</w:t>
      </w:r>
    </w:p>
    <w:p>
      <w:r>
        <w:rPr>
          <w:rFonts w:hint="eastAsia"/>
        </w:rPr>
        <w:t xml:space="preserve">  &gt;</w:t>
      </w:r>
      <w:r>
        <w:rPr>
          <w:rFonts w:hint="eastAsia"/>
          <w:lang w:eastAsia="zh-CN"/>
        </w:rPr>
        <w:t>吊钩</w:t>
      </w:r>
      <w:r>
        <w:rPr>
          <w:rFonts w:hint="eastAsia"/>
        </w:rPr>
        <w:t>的向外运动被限制在一档，向内不限。</w:t>
      </w:r>
    </w:p>
    <w:p>
      <w:r>
        <w:rPr>
          <w:rFonts w:hint="eastAsia"/>
        </w:rPr>
        <w:t xml:space="preserve">  解除办法：向内变幅。</w:t>
      </w:r>
    </w:p>
    <w:p>
      <w:pPr>
        <w:pStyle w:val="4"/>
      </w:pPr>
      <w:bookmarkStart w:id="117" w:name="_Toc56319427"/>
      <w:r>
        <w:rPr>
          <w:rFonts w:hint="eastAsia"/>
        </w:rPr>
        <w:t>3.超重量信号(X3失电):</w:t>
      </w:r>
      <w:bookmarkEnd w:id="117"/>
    </w:p>
    <w:p>
      <w:r>
        <w:rPr>
          <w:rFonts w:hint="eastAsia"/>
        </w:rPr>
        <w:t xml:space="preserve">  &gt;主钩的上升运动被禁止。</w:t>
      </w:r>
    </w:p>
    <w:p>
      <w:r>
        <w:rPr>
          <w:rFonts w:hint="eastAsia"/>
        </w:rPr>
        <w:t xml:space="preserve">  解除办法：向下运行，减轻重物。</w:t>
      </w:r>
    </w:p>
    <w:p>
      <w:pPr>
        <w:pStyle w:val="4"/>
      </w:pPr>
      <w:bookmarkStart w:id="118" w:name="_Toc56319428"/>
      <w:r>
        <w:rPr>
          <w:rFonts w:hint="eastAsia"/>
        </w:rPr>
        <w:t>4.重量预警信号(X4失电):</w:t>
      </w:r>
      <w:bookmarkEnd w:id="118"/>
    </w:p>
    <w:p>
      <w:r>
        <w:rPr>
          <w:rFonts w:hint="eastAsia"/>
        </w:rPr>
        <w:t xml:space="preserve">  &gt;主钩的上升运动被限制在三档。</w:t>
      </w:r>
    </w:p>
    <w:p>
      <w:r>
        <w:rPr>
          <w:rFonts w:hint="eastAsia"/>
        </w:rPr>
        <w:t xml:space="preserve">  解除办法：减轻重物。</w:t>
      </w:r>
    </w:p>
    <w:p>
      <w:pPr>
        <w:pStyle w:val="4"/>
      </w:pPr>
      <w:bookmarkStart w:id="119" w:name="_Toc56319429"/>
      <w:r>
        <w:rPr>
          <w:rFonts w:hint="eastAsia"/>
        </w:rPr>
        <w:t>5.回转左限位信号(X5失电):</w:t>
      </w:r>
      <w:bookmarkEnd w:id="119"/>
    </w:p>
    <w:p>
      <w:r>
        <w:rPr>
          <w:rFonts w:hint="eastAsia"/>
        </w:rPr>
        <w:t xml:space="preserve">  吊臂向左回转超过一圈半触发回转左停限位，电控系统作如下反应:</w:t>
      </w:r>
    </w:p>
    <w:p>
      <w:r>
        <w:rPr>
          <w:rFonts w:hint="eastAsia"/>
        </w:rPr>
        <w:t xml:space="preserve">  &gt;吊臂的向左回转运动被禁止。</w:t>
      </w:r>
    </w:p>
    <w:p>
      <w:pPr>
        <w:pStyle w:val="4"/>
      </w:pPr>
      <w:bookmarkStart w:id="120" w:name="_Toc56319430"/>
      <w:r>
        <w:rPr>
          <w:rFonts w:hint="eastAsia"/>
        </w:rPr>
        <w:t>6.回转右限位限号(X6失电)：</w:t>
      </w:r>
      <w:bookmarkEnd w:id="120"/>
    </w:p>
    <w:p>
      <w:r>
        <w:rPr>
          <w:rFonts w:hint="eastAsia"/>
        </w:rPr>
        <w:t xml:space="preserve">  吊臂向右回转超过一圈半触发回转右停限位，电控系统作如下反应:</w:t>
      </w:r>
    </w:p>
    <w:p>
      <w:r>
        <w:rPr>
          <w:rFonts w:hint="eastAsia"/>
        </w:rPr>
        <w:t xml:space="preserve">  &gt;吊臂的向右回转运动被禁止。</w:t>
      </w:r>
    </w:p>
    <w:p>
      <w:pPr>
        <w:pStyle w:val="4"/>
      </w:pPr>
      <w:bookmarkStart w:id="121" w:name="_Toc56319431"/>
      <w:r>
        <w:rPr>
          <w:rFonts w:hint="eastAsia"/>
        </w:rPr>
        <w:t>7.起升下限信号(X7失电)：</w:t>
      </w:r>
      <w:bookmarkEnd w:id="121"/>
    </w:p>
    <w:p>
      <w:r>
        <w:rPr>
          <w:rFonts w:hint="eastAsia"/>
        </w:rPr>
        <w:t xml:space="preserve">  下降时当吊钩高度接近地面且触发下停限位，电控系统作如下反应：</w:t>
      </w:r>
    </w:p>
    <w:p>
      <w:r>
        <w:rPr>
          <w:rFonts w:hint="eastAsia"/>
        </w:rPr>
        <w:t xml:space="preserve">  &gt;吊钩的下降运动被禁止。</w:t>
      </w:r>
    </w:p>
    <w:p>
      <w:r>
        <w:rPr>
          <w:rFonts w:hint="eastAsia"/>
        </w:rPr>
        <w:t xml:space="preserve">  解除办法：上升主钩。</w:t>
      </w:r>
    </w:p>
    <w:p>
      <w:r>
        <w:rPr>
          <w:rFonts w:hint="eastAsia"/>
        </w:rPr>
        <w:t xml:space="preserve">  特定工况下解除限位方法：</w:t>
      </w:r>
    </w:p>
    <w:p>
      <w:pPr>
        <w:rPr>
          <w:szCs w:val="21"/>
        </w:rPr>
      </w:pPr>
      <w:r>
        <w:rPr>
          <w:rFonts w:hint="eastAsia"/>
        </w:rPr>
        <w:t xml:space="preserve">  按下“</w:t>
      </w:r>
      <w:r>
        <w:rPr>
          <w:rFonts w:hint="eastAsia"/>
          <w:lang w:val="en-US" w:eastAsia="zh-CN"/>
        </w:rPr>
        <w:t>F2</w:t>
      </w:r>
      <w:r>
        <w:rPr>
          <w:rFonts w:hint="eastAsia"/>
        </w:rPr>
        <w:t>”按钮；起升向下运动速度限制在一档。工况完成后，将主钩上升至起升下减限位以上，可解除速度限制。</w:t>
      </w:r>
    </w:p>
    <w:p>
      <w:pPr>
        <w:pStyle w:val="4"/>
      </w:pPr>
      <w:bookmarkStart w:id="122" w:name="_Toc56319432"/>
      <w:r>
        <w:rPr>
          <w:rFonts w:hint="eastAsia" w:ascii="楷体" w:hAnsi="楷体" w:cs="楷体"/>
          <w:szCs w:val="28"/>
        </w:rPr>
        <w:t>8.起</w:t>
      </w:r>
      <w:r>
        <w:rPr>
          <w:rFonts w:hint="eastAsia"/>
        </w:rPr>
        <w:t>升上限信号(X10失电)：</w:t>
      </w:r>
      <w:bookmarkEnd w:id="122"/>
    </w:p>
    <w:p>
      <w:r>
        <w:rPr>
          <w:rFonts w:hint="eastAsia"/>
        </w:rPr>
        <w:t xml:space="preserve">  起升吊钩向上已达最大允许值触发上停限位，电控系统作如下反应:</w:t>
      </w:r>
    </w:p>
    <w:p>
      <w:r>
        <w:rPr>
          <w:rFonts w:hint="eastAsia"/>
        </w:rPr>
        <w:t xml:space="preserve">  &gt;主钩的上升运动被禁止。</w:t>
      </w:r>
    </w:p>
    <w:p>
      <w:r>
        <w:rPr>
          <w:rFonts w:hint="eastAsia"/>
        </w:rPr>
        <w:t xml:space="preserve">  解除办法：下降主钩。</w:t>
      </w:r>
    </w:p>
    <w:p>
      <w:r>
        <w:rPr>
          <w:rFonts w:hint="eastAsia"/>
        </w:rPr>
        <w:t xml:space="preserve">  特定工况下解除限位方法：</w:t>
      </w:r>
    </w:p>
    <w:p>
      <w:pPr>
        <w:rPr>
          <w:rFonts w:ascii="Arial" w:eastAsia="宋体"/>
          <w:b/>
          <w:bCs/>
        </w:rPr>
      </w:pPr>
      <w:r>
        <w:rPr>
          <w:rFonts w:hint="eastAsia"/>
        </w:rPr>
        <w:t xml:space="preserve">  </w:t>
      </w:r>
      <w:r>
        <w:rPr>
          <w:rFonts w:hint="eastAsia"/>
          <w:lang w:eastAsia="zh-CN"/>
        </w:rPr>
        <w:t>吊钩</w:t>
      </w:r>
      <w:r>
        <w:rPr>
          <w:rFonts w:hint="eastAsia"/>
        </w:rPr>
        <w:t>进入内减区域内，按下“</w:t>
      </w:r>
      <w:r>
        <w:rPr>
          <w:rFonts w:hint="eastAsia"/>
          <w:lang w:val="en-US" w:eastAsia="zh-CN"/>
        </w:rPr>
        <w:t>F2</w:t>
      </w:r>
      <w:r>
        <w:rPr>
          <w:rFonts w:hint="eastAsia"/>
        </w:rPr>
        <w:t>”按钮；起升向上运动速度限制在一档。工况完成后，将主钩下降至上减限位之下，且所有手柄置于零位，可解除速度限制。</w:t>
      </w:r>
    </w:p>
    <w:p>
      <w:pPr>
        <w:pStyle w:val="4"/>
      </w:pPr>
      <w:bookmarkStart w:id="123" w:name="_Toc56319433"/>
      <w:r>
        <w:rPr>
          <w:rFonts w:hint="eastAsia"/>
        </w:rPr>
        <w:t>9.起升超高减速信号(X13失电)：</w:t>
      </w:r>
      <w:bookmarkEnd w:id="123"/>
    </w:p>
    <w:p>
      <w:r>
        <w:rPr>
          <w:rFonts w:hint="eastAsia"/>
        </w:rPr>
        <w:t xml:space="preserve">  上升时当吊钩高度接近超高限位点一定距离且触发上减限位信号时，电控系统作如下反应：</w:t>
      </w:r>
    </w:p>
    <w:p>
      <w:r>
        <w:rPr>
          <w:rFonts w:hint="eastAsia"/>
        </w:rPr>
        <w:t xml:space="preserve">  &gt;主钩的上升运动被强制限制为一档速度。</w:t>
      </w:r>
    </w:p>
    <w:p>
      <w:pPr>
        <w:pStyle w:val="4"/>
      </w:pPr>
      <w:bookmarkStart w:id="124" w:name="_Toc56319434"/>
      <w:r>
        <w:rPr>
          <w:rFonts w:hint="eastAsia"/>
        </w:rPr>
        <w:t>10.起升超低减速信号(X16失电)：</w:t>
      </w:r>
      <w:bookmarkEnd w:id="124"/>
    </w:p>
    <w:p>
      <w:r>
        <w:rPr>
          <w:rFonts w:hint="eastAsia"/>
        </w:rPr>
        <w:t xml:space="preserve">  起升下降时当吊钩接近下停限位点一定距离且触发下减限位时，电控系统作如下反应：</w:t>
      </w:r>
    </w:p>
    <w:p>
      <w:r>
        <w:rPr>
          <w:rFonts w:hint="eastAsia"/>
        </w:rPr>
        <w:t xml:space="preserve">  &gt;主钩的下降运动被强制限制为一档速度。</w:t>
      </w:r>
    </w:p>
    <w:p>
      <w:pPr>
        <w:pStyle w:val="4"/>
      </w:pPr>
      <w:bookmarkStart w:id="125" w:name="_Toc56319436"/>
      <w:r>
        <w:rPr>
          <w:rFonts w:hint="eastAsia"/>
        </w:rPr>
        <w:t>1</w:t>
      </w:r>
      <w:r>
        <w:rPr>
          <w:rFonts w:hint="eastAsia"/>
          <w:lang w:val="en-US" w:eastAsia="zh-CN"/>
        </w:rPr>
        <w:t>1</w:t>
      </w:r>
      <w:r>
        <w:rPr>
          <w:rFonts w:hint="eastAsia"/>
        </w:rPr>
        <w:t>.变幅内限</w:t>
      </w:r>
      <w:r>
        <w:rPr>
          <w:rFonts w:hint="eastAsia"/>
          <w:lang w:val="en-US" w:eastAsia="zh-CN"/>
        </w:rPr>
        <w:t>(变幅上限位)</w:t>
      </w:r>
      <w:r>
        <w:rPr>
          <w:rFonts w:hint="eastAsia"/>
        </w:rPr>
        <w:t>信号(X12失电)：</w:t>
      </w:r>
      <w:bookmarkEnd w:id="125"/>
    </w:p>
    <w:p>
      <w:r>
        <w:rPr>
          <w:rFonts w:hint="eastAsia"/>
        </w:rPr>
        <w:t xml:space="preserve">  </w:t>
      </w:r>
      <w:r>
        <w:rPr>
          <w:rFonts w:hint="eastAsia"/>
          <w:lang w:eastAsia="zh-CN"/>
        </w:rPr>
        <w:t>起重臂仰起时，通过防后倾装置</w:t>
      </w:r>
      <w:r>
        <w:rPr>
          <w:rFonts w:hint="eastAsia"/>
        </w:rPr>
        <w:t>触发限位时，电控系统作如下反应:</w:t>
      </w:r>
    </w:p>
    <w:p>
      <w:r>
        <w:rPr>
          <w:rFonts w:hint="eastAsia"/>
        </w:rPr>
        <w:t xml:space="preserve">  &gt;</w:t>
      </w:r>
      <w:r>
        <w:rPr>
          <w:rFonts w:hint="eastAsia"/>
          <w:lang w:eastAsia="zh-CN"/>
        </w:rPr>
        <w:t>起重臂被</w:t>
      </w:r>
      <w:r>
        <w:rPr>
          <w:rFonts w:hint="eastAsia"/>
        </w:rPr>
        <w:t>被禁止</w:t>
      </w:r>
      <w:r>
        <w:rPr>
          <w:rFonts w:hint="eastAsia"/>
          <w:lang w:eastAsia="zh-CN"/>
        </w:rPr>
        <w:t>继续仰起</w:t>
      </w:r>
      <w:r>
        <w:rPr>
          <w:rFonts w:hint="eastAsia"/>
        </w:rPr>
        <w:t>。</w:t>
      </w:r>
    </w:p>
    <w:p>
      <w:pPr>
        <w:pStyle w:val="4"/>
      </w:pPr>
      <w:bookmarkStart w:id="126" w:name="_Toc56319439"/>
      <w:r>
        <w:rPr>
          <w:rFonts w:hint="eastAsia"/>
        </w:rPr>
        <w:t>1</w:t>
      </w:r>
      <w:r>
        <w:rPr>
          <w:rFonts w:hint="eastAsia"/>
          <w:lang w:val="en-US" w:eastAsia="zh-CN"/>
        </w:rPr>
        <w:t>2</w:t>
      </w:r>
      <w:r>
        <w:rPr>
          <w:rFonts w:hint="eastAsia"/>
        </w:rPr>
        <w:t>.慢就位信号(X50得电)：</w:t>
      </w:r>
      <w:bookmarkEnd w:id="126"/>
    </w:p>
    <w:p>
      <w:r>
        <w:rPr>
          <w:rFonts w:hint="eastAsia"/>
        </w:rPr>
        <w:t xml:space="preserve">  慢就位信号得电后，电控系统会作如下反应:</w:t>
      </w:r>
    </w:p>
    <w:p>
      <w:r>
        <w:rPr>
          <w:rFonts w:hint="eastAsia"/>
        </w:rPr>
        <w:t xml:space="preserve">  &gt;主钩的上升、下降运动被强制限制为一档速度。</w:t>
      </w:r>
    </w:p>
    <w:p>
      <w:pPr>
        <w:pStyle w:val="4"/>
      </w:pPr>
      <w:bookmarkStart w:id="127" w:name="_Toc56319440"/>
      <w:bookmarkStart w:id="128" w:name="_Toc6407"/>
      <w:bookmarkStart w:id="129" w:name="_Toc27094"/>
      <w:r>
        <w:rPr>
          <w:rFonts w:hint="eastAsia"/>
        </w:rPr>
        <w:t>附录一、回转涡流模块说明</w:t>
      </w:r>
      <w:bookmarkEnd w:id="127"/>
      <w:bookmarkEnd w:id="128"/>
      <w:bookmarkEnd w:id="129"/>
    </w:p>
    <w:p>
      <w:pPr>
        <w:pStyle w:val="5"/>
        <w:rPr>
          <w:szCs w:val="21"/>
        </w:rPr>
      </w:pPr>
      <w:r>
        <w:rPr>
          <w:rFonts w:hint="eastAsia"/>
          <w:szCs w:val="21"/>
        </w:rPr>
        <w:t>1.回转涡流模块接线图</w:t>
      </w:r>
    </w:p>
    <w:p>
      <w:pPr>
        <w:jc w:val="center"/>
      </w:pPr>
      <w:r>
        <w:rPr>
          <w:rFonts w:hint="eastAsia"/>
        </w:rPr>
        <w:drawing>
          <wp:inline distT="0" distB="0" distL="114300" distR="114300">
            <wp:extent cx="2581910" cy="2506980"/>
            <wp:effectExtent l="0" t="0" r="8890" b="7620"/>
            <wp:docPr id="925" name="图片 70" descr="回转涡流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70" descr="回转涡流模块"/>
                    <pic:cNvPicPr>
                      <a:picLocks noChangeAspect="1"/>
                    </pic:cNvPicPr>
                  </pic:nvPicPr>
                  <pic:blipFill>
                    <a:blip r:embed="rId89" cstate="print"/>
                    <a:stretch>
                      <a:fillRect/>
                    </a:stretch>
                  </pic:blipFill>
                  <pic:spPr>
                    <a:xfrm>
                      <a:off x="0" y="0"/>
                      <a:ext cx="2581910" cy="2506980"/>
                    </a:xfrm>
                    <a:prstGeom prst="rect">
                      <a:avLst/>
                    </a:prstGeom>
                  </pic:spPr>
                </pic:pic>
              </a:graphicData>
            </a:graphic>
          </wp:inline>
        </w:drawing>
      </w:r>
    </w:p>
    <w:p>
      <w:r>
        <w:rPr>
          <w:rFonts w:hint="eastAsia"/>
          <w:b/>
          <w:bCs/>
        </w:rPr>
        <w:t xml:space="preserve">  功能：</w:t>
      </w:r>
      <w:r>
        <w:rPr>
          <w:rFonts w:hint="eastAsia"/>
        </w:rPr>
        <w:t>回转涡流控制板在控制系统中的作用是给回转电机提供制动涡流。</w:t>
      </w:r>
    </w:p>
    <w:p>
      <w:r>
        <w:rPr>
          <w:rFonts w:hint="eastAsia"/>
          <w:b/>
          <w:bCs/>
        </w:rPr>
        <w:t xml:space="preserve">  引脚：</w:t>
      </w:r>
      <w:r>
        <w:rPr>
          <w:rFonts w:hint="eastAsia"/>
        </w:rPr>
        <w:t>48V、0V：输入电源交流48V；</w:t>
      </w:r>
    </w:p>
    <w:p>
      <w:r>
        <w:rPr>
          <w:rFonts w:hint="eastAsia"/>
          <w:b/>
          <w:bCs/>
        </w:rPr>
        <w:t xml:space="preserve">        24V、0V：</w:t>
      </w:r>
      <w:r>
        <w:rPr>
          <w:rFonts w:hint="eastAsia"/>
        </w:rPr>
        <w:t>涡流输出；</w:t>
      </w:r>
    </w:p>
    <w:p>
      <w:r>
        <w:rPr>
          <w:rFonts w:hint="eastAsia"/>
          <w:b/>
          <w:bCs/>
        </w:rPr>
        <w:t xml:space="preserve">      +、-：</w:t>
      </w:r>
      <w:r>
        <w:rPr>
          <w:rFonts w:hint="eastAsia"/>
        </w:rPr>
        <w:t>接变频器0-10V调节信号；</w:t>
      </w:r>
    </w:p>
    <w:p>
      <w:r>
        <w:rPr>
          <w:rFonts w:hint="eastAsia"/>
          <w:b/>
          <w:bCs/>
        </w:rPr>
        <w:t xml:space="preserve">      电源+、电源-：</w:t>
      </w:r>
      <w:r>
        <w:rPr>
          <w:rFonts w:hint="eastAsia"/>
        </w:rPr>
        <w:t>接24V交流电</w:t>
      </w:r>
    </w:p>
    <w:p>
      <w:r>
        <w:rPr>
          <w:rFonts w:hint="eastAsia"/>
        </w:rPr>
        <w:t xml:space="preserve">  详细接线图请查阅回转控制电路原理</w:t>
      </w:r>
    </w:p>
    <w:p>
      <w:pPr>
        <w:rPr>
          <w:szCs w:val="21"/>
        </w:rPr>
      </w:pPr>
      <w:r>
        <w:rPr>
          <w:rFonts w:hint="eastAsia"/>
          <w:b/>
          <w:bCs/>
        </w:rPr>
        <w:t>调试：</w:t>
      </w:r>
      <w:r>
        <w:rPr>
          <w:rFonts w:hint="eastAsia"/>
        </w:rPr>
        <w:t>随着变频器0-10V调节信号的增加，涡流输出电压成下降趋势。</w:t>
      </w:r>
    </w:p>
    <w:p>
      <w:pPr>
        <w:pStyle w:val="4"/>
      </w:pPr>
      <w:bookmarkStart w:id="130" w:name="_Toc56319441"/>
      <w:bookmarkStart w:id="131" w:name="_Toc28434"/>
      <w:bookmarkStart w:id="132" w:name="_Toc29818"/>
      <w:r>
        <w:rPr>
          <w:rFonts w:hint="eastAsia"/>
        </w:rPr>
        <w:t>附录二、回转制动与风标释放的使用方法</w:t>
      </w:r>
      <w:bookmarkEnd w:id="130"/>
      <w:bookmarkEnd w:id="131"/>
      <w:bookmarkEnd w:id="132"/>
    </w:p>
    <w:p>
      <w:pPr>
        <w:pStyle w:val="4"/>
      </w:pPr>
      <w:bookmarkStart w:id="133" w:name="_Toc56319442"/>
      <w:r>
        <w:rPr>
          <w:rFonts w:hint="eastAsia"/>
        </w:rPr>
        <w:t>1&gt;概述</w:t>
      </w:r>
      <w:bookmarkEnd w:id="133"/>
    </w:p>
    <w:p>
      <w:r>
        <w:rPr>
          <w:rFonts w:hint="eastAsia"/>
        </w:rPr>
        <w:t xml:space="preserve">  带风标回转变频电机的制动器是常闭式的，即断电制动，得电释放</w:t>
      </w:r>
      <w:r>
        <w:rPr>
          <w:rFonts w:hint="eastAsia"/>
          <w:lang w:eastAsia="zh-CN"/>
        </w:rPr>
        <w:t>屋面起重机</w:t>
      </w:r>
      <w:r>
        <w:rPr>
          <w:rFonts w:hint="eastAsia"/>
        </w:rPr>
        <w:t>回转力矩电动机是由主电机、制动器(带风标)、L-045离心风机组成。电磁制动器为断电制动器，其结构(见示图一)。</w:t>
      </w:r>
    </w:p>
    <w:p>
      <w:pPr>
        <w:pStyle w:val="5"/>
      </w:pPr>
      <w:r>
        <w:rPr>
          <w:rFonts w:hint="eastAsia"/>
        </w:rPr>
        <w:t>1.得电释放：</w:t>
      </w:r>
    </w:p>
    <w:p>
      <w:r>
        <w:rPr>
          <w:rFonts w:hint="eastAsia"/>
        </w:rPr>
        <w:t xml:space="preserve">  当电磁制动器励磁线圈通入规定的直流电时，产生电磁吸力，吸合制动器衔铁，带动摩擦盘、压缩制动弹簧，使制动盘处于释放状态，转轴可自由转动。</w:t>
      </w:r>
    </w:p>
    <w:p>
      <w:pPr>
        <w:pStyle w:val="5"/>
      </w:pPr>
      <w:bookmarkStart w:id="134" w:name="断电制动："/>
      <w:bookmarkEnd w:id="134"/>
      <w:r>
        <w:rPr>
          <w:rFonts w:hint="eastAsia"/>
        </w:rPr>
        <w:t>2.断电制动：</w:t>
      </w:r>
    </w:p>
    <w:p>
      <w:r>
        <w:rPr>
          <w:rFonts w:hint="eastAsia"/>
        </w:rPr>
        <w:t xml:space="preserve">  断电时，电磁吸力消失，制动弹簧推动摩擦盘，使制动盘处于制动状态，转轴不能自由转动。</w:t>
      </w:r>
    </w:p>
    <w:p>
      <w:pPr>
        <w:jc w:val="center"/>
      </w:pPr>
      <w:r>
        <w:drawing>
          <wp:inline distT="0" distB="0" distL="0" distR="0">
            <wp:extent cx="3781425" cy="2781300"/>
            <wp:effectExtent l="0" t="0" r="9525" b="0"/>
            <wp:docPr id="9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7"/>
                    <pic:cNvPicPr>
                      <a:picLocks noChangeAspect="1" noChangeArrowheads="1"/>
                    </pic:cNvPicPr>
                  </pic:nvPicPr>
                  <pic:blipFill>
                    <a:blip r:embed="rId90" cstate="print"/>
                    <a:srcRect/>
                    <a:stretch>
                      <a:fillRect/>
                    </a:stretch>
                  </pic:blipFill>
                  <pic:spPr>
                    <a:xfrm>
                      <a:off x="0" y="0"/>
                      <a:ext cx="3781425" cy="2781300"/>
                    </a:xfrm>
                    <a:prstGeom prst="rect">
                      <a:avLst/>
                    </a:prstGeom>
                    <a:noFill/>
                    <a:ln w="9525">
                      <a:noFill/>
                      <a:miter lim="800000"/>
                      <a:headEnd/>
                      <a:tailEnd/>
                    </a:ln>
                  </pic:spPr>
                </pic:pic>
              </a:graphicData>
            </a:graphic>
          </wp:inline>
        </w:drawing>
      </w:r>
    </w:p>
    <w:p>
      <w:pPr>
        <w:pStyle w:val="5"/>
      </w:pPr>
      <w:r>
        <w:rPr>
          <w:rFonts w:hint="eastAsia"/>
        </w:rPr>
        <w:t>3.回转制动逻辑说明</w:t>
      </w:r>
    </w:p>
    <w:p>
      <w:r>
        <w:rPr>
          <w:rFonts w:hint="eastAsia"/>
        </w:rPr>
        <w:t xml:space="preserve">  1)回转动档时，制动器得电立即打开；</w:t>
      </w:r>
    </w:p>
    <w:p>
      <w:r>
        <w:rPr>
          <w:rFonts w:hint="eastAsia"/>
        </w:rPr>
        <w:t xml:space="preserve">  2)操作手柄归零，延时30秒后，回转制动器自动断电，制动；</w:t>
      </w:r>
    </w:p>
    <w:p>
      <w:pPr>
        <w:rPr>
          <w:b/>
          <w:bCs/>
          <w:sz w:val="24"/>
        </w:rPr>
      </w:pPr>
      <w:r>
        <w:rPr>
          <w:rFonts w:hint="eastAsia"/>
        </w:rPr>
        <w:t xml:space="preserve">  3)在回转操作运行过程中，如碰到紧急情况，需立即制动时，可按住</w:t>
      </w:r>
      <w:r>
        <w:rPr>
          <w:rFonts w:hint="eastAsia"/>
          <w:lang w:eastAsia="zh-CN"/>
        </w:rPr>
        <w:t>遥控器</w:t>
      </w:r>
      <w:r>
        <w:rPr>
          <w:rFonts w:hint="eastAsia"/>
        </w:rPr>
        <w:t>上右边的“</w:t>
      </w:r>
      <w:r>
        <w:rPr>
          <w:rFonts w:hint="eastAsia"/>
          <w:lang w:val="en-US" w:eastAsia="zh-CN"/>
        </w:rPr>
        <w:t>F1</w:t>
      </w:r>
      <w:r>
        <w:rPr>
          <w:rFonts w:hint="eastAsia"/>
        </w:rPr>
        <w:t>按钮”保持1秒，使回转制动器断电制动。</w:t>
      </w:r>
    </w:p>
    <w:p>
      <w:pPr>
        <w:pStyle w:val="5"/>
      </w:pPr>
      <w:r>
        <w:rPr>
          <w:rFonts w:hint="eastAsia"/>
        </w:rPr>
        <w:t>4.回转风标释放说明</w:t>
      </w:r>
    </w:p>
    <w:p>
      <w:r>
        <w:rPr>
          <w:rFonts w:hint="eastAsia"/>
        </w:rPr>
        <w:t xml:space="preserve">  </w:t>
      </w:r>
      <w:r>
        <w:rPr>
          <w:rFonts w:hint="eastAsia"/>
          <w:lang w:eastAsia="zh-CN"/>
        </w:rPr>
        <w:t>屋面起重机</w:t>
      </w:r>
      <w:r>
        <w:rPr>
          <w:rFonts w:hint="eastAsia"/>
        </w:rPr>
        <w:t>操作人员在下班后，以防大风发生倒塔危险，需要将</w:t>
      </w:r>
      <w:r>
        <w:rPr>
          <w:rFonts w:hint="eastAsia"/>
          <w:lang w:eastAsia="zh-CN"/>
        </w:rPr>
        <w:t>屋面起重机</w:t>
      </w:r>
      <w:r>
        <w:rPr>
          <w:rFonts w:hint="eastAsia"/>
        </w:rPr>
        <w:t>回转处在自由回转状态。</w:t>
      </w:r>
    </w:p>
    <w:p>
      <w:r>
        <w:rPr>
          <w:rFonts w:hint="eastAsia"/>
        </w:rPr>
        <w:t xml:space="preserve">  说明：电风标与断电制动器配合使用，可以达到电磁制动器的电动释放和手动释放功能，释放后的</w:t>
      </w:r>
      <w:r>
        <w:rPr>
          <w:rFonts w:hint="eastAsia"/>
          <w:lang w:eastAsia="zh-CN"/>
        </w:rPr>
        <w:t>屋面起重机</w:t>
      </w:r>
      <w:r>
        <w:rPr>
          <w:rFonts w:hint="eastAsia"/>
        </w:rPr>
        <w:t>即使在断电时，制动器也是打开的，</w:t>
      </w:r>
      <w:r>
        <w:rPr>
          <w:rFonts w:hint="eastAsia"/>
          <w:lang w:eastAsia="zh-CN"/>
        </w:rPr>
        <w:t>屋面起重机</w:t>
      </w:r>
      <w:r>
        <w:rPr>
          <w:rFonts w:hint="eastAsia"/>
        </w:rPr>
        <w:t>亦可随风自由旋转。</w:t>
      </w:r>
    </w:p>
    <w:p>
      <w:r>
        <w:rPr>
          <w:rFonts w:hint="eastAsia"/>
        </w:rPr>
        <w:t>1)回转风标电动释放说明:</w:t>
      </w:r>
    </w:p>
    <w:p>
      <w:r>
        <w:rPr>
          <w:rFonts w:hint="eastAsia"/>
        </w:rPr>
        <w:t xml:space="preserve">  当电磁制动器励磁线圈先通入规定的直流电后，风标电磁铁励磁线圈再通入直流电时，风标衔铁被吸合，再断开电磁制动器励磁线圈直流电，此时风标衔铁撑住了风标释放杆，使通过释放螺杆与风标释放杆相联的电磁制动器摩擦盘不能向制动盘方向运动，使制动盘处于释放状态，最后应及时断开风标电磁铁励磁线圈直流电达到电磁制动器电动释放功能。</w:t>
      </w:r>
    </w:p>
    <w:p>
      <w:r>
        <w:rPr>
          <w:rFonts w:hint="eastAsia"/>
        </w:rPr>
        <w:drawing>
          <wp:inline distT="0" distB="0" distL="0" distR="0">
            <wp:extent cx="971550" cy="466725"/>
            <wp:effectExtent l="0" t="0" r="0" b="9525"/>
            <wp:docPr id="9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8"/>
                    <pic:cNvPicPr>
                      <a:picLocks noChangeAspect="1" noChangeArrowheads="1"/>
                    </pic:cNvPicPr>
                  </pic:nvPicPr>
                  <pic:blipFill>
                    <a:blip r:embed="rId91" cstate="print"/>
                    <a:srcRect/>
                    <a:stretch>
                      <a:fillRect/>
                    </a:stretch>
                  </pic:blipFill>
                  <pic:spPr>
                    <a:xfrm>
                      <a:off x="0" y="0"/>
                      <a:ext cx="971550" cy="466725"/>
                    </a:xfrm>
                    <a:prstGeom prst="rect">
                      <a:avLst/>
                    </a:prstGeom>
                    <a:noFill/>
                    <a:ln w="9525">
                      <a:noFill/>
                      <a:miter lim="800000"/>
                      <a:headEnd/>
                      <a:tailEnd/>
                    </a:ln>
                  </pic:spPr>
                </pic:pic>
              </a:graphicData>
            </a:graphic>
          </wp:inline>
        </w:drawing>
      </w:r>
    </w:p>
    <w:p>
      <w:pPr>
        <w:rPr>
          <w:b/>
        </w:rPr>
      </w:pPr>
      <w:r>
        <w:rPr>
          <w:rFonts w:hint="eastAsia"/>
          <w:b/>
        </w:rPr>
        <w:t xml:space="preserve">  风标电磁铁励磁线圈不能长期通电，否则会烧毁风标电磁铁励磁线圈。</w:t>
      </w:r>
    </w:p>
    <w:p>
      <w:pPr>
        <w:jc w:val="center"/>
      </w:pPr>
      <w:r>
        <w:drawing>
          <wp:inline distT="0" distB="0" distL="0" distR="0">
            <wp:extent cx="4181475" cy="2470785"/>
            <wp:effectExtent l="0" t="0" r="9525" b="5715"/>
            <wp:docPr id="1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
                    <pic:cNvPicPr>
                      <a:picLocks noChangeAspect="1" noChangeArrowheads="1"/>
                    </pic:cNvPicPr>
                  </pic:nvPicPr>
                  <pic:blipFill>
                    <a:blip r:embed="rId92" cstate="print"/>
                    <a:srcRect/>
                    <a:stretch>
                      <a:fillRect/>
                    </a:stretch>
                  </pic:blipFill>
                  <pic:spPr>
                    <a:xfrm>
                      <a:off x="0" y="0"/>
                      <a:ext cx="4183772" cy="2472254"/>
                    </a:xfrm>
                    <a:prstGeom prst="rect">
                      <a:avLst/>
                    </a:prstGeom>
                    <a:noFill/>
                    <a:ln w="9525">
                      <a:noFill/>
                      <a:miter lim="800000"/>
                      <a:headEnd/>
                      <a:tailEnd/>
                    </a:ln>
                  </pic:spPr>
                </pic:pic>
              </a:graphicData>
            </a:graphic>
          </wp:inline>
        </w:drawing>
      </w:r>
    </w:p>
    <w:p>
      <w:r>
        <w:rPr>
          <w:rFonts w:hint="eastAsia"/>
          <w:b/>
          <w:bCs/>
        </w:rPr>
        <w:t xml:space="preserve">  条件：</w:t>
      </w:r>
      <w:r>
        <w:rPr>
          <w:rFonts w:hint="eastAsia"/>
        </w:rPr>
        <w:t>回转档位手柄归零位并且回转制动器断电。</w:t>
      </w:r>
    </w:p>
    <w:p>
      <w:r>
        <w:rPr>
          <w:rFonts w:hint="eastAsia"/>
          <w:b/>
          <w:bCs/>
        </w:rPr>
        <w:t xml:space="preserve">  操作：</w:t>
      </w:r>
      <w:r>
        <w:rPr>
          <w:rFonts w:hint="eastAsia"/>
        </w:rPr>
        <w:t>按住“</w:t>
      </w:r>
      <w:r>
        <w:rPr>
          <w:rFonts w:hint="eastAsia"/>
          <w:lang w:val="en-US" w:eastAsia="zh-CN"/>
        </w:rPr>
        <w:t>F1</w:t>
      </w:r>
      <w:r>
        <w:rPr>
          <w:rFonts w:hint="eastAsia"/>
        </w:rPr>
        <w:t>按钮”，保持8秒以上，回转风标自动释放。</w:t>
      </w:r>
    </w:p>
    <w:p>
      <w:r>
        <w:rPr>
          <w:rFonts w:hint="eastAsia"/>
          <w:b/>
          <w:bCs/>
        </w:rPr>
        <w:t xml:space="preserve">  逻辑：</w:t>
      </w:r>
      <w:r>
        <w:rPr>
          <w:rFonts w:hint="eastAsia"/>
        </w:rPr>
        <w:t>按住“</w:t>
      </w:r>
      <w:r>
        <w:rPr>
          <w:rFonts w:hint="eastAsia"/>
          <w:lang w:val="en-US" w:eastAsia="zh-CN"/>
        </w:rPr>
        <w:t>F1</w:t>
      </w:r>
      <w:r>
        <w:rPr>
          <w:rFonts w:hint="eastAsia"/>
        </w:rPr>
        <w:t>按钮”5秒后，回转电磁制动器得电，6秒后风标电磁线圈得电，7秒后回转电磁制动器断电，8秒后风标电磁线圈断电。</w:t>
      </w:r>
    </w:p>
    <w:p>
      <w:r>
        <w:rPr>
          <w:rFonts w:hint="eastAsia"/>
          <w:b/>
          <w:bCs/>
        </w:rPr>
        <w:t xml:space="preserve">  成功标志：</w:t>
      </w:r>
      <w:r>
        <w:rPr>
          <w:rFonts w:hint="eastAsia"/>
        </w:rPr>
        <w:t>成功释放后会听到带制动器的回转电机上的制动器“咚”地响两声，然后左</w:t>
      </w:r>
      <w:r>
        <w:rPr>
          <w:rFonts w:hint="eastAsia"/>
          <w:lang w:eastAsia="zh-CN"/>
        </w:rPr>
        <w:t>遥控器</w:t>
      </w:r>
      <w:r>
        <w:rPr>
          <w:rFonts w:hint="eastAsia"/>
        </w:rPr>
        <w:t>上的蜂鸣器嘀叫5秒。</w:t>
      </w:r>
    </w:p>
    <w:p>
      <w:r>
        <w:drawing>
          <wp:inline distT="0" distB="0" distL="0" distR="0">
            <wp:extent cx="948690" cy="466090"/>
            <wp:effectExtent l="0" t="0" r="3810" b="10160"/>
            <wp:docPr id="1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
                    <pic:cNvPicPr>
                      <a:picLocks noChangeAspect="1" noChangeArrowheads="1"/>
                    </pic:cNvPicPr>
                  </pic:nvPicPr>
                  <pic:blipFill>
                    <a:blip r:embed="rId93" cstate="print"/>
                    <a:srcRect/>
                    <a:stretch>
                      <a:fillRect/>
                    </a:stretch>
                  </pic:blipFill>
                  <pic:spPr>
                    <a:xfrm>
                      <a:off x="0" y="0"/>
                      <a:ext cx="948690" cy="466090"/>
                    </a:xfrm>
                    <a:prstGeom prst="rect">
                      <a:avLst/>
                    </a:prstGeom>
                    <a:noFill/>
                    <a:ln w="9525">
                      <a:noFill/>
                      <a:miter lim="800000"/>
                      <a:headEnd/>
                      <a:tailEnd/>
                    </a:ln>
                  </pic:spPr>
                </pic:pic>
              </a:graphicData>
            </a:graphic>
          </wp:inline>
        </w:drawing>
      </w:r>
    </w:p>
    <w:p>
      <w:pPr>
        <w:rPr>
          <w:b/>
        </w:rPr>
      </w:pPr>
      <w:r>
        <w:rPr>
          <w:rFonts w:hint="eastAsia"/>
          <w:b/>
        </w:rPr>
        <w:t xml:space="preserve">  电动释放只有在回转电机停稳(或者手柄归零)后30秒以上，方能操作，否则会造成电机制动器工作不正常，严重时会影响</w:t>
      </w:r>
      <w:r>
        <w:rPr>
          <w:rFonts w:hint="eastAsia"/>
          <w:b/>
          <w:lang w:eastAsia="zh-CN"/>
        </w:rPr>
        <w:t>屋面起重机</w:t>
      </w:r>
      <w:r>
        <w:rPr>
          <w:rFonts w:hint="eastAsia"/>
          <w:b/>
        </w:rPr>
        <w:t>的安全性；</w:t>
      </w:r>
    </w:p>
    <w:p>
      <w:pPr>
        <w:rPr>
          <w:b/>
          <w:sz w:val="24"/>
        </w:rPr>
      </w:pPr>
      <w:r>
        <w:rPr>
          <w:rFonts w:hint="eastAsia"/>
          <w:b/>
        </w:rPr>
        <w:t xml:space="preserve">  如果不能成功释放请查看后面的“故障分析”。</w:t>
      </w:r>
    </w:p>
    <w:p>
      <w:r>
        <w:rPr>
          <w:rFonts w:hint="eastAsia"/>
        </w:rPr>
        <w:t>2)回转风标手动释放说明</w:t>
      </w:r>
    </w:p>
    <w:p>
      <w:r>
        <w:rPr>
          <w:rFonts w:hint="eastAsia"/>
        </w:rPr>
        <w:t xml:space="preserve">  先向电机尾部搬动释放杆，再向内推动风标推柄使风标电磁铁衔铁撑住风标释放杆，再松开风标释放杆，最后松开电风标推柄，以达到手动释放的功能。风标的电动释放和手动释放的功能系用于</w:t>
      </w:r>
      <w:r>
        <w:rPr>
          <w:rFonts w:hint="eastAsia"/>
          <w:lang w:eastAsia="zh-CN"/>
        </w:rPr>
        <w:t>屋面起重机</w:t>
      </w:r>
      <w:r>
        <w:rPr>
          <w:rFonts w:hint="eastAsia"/>
        </w:rPr>
        <w:t>长期不工作时，使电机处于释放状态，从而使塔臂能随风自由转动调节至顺风方向，使塔臂迎风面积最小，使塔臂的迎风阻力最小。</w:t>
      </w:r>
    </w:p>
    <w:p>
      <w:r>
        <w:rPr>
          <w:rFonts w:hint="eastAsia"/>
        </w:rPr>
        <w:t xml:space="preserve">  手动释放是非常可靠的释放方式，如果在电动释放不成功，或者电动释放不放心的情况下可以采用手动释放。</w:t>
      </w:r>
    </w:p>
    <w:p>
      <w:pPr>
        <w:pStyle w:val="4"/>
      </w:pPr>
      <w:bookmarkStart w:id="135" w:name="_Toc21967"/>
      <w:bookmarkStart w:id="136" w:name="_Toc56319448"/>
      <w:bookmarkStart w:id="137" w:name="_Toc5369"/>
      <w:r>
        <w:rPr>
          <w:rFonts w:hint="eastAsia"/>
        </w:rPr>
        <w:t>附录</w:t>
      </w:r>
      <w:r>
        <w:rPr>
          <w:rFonts w:hint="eastAsia"/>
          <w:lang w:val="en-US" w:eastAsia="zh-CN"/>
        </w:rPr>
        <w:t>三</w:t>
      </w:r>
      <w:r>
        <w:rPr>
          <w:rFonts w:hint="eastAsia"/>
        </w:rPr>
        <w:t>、常见故障及对策表</w:t>
      </w:r>
      <w:bookmarkEnd w:id="135"/>
      <w:bookmarkEnd w:id="136"/>
      <w:bookmarkEnd w:id="137"/>
    </w:p>
    <w:p>
      <w:pPr>
        <w:pStyle w:val="4"/>
      </w:pPr>
      <w:bookmarkStart w:id="138" w:name="_Toc56319449"/>
      <w:r>
        <w:rPr>
          <w:rFonts w:hint="eastAsia"/>
        </w:rPr>
        <w:t>1.电控系统常见故障表</w:t>
      </w:r>
      <w:bookmarkEnd w:id="138"/>
    </w:p>
    <w:tbl>
      <w:tblPr>
        <w:tblStyle w:val="27"/>
        <w:tblW w:w="90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275"/>
        <w:gridCol w:w="3258"/>
        <w:gridCol w:w="3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10" w:type="dxa"/>
            <w:vAlign w:val="center"/>
          </w:tcPr>
          <w:p>
            <w:pPr>
              <w:pStyle w:val="62"/>
              <w:rPr>
                <w:rFonts w:ascii="楷体" w:hAnsi="楷体" w:eastAsia="楷体" w:cs="楷体"/>
                <w:sz w:val="24"/>
              </w:rPr>
            </w:pPr>
            <w:r>
              <w:rPr>
                <w:rFonts w:hint="eastAsia" w:ascii="楷体" w:hAnsi="楷体" w:eastAsia="楷体" w:cs="楷体"/>
                <w:sz w:val="24"/>
              </w:rPr>
              <w:t>序号</w:t>
            </w:r>
          </w:p>
        </w:tc>
        <w:tc>
          <w:tcPr>
            <w:tcW w:w="1275" w:type="dxa"/>
            <w:vAlign w:val="center"/>
          </w:tcPr>
          <w:p>
            <w:pPr>
              <w:pStyle w:val="62"/>
              <w:rPr>
                <w:rFonts w:ascii="楷体" w:hAnsi="楷体" w:eastAsia="楷体" w:cs="楷体"/>
                <w:sz w:val="24"/>
              </w:rPr>
            </w:pPr>
            <w:r>
              <w:rPr>
                <w:rFonts w:hint="eastAsia" w:ascii="楷体" w:hAnsi="楷体" w:eastAsia="楷体" w:cs="楷体"/>
                <w:sz w:val="24"/>
              </w:rPr>
              <w:t>现象</w:t>
            </w:r>
          </w:p>
        </w:tc>
        <w:tc>
          <w:tcPr>
            <w:tcW w:w="3258" w:type="dxa"/>
            <w:vAlign w:val="center"/>
          </w:tcPr>
          <w:p>
            <w:pPr>
              <w:pStyle w:val="62"/>
              <w:rPr>
                <w:rFonts w:ascii="楷体" w:hAnsi="楷体" w:eastAsia="楷体" w:cs="楷体"/>
                <w:sz w:val="24"/>
              </w:rPr>
            </w:pPr>
            <w:r>
              <w:rPr>
                <w:rFonts w:hint="eastAsia" w:ascii="楷体" w:hAnsi="楷体" w:eastAsia="楷体" w:cs="楷体"/>
                <w:sz w:val="24"/>
              </w:rPr>
              <w:t>可能原因</w:t>
            </w:r>
          </w:p>
        </w:tc>
        <w:tc>
          <w:tcPr>
            <w:tcW w:w="3829" w:type="dxa"/>
            <w:vAlign w:val="center"/>
          </w:tcPr>
          <w:p>
            <w:pPr>
              <w:pStyle w:val="62"/>
              <w:rPr>
                <w:rFonts w:ascii="楷体" w:hAnsi="楷体" w:eastAsia="楷体" w:cs="楷体"/>
                <w:sz w:val="24"/>
              </w:rPr>
            </w:pPr>
            <w:r>
              <w:rPr>
                <w:rFonts w:hint="eastAsia" w:ascii="楷体" w:hAnsi="楷体" w:eastAsia="楷体" w:cs="楷体"/>
                <w:sz w:val="24"/>
              </w:rPr>
              <w:t>解决办法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jc w:val="center"/>
        </w:trPr>
        <w:tc>
          <w:tcPr>
            <w:tcW w:w="710" w:type="dxa"/>
            <w:vAlign w:val="center"/>
          </w:tcPr>
          <w:p>
            <w:pPr>
              <w:pStyle w:val="62"/>
              <w:spacing w:line="360" w:lineRule="auto"/>
              <w:rPr>
                <w:rFonts w:ascii="楷体" w:hAnsi="楷体" w:eastAsia="楷体" w:cs="楷体"/>
                <w:sz w:val="24"/>
              </w:rPr>
            </w:pPr>
            <w:r>
              <w:rPr>
                <w:rFonts w:hint="eastAsia" w:ascii="楷体" w:hAnsi="楷体" w:eastAsia="楷体" w:cs="楷体"/>
                <w:sz w:val="24"/>
                <w:lang w:val="en-US"/>
              </w:rPr>
              <w:t>1</w:t>
            </w:r>
          </w:p>
        </w:tc>
        <w:tc>
          <w:tcPr>
            <w:tcW w:w="1275" w:type="dxa"/>
            <w:vAlign w:val="center"/>
          </w:tcPr>
          <w:p>
            <w:pPr>
              <w:pStyle w:val="62"/>
              <w:spacing w:line="288" w:lineRule="auto"/>
              <w:rPr>
                <w:rFonts w:ascii="楷体" w:hAnsi="楷体" w:eastAsia="楷体" w:cs="楷体"/>
                <w:sz w:val="24"/>
              </w:rPr>
            </w:pPr>
            <w:r>
              <w:rPr>
                <w:rFonts w:hint="eastAsia" w:ascii="楷体" w:hAnsi="楷体" w:eastAsia="楷体" w:cs="楷体"/>
                <w:sz w:val="24"/>
                <w:lang w:val="en-US"/>
              </w:rPr>
              <w:t>启动时无任何反应</w:t>
            </w:r>
          </w:p>
        </w:tc>
        <w:tc>
          <w:tcPr>
            <w:tcW w:w="3258" w:type="dxa"/>
            <w:vAlign w:val="center"/>
          </w:tcPr>
          <w:p>
            <w:pPr>
              <w:pStyle w:val="62"/>
              <w:spacing w:line="288" w:lineRule="auto"/>
              <w:jc w:val="both"/>
              <w:rPr>
                <w:rFonts w:ascii="楷体" w:hAnsi="楷体" w:eastAsia="楷体" w:cs="楷体"/>
                <w:sz w:val="24"/>
              </w:rPr>
            </w:pPr>
            <w:r>
              <w:rPr>
                <w:rFonts w:hint="eastAsia" w:ascii="楷体" w:hAnsi="楷体" w:eastAsia="楷体" w:cs="楷体"/>
                <w:sz w:val="24"/>
                <w:lang w:val="en-US"/>
              </w:rPr>
              <w:t>1.手柄球头松了</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2.电源断错相引起相序继电器动作</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w:t>
            </w:r>
            <w:r>
              <w:rPr>
                <w:rFonts w:hint="eastAsia" w:ascii="楷体" w:hAnsi="楷体" w:eastAsia="楷体" w:cs="楷体"/>
                <w:sz w:val="24"/>
                <w:lang w:val="en-US" w:eastAsia="zh-CN"/>
              </w:rPr>
              <w:t>遥控器</w:t>
            </w:r>
            <w:r>
              <w:rPr>
                <w:rFonts w:hint="eastAsia" w:ascii="楷体" w:hAnsi="楷体" w:eastAsia="楷体" w:cs="楷体"/>
                <w:sz w:val="24"/>
                <w:lang w:val="en-US"/>
              </w:rPr>
              <w:t>内的零位开关坏了</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4.断路器QF1等跳闸</w:t>
            </w:r>
          </w:p>
          <w:p>
            <w:pPr>
              <w:pStyle w:val="62"/>
              <w:spacing w:line="288" w:lineRule="auto"/>
              <w:jc w:val="both"/>
              <w:rPr>
                <w:rFonts w:ascii="楷体" w:hAnsi="楷体" w:eastAsia="楷体" w:cs="楷体"/>
                <w:sz w:val="24"/>
              </w:rPr>
            </w:pPr>
            <w:r>
              <w:rPr>
                <w:rFonts w:hint="eastAsia" w:ascii="楷体" w:hAnsi="楷体" w:eastAsia="楷体" w:cs="楷体"/>
                <w:sz w:val="24"/>
                <w:lang w:val="en-US"/>
              </w:rPr>
              <w:t>5.接触器KM1不能吸合</w:t>
            </w:r>
          </w:p>
        </w:tc>
        <w:tc>
          <w:tcPr>
            <w:tcW w:w="3829" w:type="dxa"/>
            <w:vAlign w:val="center"/>
          </w:tcPr>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1.旋紧</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2.检查电源质量和相序继电器的好坏</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3.修理或更换</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4.重新合闸</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5.修理或更换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4" w:hRule="atLeast"/>
          <w:jc w:val="center"/>
        </w:trPr>
        <w:tc>
          <w:tcPr>
            <w:tcW w:w="710" w:type="dxa"/>
            <w:vAlign w:val="center"/>
          </w:tcPr>
          <w:p>
            <w:pPr>
              <w:pStyle w:val="62"/>
              <w:spacing w:line="360" w:lineRule="auto"/>
              <w:rPr>
                <w:rFonts w:ascii="楷体" w:hAnsi="楷体" w:eastAsia="楷体" w:cs="楷体"/>
                <w:sz w:val="24"/>
                <w:lang w:val="en-US"/>
              </w:rPr>
            </w:pPr>
            <w:r>
              <w:rPr>
                <w:rFonts w:hint="eastAsia" w:ascii="楷体" w:hAnsi="楷体" w:eastAsia="楷体" w:cs="楷体"/>
                <w:sz w:val="24"/>
                <w:lang w:val="en-US"/>
              </w:rPr>
              <w:t>2</w:t>
            </w:r>
          </w:p>
        </w:tc>
        <w:tc>
          <w:tcPr>
            <w:tcW w:w="1275" w:type="dxa"/>
            <w:vAlign w:val="center"/>
          </w:tcPr>
          <w:p>
            <w:pPr>
              <w:pStyle w:val="62"/>
              <w:spacing w:line="288" w:lineRule="auto"/>
              <w:rPr>
                <w:rFonts w:ascii="楷体" w:hAnsi="楷体" w:eastAsia="楷体" w:cs="楷体"/>
                <w:sz w:val="24"/>
                <w:lang w:val="en-US"/>
              </w:rPr>
            </w:pPr>
            <w:r>
              <w:rPr>
                <w:rFonts w:hint="eastAsia" w:ascii="楷体" w:hAnsi="楷体" w:eastAsia="楷体" w:cs="楷体"/>
                <w:sz w:val="24"/>
                <w:lang w:val="en-US"/>
              </w:rPr>
              <w:t>升降无反应</w:t>
            </w:r>
          </w:p>
        </w:tc>
        <w:tc>
          <w:tcPr>
            <w:tcW w:w="3258"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1.变频器内部保护</w:t>
            </w:r>
          </w:p>
          <w:p>
            <w:pPr>
              <w:pStyle w:val="62"/>
              <w:jc w:val="both"/>
              <w:rPr>
                <w:rFonts w:ascii="楷体" w:hAnsi="楷体" w:eastAsia="楷体" w:cs="楷体"/>
                <w:sz w:val="24"/>
                <w:lang w:val="en-US"/>
              </w:rPr>
            </w:pPr>
            <w:r>
              <w:rPr>
                <w:rFonts w:hint="eastAsia" w:ascii="楷体" w:hAnsi="楷体" w:eastAsia="楷体" w:cs="楷体"/>
                <w:sz w:val="24"/>
                <w:lang w:val="en-US"/>
              </w:rPr>
              <w:t>2.旋转编码器连线松了</w:t>
            </w:r>
          </w:p>
          <w:p>
            <w:pPr>
              <w:pStyle w:val="62"/>
              <w:jc w:val="both"/>
              <w:rPr>
                <w:rFonts w:ascii="楷体" w:hAnsi="楷体" w:eastAsia="楷体" w:cs="楷体"/>
                <w:sz w:val="24"/>
                <w:lang w:val="en-US"/>
              </w:rPr>
            </w:pPr>
            <w:r>
              <w:rPr>
                <w:rFonts w:hint="eastAsia" w:ascii="楷体" w:hAnsi="楷体" w:eastAsia="楷体" w:cs="楷体"/>
                <w:sz w:val="24"/>
                <w:lang w:val="en-US"/>
              </w:rPr>
              <w:t>3.重量限制、力矩限制、起升限</w:t>
            </w:r>
          </w:p>
          <w:p>
            <w:pPr>
              <w:pStyle w:val="62"/>
              <w:jc w:val="both"/>
              <w:rPr>
                <w:rFonts w:ascii="楷体" w:hAnsi="楷体" w:eastAsia="楷体" w:cs="楷体"/>
                <w:sz w:val="24"/>
                <w:lang w:val="en-US"/>
              </w:rPr>
            </w:pPr>
            <w:r>
              <w:rPr>
                <w:rFonts w:hint="eastAsia" w:ascii="楷体" w:hAnsi="楷体" w:eastAsia="楷体" w:cs="楷体"/>
                <w:sz w:val="24"/>
                <w:lang w:val="en-US"/>
              </w:rPr>
              <w:t>位等原因造成</w:t>
            </w:r>
          </w:p>
          <w:p>
            <w:pPr>
              <w:pStyle w:val="62"/>
              <w:jc w:val="both"/>
              <w:rPr>
                <w:rFonts w:ascii="楷体" w:hAnsi="楷体" w:eastAsia="楷体" w:cs="楷体"/>
                <w:sz w:val="24"/>
                <w:lang w:val="en-US"/>
              </w:rPr>
            </w:pPr>
            <w:r>
              <w:rPr>
                <w:rFonts w:hint="eastAsia" w:ascii="楷体" w:hAnsi="楷体" w:eastAsia="楷体" w:cs="楷体"/>
                <w:sz w:val="24"/>
                <w:lang w:val="en-US"/>
              </w:rPr>
              <w:t>4.液压推杆制动器未打开</w:t>
            </w:r>
          </w:p>
        </w:tc>
        <w:tc>
          <w:tcPr>
            <w:tcW w:w="3829"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1.按急停，等五分钟再试</w:t>
            </w:r>
          </w:p>
          <w:p>
            <w:pPr>
              <w:pStyle w:val="62"/>
              <w:jc w:val="both"/>
              <w:rPr>
                <w:rFonts w:ascii="楷体" w:hAnsi="楷体" w:eastAsia="楷体" w:cs="楷体"/>
                <w:sz w:val="24"/>
                <w:lang w:val="en-US"/>
              </w:rPr>
            </w:pPr>
            <w:r>
              <w:rPr>
                <w:rFonts w:hint="eastAsia" w:ascii="楷体" w:hAnsi="楷体" w:eastAsia="楷体" w:cs="楷体"/>
                <w:sz w:val="24"/>
                <w:lang w:val="en-US"/>
              </w:rPr>
              <w:t>2.检查连线情况</w:t>
            </w:r>
          </w:p>
          <w:p>
            <w:pPr>
              <w:pStyle w:val="62"/>
              <w:jc w:val="both"/>
              <w:rPr>
                <w:rFonts w:ascii="楷体" w:hAnsi="楷体" w:eastAsia="楷体" w:cs="楷体"/>
                <w:sz w:val="24"/>
                <w:lang w:val="en-US"/>
              </w:rPr>
            </w:pPr>
            <w:r>
              <w:rPr>
                <w:rFonts w:hint="eastAsia" w:ascii="楷体" w:hAnsi="楷体" w:eastAsia="楷体" w:cs="楷体"/>
                <w:sz w:val="24"/>
                <w:lang w:val="en-US"/>
              </w:rPr>
              <w:t>3.检查限位连线是否正确；减少起吊重量</w:t>
            </w:r>
          </w:p>
          <w:p>
            <w:pPr>
              <w:pStyle w:val="62"/>
              <w:jc w:val="both"/>
              <w:rPr>
                <w:rFonts w:ascii="楷体" w:hAnsi="楷体" w:eastAsia="楷体" w:cs="楷体"/>
                <w:sz w:val="24"/>
                <w:lang w:val="en-US"/>
              </w:rPr>
            </w:pPr>
            <w:r>
              <w:rPr>
                <w:rFonts w:hint="eastAsia" w:ascii="楷体" w:hAnsi="楷体" w:eastAsia="楷体" w:cs="楷体"/>
                <w:sz w:val="24"/>
                <w:lang w:val="en-US"/>
              </w:rPr>
              <w:t>4.检查液压推杆电机供电回路是否正常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jc w:val="center"/>
        </w:trPr>
        <w:tc>
          <w:tcPr>
            <w:tcW w:w="710" w:type="dxa"/>
            <w:vAlign w:val="center"/>
          </w:tcPr>
          <w:p>
            <w:pPr>
              <w:pStyle w:val="62"/>
              <w:rPr>
                <w:rFonts w:ascii="楷体" w:hAnsi="楷体" w:eastAsia="楷体" w:cs="楷体"/>
                <w:sz w:val="24"/>
              </w:rPr>
            </w:pPr>
            <w:r>
              <w:rPr>
                <w:rFonts w:hint="eastAsia" w:ascii="楷体" w:hAnsi="楷体" w:eastAsia="楷体" w:cs="楷体"/>
                <w:sz w:val="24"/>
                <w:lang w:val="en-US"/>
              </w:rPr>
              <w:t>3</w:t>
            </w:r>
          </w:p>
        </w:tc>
        <w:tc>
          <w:tcPr>
            <w:tcW w:w="1275" w:type="dxa"/>
            <w:vAlign w:val="center"/>
          </w:tcPr>
          <w:p>
            <w:pPr>
              <w:pStyle w:val="62"/>
              <w:spacing w:line="288" w:lineRule="auto"/>
              <w:rPr>
                <w:rFonts w:ascii="楷体" w:hAnsi="楷体" w:eastAsia="楷体" w:cs="楷体"/>
                <w:sz w:val="24"/>
              </w:rPr>
            </w:pPr>
            <w:r>
              <w:rPr>
                <w:rFonts w:hint="eastAsia" w:ascii="楷体" w:hAnsi="楷体" w:eastAsia="楷体" w:cs="楷体"/>
                <w:sz w:val="24"/>
                <w:lang w:val="en-US"/>
              </w:rPr>
              <w:t>回转时突然失电</w:t>
            </w:r>
          </w:p>
        </w:tc>
        <w:tc>
          <w:tcPr>
            <w:tcW w:w="3258" w:type="dxa"/>
            <w:vAlign w:val="center"/>
          </w:tcPr>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1.变频器过流保护动作了</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2.回转断路器QFS跳闸</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3.回转电机绝缘损坏</w:t>
            </w:r>
          </w:p>
        </w:tc>
        <w:tc>
          <w:tcPr>
            <w:tcW w:w="3829" w:type="dxa"/>
            <w:vAlign w:val="center"/>
          </w:tcPr>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1.重新启动一次系统即可</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2.重新合闸</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3.检查回转电机绝缘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jc w:val="center"/>
        </w:trPr>
        <w:tc>
          <w:tcPr>
            <w:tcW w:w="710" w:type="dxa"/>
            <w:vAlign w:val="center"/>
          </w:tcPr>
          <w:p>
            <w:pPr>
              <w:pStyle w:val="62"/>
              <w:rPr>
                <w:rFonts w:ascii="楷体" w:hAnsi="楷体" w:eastAsia="楷体" w:cs="楷体"/>
                <w:sz w:val="24"/>
              </w:rPr>
            </w:pPr>
            <w:r>
              <w:rPr>
                <w:rFonts w:hint="eastAsia" w:ascii="楷体" w:hAnsi="楷体" w:eastAsia="楷体" w:cs="楷体"/>
                <w:sz w:val="24"/>
                <w:lang w:val="en-US"/>
              </w:rPr>
              <w:t>4</w:t>
            </w:r>
          </w:p>
        </w:tc>
        <w:tc>
          <w:tcPr>
            <w:tcW w:w="1275" w:type="dxa"/>
            <w:vAlign w:val="center"/>
          </w:tcPr>
          <w:p>
            <w:pPr>
              <w:pStyle w:val="62"/>
              <w:spacing w:line="288" w:lineRule="auto"/>
              <w:rPr>
                <w:rFonts w:ascii="楷体" w:hAnsi="楷体" w:eastAsia="楷体" w:cs="楷体"/>
                <w:sz w:val="24"/>
              </w:rPr>
            </w:pPr>
            <w:r>
              <w:rPr>
                <w:rFonts w:hint="eastAsia" w:ascii="楷体" w:hAnsi="楷体" w:eastAsia="楷体" w:cs="楷体"/>
                <w:sz w:val="24"/>
                <w:lang w:val="en-US"/>
              </w:rPr>
              <w:t>不能回转</w:t>
            </w:r>
          </w:p>
        </w:tc>
        <w:tc>
          <w:tcPr>
            <w:tcW w:w="3258" w:type="dxa"/>
            <w:vAlign w:val="center"/>
          </w:tcPr>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1.回转断路器QFS跳闸</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2.控制元件损坏</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3.变频器损坏</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4.左(右)限位到</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5.重量、力矩限制</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6.制动器未打开</w:t>
            </w:r>
          </w:p>
        </w:tc>
        <w:tc>
          <w:tcPr>
            <w:tcW w:w="3829" w:type="dxa"/>
            <w:vAlign w:val="center"/>
          </w:tcPr>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1.重新合闸</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2.对照附录中的动作表找出故障元件，更换</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3.更换</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4.往反方向回转</w:t>
            </w:r>
          </w:p>
          <w:p>
            <w:pPr>
              <w:pStyle w:val="62"/>
              <w:spacing w:line="288" w:lineRule="auto"/>
              <w:jc w:val="both"/>
              <w:rPr>
                <w:rFonts w:ascii="楷体" w:hAnsi="楷体" w:eastAsia="楷体" w:cs="楷体"/>
                <w:sz w:val="24"/>
                <w:lang w:val="en-US"/>
              </w:rPr>
            </w:pPr>
            <w:r>
              <w:rPr>
                <w:rFonts w:hint="eastAsia" w:ascii="楷体" w:hAnsi="楷体" w:eastAsia="楷体" w:cs="楷体"/>
                <w:sz w:val="24"/>
                <w:lang w:val="en-US"/>
              </w:rPr>
              <w:t>5.参照原理图，检查制动器回路接线</w:t>
            </w:r>
          </w:p>
        </w:tc>
      </w:tr>
    </w:tbl>
    <w:p/>
    <w:tbl>
      <w:tblPr>
        <w:tblStyle w:val="27"/>
        <w:tblW w:w="90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1472"/>
        <w:gridCol w:w="2946"/>
        <w:gridCol w:w="3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jc w:val="center"/>
        </w:trPr>
        <w:tc>
          <w:tcPr>
            <w:tcW w:w="794" w:type="dxa"/>
            <w:vAlign w:val="center"/>
          </w:tcPr>
          <w:p>
            <w:pPr>
              <w:pStyle w:val="62"/>
              <w:rPr>
                <w:rFonts w:ascii="楷体" w:hAnsi="楷体" w:eastAsia="楷体" w:cs="楷体"/>
                <w:sz w:val="24"/>
                <w:lang w:val="en-US"/>
              </w:rPr>
            </w:pPr>
            <w:r>
              <w:rPr>
                <w:rFonts w:hint="eastAsia" w:ascii="楷体" w:hAnsi="楷体" w:eastAsia="楷体" w:cs="楷体"/>
                <w:sz w:val="24"/>
                <w:lang w:val="en-US"/>
              </w:rPr>
              <w:t>序号</w:t>
            </w:r>
          </w:p>
        </w:tc>
        <w:tc>
          <w:tcPr>
            <w:tcW w:w="1417" w:type="dxa"/>
            <w:vAlign w:val="center"/>
          </w:tcPr>
          <w:p>
            <w:pPr>
              <w:pStyle w:val="62"/>
              <w:rPr>
                <w:rFonts w:ascii="楷体" w:hAnsi="楷体" w:eastAsia="楷体" w:cs="楷体"/>
                <w:sz w:val="24"/>
                <w:lang w:val="en-US"/>
              </w:rPr>
            </w:pPr>
            <w:r>
              <w:rPr>
                <w:rFonts w:hint="eastAsia" w:ascii="楷体" w:hAnsi="楷体" w:eastAsia="楷体" w:cs="楷体"/>
                <w:sz w:val="24"/>
                <w:lang w:val="en-US"/>
              </w:rPr>
              <w:t>现象</w:t>
            </w:r>
          </w:p>
        </w:tc>
        <w:tc>
          <w:tcPr>
            <w:tcW w:w="283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可能原因</w:t>
            </w:r>
          </w:p>
        </w:tc>
        <w:tc>
          <w:tcPr>
            <w:tcW w:w="368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解决办法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794" w:type="dxa"/>
            <w:vAlign w:val="center"/>
          </w:tcPr>
          <w:p>
            <w:pPr>
              <w:pStyle w:val="62"/>
              <w:rPr>
                <w:rFonts w:ascii="楷体" w:hAnsi="楷体" w:eastAsia="楷体" w:cs="楷体"/>
                <w:sz w:val="24"/>
              </w:rPr>
            </w:pPr>
            <w:r>
              <w:rPr>
                <w:rFonts w:hint="eastAsia" w:ascii="楷体" w:hAnsi="楷体" w:eastAsia="楷体" w:cs="楷体"/>
                <w:sz w:val="24"/>
                <w:lang w:val="en-US"/>
              </w:rPr>
              <w:t>5</w:t>
            </w:r>
          </w:p>
        </w:tc>
        <w:tc>
          <w:tcPr>
            <w:tcW w:w="1417" w:type="dxa"/>
            <w:vAlign w:val="center"/>
          </w:tcPr>
          <w:p>
            <w:pPr>
              <w:pStyle w:val="62"/>
              <w:rPr>
                <w:rFonts w:ascii="楷体" w:hAnsi="楷体" w:eastAsia="楷体" w:cs="楷体"/>
                <w:sz w:val="24"/>
              </w:rPr>
            </w:pPr>
            <w:r>
              <w:rPr>
                <w:rFonts w:hint="eastAsia" w:ascii="楷体" w:hAnsi="楷体" w:eastAsia="楷体" w:cs="楷体"/>
                <w:sz w:val="24"/>
                <w:lang w:val="en-US"/>
              </w:rPr>
              <w:t>变幅时突然失电而制动器并未抱闸</w:t>
            </w:r>
          </w:p>
        </w:tc>
        <w:tc>
          <w:tcPr>
            <w:tcW w:w="283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1.变频器过流保护动作了</w:t>
            </w:r>
          </w:p>
          <w:p>
            <w:pPr>
              <w:pStyle w:val="62"/>
              <w:jc w:val="both"/>
              <w:rPr>
                <w:rFonts w:ascii="楷体" w:hAnsi="楷体" w:eastAsia="楷体" w:cs="楷体"/>
                <w:sz w:val="24"/>
                <w:lang w:val="en-US"/>
              </w:rPr>
            </w:pPr>
            <w:r>
              <w:rPr>
                <w:rFonts w:hint="eastAsia" w:ascii="楷体" w:hAnsi="楷体" w:eastAsia="楷体" w:cs="楷体"/>
                <w:sz w:val="24"/>
                <w:lang w:val="en-US"/>
              </w:rPr>
              <w:t>2.</w:t>
            </w:r>
            <w:r>
              <w:rPr>
                <w:rFonts w:hint="eastAsia" w:ascii="楷体" w:hAnsi="楷体" w:eastAsia="楷体" w:cs="楷体"/>
                <w:sz w:val="24"/>
                <w:lang w:val="en-US" w:eastAsia="zh-CN"/>
              </w:rPr>
              <w:t>变幅</w:t>
            </w:r>
            <w:r>
              <w:rPr>
                <w:rFonts w:hint="eastAsia" w:ascii="楷体" w:hAnsi="楷体" w:eastAsia="楷体" w:cs="楷体"/>
                <w:sz w:val="24"/>
                <w:lang w:val="en-US"/>
              </w:rPr>
              <w:t>断路器QFV跳闸</w:t>
            </w:r>
          </w:p>
          <w:p>
            <w:pPr>
              <w:pStyle w:val="62"/>
              <w:jc w:val="both"/>
              <w:rPr>
                <w:rFonts w:ascii="楷体" w:hAnsi="楷体" w:eastAsia="楷体" w:cs="楷体"/>
                <w:sz w:val="24"/>
                <w:lang w:val="en-US"/>
              </w:rPr>
            </w:pPr>
            <w:r>
              <w:rPr>
                <w:rFonts w:hint="eastAsia" w:ascii="楷体" w:hAnsi="楷体" w:eastAsia="楷体" w:cs="楷体"/>
                <w:sz w:val="24"/>
                <w:lang w:val="en-US"/>
              </w:rPr>
              <w:t>3.</w:t>
            </w:r>
            <w:r>
              <w:rPr>
                <w:rFonts w:hint="eastAsia" w:ascii="楷体" w:hAnsi="楷体" w:eastAsia="楷体" w:cs="楷体"/>
                <w:sz w:val="24"/>
                <w:lang w:val="en-US" w:eastAsia="zh-CN"/>
              </w:rPr>
              <w:t>变幅</w:t>
            </w:r>
            <w:r>
              <w:rPr>
                <w:rFonts w:hint="eastAsia" w:ascii="楷体" w:hAnsi="楷体" w:eastAsia="楷体" w:cs="楷体"/>
                <w:sz w:val="24"/>
                <w:lang w:val="en-US"/>
              </w:rPr>
              <w:t>电机绝缘损坏</w:t>
            </w:r>
          </w:p>
        </w:tc>
        <w:tc>
          <w:tcPr>
            <w:tcW w:w="368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1.重新启动一次系统即可</w:t>
            </w:r>
          </w:p>
          <w:p>
            <w:pPr>
              <w:pStyle w:val="62"/>
              <w:jc w:val="both"/>
              <w:rPr>
                <w:rFonts w:ascii="楷体" w:hAnsi="楷体" w:eastAsia="楷体" w:cs="楷体"/>
                <w:sz w:val="24"/>
                <w:lang w:val="en-US"/>
              </w:rPr>
            </w:pPr>
            <w:r>
              <w:rPr>
                <w:rFonts w:hint="eastAsia" w:ascii="楷体" w:hAnsi="楷体" w:eastAsia="楷体" w:cs="楷体"/>
                <w:sz w:val="24"/>
                <w:lang w:val="en-US"/>
              </w:rPr>
              <w:t>2.重新合闸</w:t>
            </w:r>
          </w:p>
          <w:p>
            <w:pPr>
              <w:pStyle w:val="62"/>
              <w:jc w:val="both"/>
              <w:rPr>
                <w:rFonts w:ascii="楷体" w:hAnsi="楷体" w:eastAsia="楷体" w:cs="楷体"/>
                <w:sz w:val="24"/>
                <w:lang w:val="en-US"/>
              </w:rPr>
            </w:pPr>
            <w:r>
              <w:rPr>
                <w:rFonts w:hint="eastAsia" w:ascii="楷体" w:hAnsi="楷体" w:eastAsia="楷体" w:cs="楷体"/>
                <w:sz w:val="24"/>
                <w:lang w:val="en-US"/>
              </w:rPr>
              <w:t>3.检查</w:t>
            </w:r>
            <w:r>
              <w:rPr>
                <w:rFonts w:hint="eastAsia" w:ascii="楷体" w:hAnsi="楷体" w:eastAsia="楷体" w:cs="楷体"/>
                <w:sz w:val="24"/>
                <w:lang w:val="en-US" w:eastAsia="zh-CN"/>
              </w:rPr>
              <w:t>变幅</w:t>
            </w:r>
            <w:r>
              <w:rPr>
                <w:rFonts w:hint="eastAsia" w:ascii="楷体" w:hAnsi="楷体" w:eastAsia="楷体" w:cs="楷体"/>
                <w:sz w:val="24"/>
                <w:lang w:val="en-US"/>
              </w:rPr>
              <w:t>电机绝缘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794" w:type="dxa"/>
            <w:vAlign w:val="center"/>
          </w:tcPr>
          <w:p>
            <w:pPr>
              <w:pStyle w:val="62"/>
              <w:rPr>
                <w:rFonts w:ascii="楷体" w:hAnsi="楷体" w:eastAsia="楷体" w:cs="楷体"/>
                <w:sz w:val="24"/>
              </w:rPr>
            </w:pPr>
            <w:r>
              <w:rPr>
                <w:rFonts w:hint="eastAsia" w:ascii="楷体" w:hAnsi="楷体" w:eastAsia="楷体" w:cs="楷体"/>
                <w:sz w:val="24"/>
                <w:lang w:val="en-US"/>
              </w:rPr>
              <w:t>6</w:t>
            </w:r>
          </w:p>
        </w:tc>
        <w:tc>
          <w:tcPr>
            <w:tcW w:w="1417" w:type="dxa"/>
            <w:vAlign w:val="center"/>
          </w:tcPr>
          <w:p>
            <w:pPr>
              <w:pStyle w:val="62"/>
              <w:rPr>
                <w:rFonts w:ascii="楷体" w:hAnsi="楷体" w:eastAsia="楷体" w:cs="楷体"/>
                <w:sz w:val="24"/>
                <w:lang w:val="en-US"/>
              </w:rPr>
            </w:pPr>
            <w:r>
              <w:rPr>
                <w:rFonts w:hint="eastAsia" w:ascii="楷体" w:hAnsi="楷体" w:eastAsia="楷体" w:cs="楷体"/>
                <w:sz w:val="24"/>
                <w:lang w:val="en-US"/>
              </w:rPr>
              <w:t>不能变幅</w:t>
            </w:r>
          </w:p>
        </w:tc>
        <w:tc>
          <w:tcPr>
            <w:tcW w:w="283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1.制动器线圈断了</w:t>
            </w:r>
          </w:p>
          <w:p>
            <w:pPr>
              <w:pStyle w:val="62"/>
              <w:jc w:val="both"/>
              <w:rPr>
                <w:rFonts w:ascii="楷体" w:hAnsi="楷体" w:eastAsia="楷体" w:cs="楷体"/>
                <w:sz w:val="24"/>
                <w:lang w:val="en-US"/>
              </w:rPr>
            </w:pPr>
            <w:r>
              <w:rPr>
                <w:rFonts w:hint="eastAsia" w:ascii="楷体" w:hAnsi="楷体" w:eastAsia="楷体" w:cs="楷体"/>
                <w:sz w:val="24"/>
                <w:lang w:val="en-US"/>
              </w:rPr>
              <w:t>2.制动电源回路无电</w:t>
            </w:r>
          </w:p>
          <w:p>
            <w:pPr>
              <w:pStyle w:val="62"/>
              <w:jc w:val="both"/>
              <w:rPr>
                <w:rFonts w:ascii="楷体" w:hAnsi="楷体" w:eastAsia="楷体" w:cs="楷体"/>
                <w:sz w:val="24"/>
                <w:lang w:val="en-US"/>
              </w:rPr>
            </w:pPr>
            <w:r>
              <w:rPr>
                <w:rFonts w:hint="eastAsia" w:ascii="楷体" w:hAnsi="楷体" w:eastAsia="楷体" w:cs="楷体"/>
                <w:sz w:val="24"/>
                <w:lang w:val="en-US"/>
              </w:rPr>
              <w:t>3.控制元件损坏</w:t>
            </w:r>
          </w:p>
          <w:p>
            <w:pPr>
              <w:pStyle w:val="62"/>
              <w:jc w:val="both"/>
              <w:rPr>
                <w:rFonts w:ascii="楷体" w:hAnsi="楷体" w:eastAsia="楷体" w:cs="楷体"/>
                <w:sz w:val="24"/>
                <w:lang w:val="en-US"/>
              </w:rPr>
            </w:pPr>
            <w:r>
              <w:rPr>
                <w:rFonts w:hint="eastAsia" w:ascii="楷体" w:hAnsi="楷体" w:eastAsia="楷体" w:cs="楷体"/>
                <w:sz w:val="24"/>
                <w:lang w:val="en-US"/>
              </w:rPr>
              <w:t>4.变频器损坏</w:t>
            </w:r>
          </w:p>
        </w:tc>
        <w:tc>
          <w:tcPr>
            <w:tcW w:w="3685" w:type="dxa"/>
            <w:vAlign w:val="center"/>
          </w:tcPr>
          <w:p>
            <w:pPr>
              <w:pStyle w:val="62"/>
              <w:jc w:val="both"/>
              <w:rPr>
                <w:rFonts w:ascii="楷体" w:hAnsi="楷体" w:eastAsia="楷体" w:cs="楷体"/>
                <w:sz w:val="24"/>
                <w:lang w:val="en-US"/>
              </w:rPr>
            </w:pPr>
            <w:r>
              <w:rPr>
                <w:rFonts w:hint="eastAsia" w:ascii="楷体" w:hAnsi="楷体" w:eastAsia="楷体" w:cs="楷体"/>
                <w:sz w:val="24"/>
                <w:lang w:val="en-US"/>
              </w:rPr>
              <w:t>1.修理或更换</w:t>
            </w:r>
          </w:p>
          <w:p>
            <w:pPr>
              <w:pStyle w:val="62"/>
              <w:jc w:val="both"/>
              <w:rPr>
                <w:rFonts w:ascii="楷体" w:hAnsi="楷体" w:eastAsia="楷体" w:cs="楷体"/>
                <w:sz w:val="24"/>
                <w:lang w:val="en-US"/>
              </w:rPr>
            </w:pPr>
            <w:r>
              <w:rPr>
                <w:rFonts w:hint="eastAsia" w:ascii="楷体" w:hAnsi="楷体" w:eastAsia="楷体" w:cs="楷体"/>
                <w:sz w:val="24"/>
                <w:lang w:val="en-US"/>
              </w:rPr>
              <w:t>2.检修此回路断路器</w:t>
            </w:r>
          </w:p>
          <w:p>
            <w:pPr>
              <w:pStyle w:val="62"/>
              <w:jc w:val="both"/>
              <w:rPr>
                <w:rFonts w:ascii="楷体" w:hAnsi="楷体" w:eastAsia="楷体" w:cs="楷体"/>
                <w:sz w:val="24"/>
                <w:lang w:val="en-US"/>
              </w:rPr>
            </w:pPr>
            <w:r>
              <w:rPr>
                <w:rFonts w:hint="eastAsia" w:ascii="楷体" w:hAnsi="楷体" w:eastAsia="楷体" w:cs="楷体"/>
                <w:sz w:val="24"/>
                <w:lang w:val="en-US"/>
              </w:rPr>
              <w:t>3.对照附录中的动作表找出故障元件，更换</w:t>
            </w:r>
          </w:p>
          <w:p>
            <w:pPr>
              <w:pStyle w:val="62"/>
              <w:jc w:val="both"/>
              <w:rPr>
                <w:rFonts w:ascii="楷体" w:hAnsi="楷体" w:eastAsia="楷体" w:cs="楷体"/>
                <w:sz w:val="24"/>
                <w:lang w:val="en-US"/>
              </w:rPr>
            </w:pPr>
            <w:r>
              <w:rPr>
                <w:rFonts w:hint="eastAsia" w:ascii="楷体" w:hAnsi="楷体" w:eastAsia="楷体" w:cs="楷体"/>
                <w:sz w:val="24"/>
                <w:lang w:val="en-US"/>
              </w:rPr>
              <w:t>4.更换</w:t>
            </w:r>
          </w:p>
        </w:tc>
      </w:tr>
    </w:tbl>
    <w:p>
      <w:pPr>
        <w:pStyle w:val="4"/>
      </w:pPr>
      <w:bookmarkStart w:id="139" w:name="_Toc56319450"/>
      <w:r>
        <w:rPr>
          <w:rFonts w:hint="eastAsia"/>
        </w:rPr>
        <w:t>2.施耐德变频器故障代码表</w:t>
      </w:r>
      <w:bookmarkEnd w:id="139"/>
    </w:p>
    <w:tbl>
      <w:tblPr>
        <w:tblStyle w:val="27"/>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473"/>
        <w:gridCol w:w="2946"/>
        <w:gridCol w:w="3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2" w:type="dxa"/>
            <w:vAlign w:val="center"/>
          </w:tcPr>
          <w:p>
            <w:pPr>
              <w:pStyle w:val="62"/>
              <w:rPr>
                <w:rFonts w:ascii="楷体" w:hAnsi="楷体" w:eastAsia="楷体" w:cs="楷体"/>
                <w:sz w:val="24"/>
              </w:rPr>
            </w:pPr>
            <w:r>
              <w:rPr>
                <w:rFonts w:hint="eastAsia" w:ascii="楷体" w:hAnsi="楷体" w:eastAsia="楷体" w:cs="楷体"/>
                <w:sz w:val="24"/>
              </w:rPr>
              <w:t>故障</w:t>
            </w:r>
          </w:p>
          <w:p>
            <w:pPr>
              <w:pStyle w:val="62"/>
              <w:rPr>
                <w:rFonts w:ascii="楷体" w:hAnsi="楷体" w:eastAsia="楷体" w:cs="楷体"/>
                <w:sz w:val="24"/>
              </w:rPr>
            </w:pPr>
            <w:r>
              <w:rPr>
                <w:rFonts w:hint="eastAsia" w:ascii="楷体" w:hAnsi="楷体" w:eastAsia="楷体" w:cs="楷体"/>
                <w:sz w:val="24"/>
              </w:rPr>
              <w:t>代码</w:t>
            </w:r>
          </w:p>
        </w:tc>
        <w:tc>
          <w:tcPr>
            <w:tcW w:w="1417" w:type="dxa"/>
            <w:vAlign w:val="center"/>
          </w:tcPr>
          <w:p>
            <w:pPr>
              <w:pStyle w:val="62"/>
              <w:rPr>
                <w:rFonts w:ascii="楷体" w:hAnsi="楷体" w:eastAsia="楷体" w:cs="楷体"/>
                <w:sz w:val="24"/>
              </w:rPr>
            </w:pPr>
            <w:r>
              <w:rPr>
                <w:rFonts w:hint="eastAsia" w:ascii="楷体" w:hAnsi="楷体" w:eastAsia="楷体" w:cs="楷体"/>
                <w:sz w:val="24"/>
              </w:rPr>
              <w:t>故障名称</w:t>
            </w:r>
          </w:p>
        </w:tc>
        <w:tc>
          <w:tcPr>
            <w:tcW w:w="2835" w:type="dxa"/>
            <w:vAlign w:val="center"/>
          </w:tcPr>
          <w:p>
            <w:pPr>
              <w:pStyle w:val="62"/>
              <w:rPr>
                <w:rFonts w:ascii="楷体" w:hAnsi="楷体" w:eastAsia="楷体" w:cs="楷体"/>
                <w:sz w:val="24"/>
              </w:rPr>
            </w:pPr>
            <w:r>
              <w:rPr>
                <w:rFonts w:hint="eastAsia" w:ascii="楷体" w:hAnsi="楷体" w:eastAsia="楷体" w:cs="楷体"/>
                <w:sz w:val="24"/>
              </w:rPr>
              <w:t>可能故障原因</w:t>
            </w:r>
          </w:p>
        </w:tc>
        <w:tc>
          <w:tcPr>
            <w:tcW w:w="3685" w:type="dxa"/>
            <w:vAlign w:val="center"/>
          </w:tcPr>
          <w:p>
            <w:pPr>
              <w:pStyle w:val="62"/>
              <w:rPr>
                <w:rFonts w:ascii="楷体" w:hAnsi="楷体" w:eastAsia="楷体" w:cs="楷体"/>
                <w:sz w:val="24"/>
                <w:lang w:val="en-US"/>
              </w:rPr>
            </w:pPr>
            <w:r>
              <w:rPr>
                <w:rFonts w:hint="eastAsia" w:ascii="楷体" w:hAnsi="楷体" w:eastAsia="楷体" w:cs="楷体"/>
                <w:sz w:val="24"/>
              </w:rPr>
              <w:t>修复</w:t>
            </w:r>
            <w:r>
              <w:rPr>
                <w:rFonts w:hint="eastAsia" w:ascii="楷体" w:hAnsi="楷体" w:eastAsia="楷体" w:cs="楷体"/>
                <w:sz w:val="24"/>
                <w:lang w:val="en-US"/>
              </w:rPr>
              <w:t>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AnF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★负载滑脱</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编码器速度反馈与给定值不匹配</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1.检查电机、增益和稳定参数添加一个制动电阻器</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2.检查电机/变频器/负载的大小</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3.检查编码器的机械连轴器及其连线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brF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★机械制动故障</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制动反馈触点与制动逻辑不一致</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检察反馈电路以及制动逻辑电路检查制动器的机械状态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bUF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★制动单元短路</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制动单元的短路输出；未连接制动单元。</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检查制动单元与电阻器的连线情况检查制动电阻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ECF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★编码器连线</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编码器的机械连线器断裂</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检查编码器的机械连轴器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EnF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★编码器</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编码器反馈故障</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1.检查脉冲数量与编码器类型</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2.检查编码器的机械部分与电气部分的运行情况，其电源及连线是否正确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FCF1</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★输出接触器未打开</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虽然已满足打开条件，但输出接触器依保持闭合</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1.检查接触器及其连线</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2.检查反馈电路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HdF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★IGBT去饱和</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变频器输出短路或接地</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检查变频器与电机之间的电缆连接及电机的绝缘情况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OCF</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★过流</w:t>
            </w:r>
          </w:p>
        </w:tc>
        <w:tc>
          <w:tcPr>
            <w:tcW w:w="283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1.电机控制中参数设置不正确</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2.惯量或载荷太大</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3.机械锁定</w:t>
            </w:r>
          </w:p>
        </w:tc>
        <w:tc>
          <w:tcPr>
            <w:tcW w:w="3685"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1.检查参数</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2.检查变频器/电机/负荷的大小</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3.检查机械装置的状态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92"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SCF1</w:t>
            </w:r>
          </w:p>
        </w:tc>
        <w:tc>
          <w:tcPr>
            <w:tcW w:w="1417" w:type="dxa"/>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★电机短路</w:t>
            </w:r>
          </w:p>
        </w:tc>
        <w:tc>
          <w:tcPr>
            <w:tcW w:w="2835" w:type="dxa"/>
            <w:vMerge w:val="restart"/>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1.变频器输出短路或接地</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2.如果几个电机并联，变频器输出有较大的接地泄露电流</w:t>
            </w:r>
          </w:p>
        </w:tc>
        <w:tc>
          <w:tcPr>
            <w:tcW w:w="3685" w:type="dxa"/>
            <w:vMerge w:val="restart"/>
            <w:vAlign w:val="center"/>
          </w:tcPr>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1.检查变频器与电机之间的电缆连接情况以及电机的绝缘情况</w:t>
            </w:r>
          </w:p>
          <w:p>
            <w:pPr>
              <w:pStyle w:val="62"/>
              <w:spacing w:line="264" w:lineRule="auto"/>
              <w:jc w:val="both"/>
              <w:rPr>
                <w:rFonts w:ascii="楷体" w:hAnsi="楷体" w:eastAsia="楷体" w:cs="楷体"/>
                <w:sz w:val="22"/>
                <w:lang w:val="en-US"/>
              </w:rPr>
            </w:pPr>
            <w:r>
              <w:rPr>
                <w:rFonts w:hint="eastAsia" w:ascii="楷体" w:hAnsi="楷体" w:eastAsia="楷体" w:cs="楷体"/>
                <w:sz w:val="22"/>
                <w:lang w:val="en-US"/>
              </w:rPr>
              <w:t>2.减少开关频率,在电机与变频器间加电机电抗器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SCF2</w:t>
            </w:r>
          </w:p>
        </w:tc>
        <w:tc>
          <w:tcPr>
            <w:tcW w:w="1417"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★有阻抗短路</w:t>
            </w:r>
          </w:p>
        </w:tc>
        <w:tc>
          <w:tcPr>
            <w:tcW w:w="2835" w:type="dxa"/>
            <w:vMerge w:val="continue"/>
            <w:vAlign w:val="center"/>
          </w:tcPr>
          <w:p>
            <w:pPr>
              <w:pStyle w:val="62"/>
              <w:jc w:val="both"/>
              <w:rPr>
                <w:rFonts w:ascii="楷体" w:hAnsi="楷体" w:eastAsia="楷体" w:cs="楷体"/>
                <w:sz w:val="22"/>
                <w:lang w:val="en-US"/>
              </w:rPr>
            </w:pPr>
          </w:p>
        </w:tc>
        <w:tc>
          <w:tcPr>
            <w:tcW w:w="3685" w:type="dxa"/>
            <w:vMerge w:val="continue"/>
            <w:vAlign w:val="center"/>
          </w:tcPr>
          <w:p>
            <w:pPr>
              <w:pStyle w:val="62"/>
              <w:jc w:val="both"/>
              <w:rPr>
                <w:rFonts w:ascii="楷体" w:hAnsi="楷体" w:eastAsia="楷体" w:cs="楷体"/>
                <w:sz w:val="22"/>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SCF3</w:t>
            </w:r>
          </w:p>
        </w:tc>
        <w:tc>
          <w:tcPr>
            <w:tcW w:w="1417"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★接地短路</w:t>
            </w:r>
          </w:p>
        </w:tc>
        <w:tc>
          <w:tcPr>
            <w:tcW w:w="2835" w:type="dxa"/>
            <w:vMerge w:val="continue"/>
            <w:vAlign w:val="center"/>
          </w:tcPr>
          <w:p>
            <w:pPr>
              <w:pStyle w:val="62"/>
              <w:jc w:val="both"/>
              <w:rPr>
                <w:rFonts w:ascii="楷体" w:hAnsi="楷体" w:eastAsia="楷体" w:cs="楷体"/>
                <w:sz w:val="22"/>
                <w:lang w:val="en-US"/>
              </w:rPr>
            </w:pPr>
          </w:p>
        </w:tc>
        <w:tc>
          <w:tcPr>
            <w:tcW w:w="3685" w:type="dxa"/>
            <w:vMerge w:val="continue"/>
            <w:vAlign w:val="center"/>
          </w:tcPr>
          <w:p>
            <w:pPr>
              <w:pStyle w:val="62"/>
              <w:jc w:val="both"/>
              <w:rPr>
                <w:rFonts w:ascii="楷体" w:hAnsi="楷体" w:eastAsia="楷体" w:cs="楷体"/>
                <w:sz w:val="22"/>
                <w:lang w:val="en-US"/>
              </w:rPr>
            </w:pPr>
          </w:p>
        </w:tc>
      </w:tr>
    </w:tbl>
    <w:p/>
    <w:tbl>
      <w:tblPr>
        <w:tblStyle w:val="27"/>
        <w:tblW w:w="90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393"/>
        <w:gridCol w:w="3026"/>
        <w:gridCol w:w="38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tcBorders>
              <w:top w:val="single" w:color="000000" w:sz="4" w:space="0"/>
              <w:left w:val="single" w:color="000000" w:sz="4" w:space="0"/>
              <w:bottom w:val="single" w:color="000000" w:sz="4" w:space="0"/>
              <w:right w:val="single" w:color="000000" w:sz="4" w:space="0"/>
            </w:tcBorders>
            <w:vAlign w:val="center"/>
          </w:tcPr>
          <w:p>
            <w:pPr>
              <w:pStyle w:val="62"/>
              <w:rPr>
                <w:rFonts w:ascii="楷体" w:hAnsi="楷体" w:eastAsia="楷体" w:cs="楷体"/>
                <w:sz w:val="22"/>
                <w:lang w:val="en-US"/>
              </w:rPr>
            </w:pPr>
            <w:r>
              <w:rPr>
                <w:rFonts w:hint="eastAsia" w:ascii="楷体" w:hAnsi="楷体" w:eastAsia="楷体" w:cs="楷体"/>
                <w:sz w:val="22"/>
                <w:lang w:val="en-US"/>
              </w:rPr>
              <w:t>故障</w:t>
            </w:r>
          </w:p>
          <w:p>
            <w:pPr>
              <w:pStyle w:val="62"/>
              <w:rPr>
                <w:rFonts w:ascii="楷体" w:hAnsi="楷体" w:eastAsia="楷体" w:cs="楷体"/>
                <w:sz w:val="22"/>
                <w:lang w:val="en-US"/>
              </w:rPr>
            </w:pPr>
            <w:r>
              <w:rPr>
                <w:rFonts w:hint="eastAsia" w:ascii="楷体" w:hAnsi="楷体" w:eastAsia="楷体" w:cs="楷体"/>
                <w:sz w:val="22"/>
                <w:lang w:val="en-US"/>
              </w:rPr>
              <w:t>代码</w:t>
            </w:r>
          </w:p>
        </w:tc>
        <w:tc>
          <w:tcPr>
            <w:tcW w:w="1340" w:type="dxa"/>
            <w:tcBorders>
              <w:top w:val="single" w:color="000000" w:sz="4" w:space="0"/>
              <w:left w:val="single" w:color="000000" w:sz="4" w:space="0"/>
              <w:bottom w:val="single" w:color="000000" w:sz="4" w:space="0"/>
              <w:right w:val="single" w:color="000000" w:sz="4" w:space="0"/>
            </w:tcBorders>
            <w:vAlign w:val="center"/>
          </w:tcPr>
          <w:p>
            <w:pPr>
              <w:pStyle w:val="62"/>
              <w:rPr>
                <w:rFonts w:ascii="楷体" w:hAnsi="楷体" w:eastAsia="楷体" w:cs="楷体"/>
                <w:sz w:val="22"/>
                <w:lang w:val="en-US"/>
              </w:rPr>
            </w:pPr>
            <w:r>
              <w:rPr>
                <w:rFonts w:hint="eastAsia" w:ascii="楷体" w:hAnsi="楷体" w:eastAsia="楷体" w:cs="楷体"/>
                <w:sz w:val="22"/>
                <w:lang w:val="en-US"/>
              </w:rPr>
              <w:t>故障名称</w:t>
            </w:r>
          </w:p>
        </w:tc>
        <w:tc>
          <w:tcPr>
            <w:tcW w:w="2912" w:type="dxa"/>
            <w:tcBorders>
              <w:top w:val="single" w:color="000000" w:sz="4" w:space="0"/>
              <w:left w:val="single" w:color="000000" w:sz="4" w:space="0"/>
              <w:bottom w:val="single" w:color="000000" w:sz="4" w:space="0"/>
              <w:right w:val="single" w:color="000000" w:sz="4" w:space="0"/>
            </w:tcBorders>
            <w:vAlign w:val="center"/>
          </w:tcPr>
          <w:p>
            <w:pPr>
              <w:pStyle w:val="62"/>
              <w:rPr>
                <w:rFonts w:ascii="楷体" w:hAnsi="楷体" w:eastAsia="楷体" w:cs="楷体"/>
                <w:sz w:val="22"/>
                <w:lang w:val="en-US"/>
              </w:rPr>
            </w:pPr>
            <w:r>
              <w:rPr>
                <w:rFonts w:hint="eastAsia" w:ascii="楷体" w:hAnsi="楷体" w:eastAsia="楷体" w:cs="楷体"/>
                <w:sz w:val="22"/>
                <w:lang w:val="en-US"/>
              </w:rPr>
              <w:t>可能故障原因</w:t>
            </w:r>
          </w:p>
        </w:tc>
        <w:tc>
          <w:tcPr>
            <w:tcW w:w="3685" w:type="dxa"/>
            <w:tcBorders>
              <w:top w:val="single" w:color="000000" w:sz="4" w:space="0"/>
              <w:left w:val="single" w:color="000000" w:sz="4" w:space="0"/>
              <w:bottom w:val="single" w:color="000000" w:sz="4" w:space="0"/>
              <w:right w:val="single" w:color="000000" w:sz="4" w:space="0"/>
            </w:tcBorders>
            <w:vAlign w:val="center"/>
          </w:tcPr>
          <w:p>
            <w:pPr>
              <w:pStyle w:val="62"/>
              <w:rPr>
                <w:rFonts w:ascii="楷体" w:hAnsi="楷体" w:eastAsia="楷体" w:cs="楷体"/>
                <w:sz w:val="22"/>
                <w:lang w:val="en-US"/>
              </w:rPr>
            </w:pPr>
            <w:r>
              <w:rPr>
                <w:rFonts w:hint="eastAsia" w:ascii="楷体" w:hAnsi="楷体" w:eastAsia="楷体" w:cs="楷体"/>
                <w:sz w:val="22"/>
                <w:lang w:val="en-US"/>
              </w:rPr>
              <w:t>修复措施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SOF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★超速</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不稳定或驱动负载太大</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1.检查电机、增益和稳定性参数</w:t>
            </w:r>
          </w:p>
          <w:p>
            <w:pPr>
              <w:pStyle w:val="62"/>
              <w:jc w:val="both"/>
              <w:rPr>
                <w:rFonts w:ascii="楷体" w:hAnsi="楷体" w:eastAsia="楷体" w:cs="楷体"/>
                <w:sz w:val="22"/>
                <w:lang w:val="en-US"/>
              </w:rPr>
            </w:pPr>
            <w:r>
              <w:rPr>
                <w:rFonts w:hint="eastAsia" w:ascii="楷体" w:hAnsi="楷体" w:eastAsia="楷体" w:cs="楷体"/>
                <w:sz w:val="22"/>
                <w:lang w:val="en-US"/>
              </w:rPr>
              <w:t>2.添加一个制动电阻器</w:t>
            </w:r>
          </w:p>
          <w:p>
            <w:pPr>
              <w:pStyle w:val="62"/>
              <w:jc w:val="both"/>
              <w:rPr>
                <w:rFonts w:ascii="楷体" w:hAnsi="楷体" w:eastAsia="楷体" w:cs="楷体"/>
                <w:sz w:val="22"/>
                <w:lang w:val="en-US"/>
              </w:rPr>
            </w:pPr>
            <w:r>
              <w:rPr>
                <w:rFonts w:hint="eastAsia" w:ascii="楷体" w:hAnsi="楷体" w:eastAsia="楷体" w:cs="楷体"/>
                <w:sz w:val="22"/>
                <w:lang w:val="en-US"/>
              </w:rPr>
              <w:t>3.检查电机/变频器/负载的大小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SPF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★速度反馈丢失</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没有编码器反馈信号</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1.检查编码器与变频器的连线情况</w:t>
            </w:r>
          </w:p>
          <w:p>
            <w:pPr>
              <w:pStyle w:val="62"/>
              <w:jc w:val="both"/>
              <w:rPr>
                <w:rFonts w:ascii="楷体" w:hAnsi="楷体" w:eastAsia="楷体" w:cs="楷体"/>
                <w:sz w:val="22"/>
                <w:lang w:val="en-US"/>
              </w:rPr>
            </w:pPr>
            <w:r>
              <w:rPr>
                <w:rFonts w:hint="eastAsia" w:ascii="楷体" w:hAnsi="楷体" w:eastAsia="楷体" w:cs="楷体"/>
                <w:sz w:val="22"/>
                <w:lang w:val="en-US"/>
              </w:rPr>
              <w:t>2.检查编码器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bLF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▲制动控制</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1.没有达到制动器松开电流</w:t>
            </w:r>
          </w:p>
          <w:p>
            <w:pPr>
              <w:pStyle w:val="62"/>
              <w:jc w:val="both"/>
              <w:rPr>
                <w:rFonts w:ascii="楷体" w:hAnsi="楷体" w:eastAsia="楷体" w:cs="楷体"/>
                <w:sz w:val="22"/>
                <w:lang w:val="en-US"/>
              </w:rPr>
            </w:pPr>
            <w:r>
              <w:rPr>
                <w:rFonts w:hint="eastAsia" w:ascii="楷体" w:hAnsi="楷体" w:eastAsia="楷体" w:cs="楷体"/>
                <w:sz w:val="22"/>
                <w:lang w:val="en-US"/>
              </w:rPr>
              <w:t>2.当制动逻辑控制被分配时，仅调节制动闭合频率阀值(bEn)</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1.检查变频器/电机连接情况</w:t>
            </w:r>
          </w:p>
          <w:p>
            <w:pPr>
              <w:pStyle w:val="62"/>
              <w:jc w:val="both"/>
              <w:rPr>
                <w:rFonts w:ascii="楷体" w:hAnsi="楷体" w:eastAsia="楷体" w:cs="楷体"/>
                <w:sz w:val="22"/>
                <w:lang w:val="en-US"/>
              </w:rPr>
            </w:pPr>
            <w:r>
              <w:rPr>
                <w:rFonts w:hint="eastAsia" w:ascii="楷体" w:hAnsi="楷体" w:eastAsia="楷体" w:cs="楷体"/>
                <w:sz w:val="22"/>
                <w:lang w:val="en-US"/>
              </w:rPr>
              <w:t>2.检查电机绕组</w:t>
            </w:r>
          </w:p>
          <w:p>
            <w:pPr>
              <w:pStyle w:val="62"/>
              <w:jc w:val="both"/>
              <w:rPr>
                <w:rFonts w:ascii="楷体" w:hAnsi="楷体" w:eastAsia="楷体" w:cs="楷体"/>
                <w:sz w:val="22"/>
                <w:lang w:val="en-US"/>
              </w:rPr>
            </w:pPr>
            <w:r>
              <w:rPr>
                <w:rFonts w:hint="eastAsia" w:ascii="楷体" w:hAnsi="楷体" w:eastAsia="楷体" w:cs="楷体"/>
                <w:sz w:val="22"/>
                <w:lang w:val="en-US"/>
              </w:rPr>
              <w:t>3.检查[刹车释放电流(正向)](Ibr)与[制动释放电流(反转)](IrD)设置</w:t>
            </w:r>
          </w:p>
          <w:p>
            <w:pPr>
              <w:pStyle w:val="62"/>
              <w:jc w:val="both"/>
              <w:rPr>
                <w:rFonts w:ascii="楷体" w:hAnsi="楷体" w:eastAsia="楷体" w:cs="楷体"/>
                <w:sz w:val="22"/>
                <w:lang w:val="en-US"/>
              </w:rPr>
            </w:pPr>
            <w:r>
              <w:rPr>
                <w:rFonts w:hint="eastAsia" w:ascii="楷体" w:hAnsi="楷体" w:eastAsia="楷体" w:cs="楷体"/>
                <w:sz w:val="22"/>
                <w:lang w:val="en-US"/>
              </w:rPr>
              <w:t>4.应用[刹车闭合频率](bEn)推荐设置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CnF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▲网络</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通讯卡上出现通信故障</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1.检查环境条件(电磁兼容性)</w:t>
            </w:r>
          </w:p>
          <w:p>
            <w:pPr>
              <w:pStyle w:val="62"/>
              <w:jc w:val="both"/>
              <w:rPr>
                <w:rFonts w:ascii="楷体" w:hAnsi="楷体" w:eastAsia="楷体" w:cs="楷体"/>
                <w:sz w:val="22"/>
                <w:lang w:val="en-US"/>
              </w:rPr>
            </w:pPr>
            <w:r>
              <w:rPr>
                <w:rFonts w:hint="eastAsia" w:ascii="楷体" w:hAnsi="楷体" w:eastAsia="楷体" w:cs="楷体"/>
                <w:sz w:val="22"/>
                <w:lang w:val="en-US"/>
              </w:rPr>
              <w:t>2.检查连线情况</w:t>
            </w:r>
          </w:p>
          <w:p>
            <w:pPr>
              <w:pStyle w:val="62"/>
              <w:jc w:val="both"/>
              <w:rPr>
                <w:rFonts w:ascii="楷体" w:hAnsi="楷体" w:eastAsia="楷体" w:cs="楷体"/>
                <w:sz w:val="22"/>
                <w:lang w:val="en-US"/>
              </w:rPr>
            </w:pPr>
            <w:r>
              <w:rPr>
                <w:rFonts w:hint="eastAsia" w:ascii="楷体" w:hAnsi="楷体" w:eastAsia="楷体" w:cs="楷体"/>
                <w:sz w:val="22"/>
                <w:lang w:val="en-US"/>
              </w:rPr>
              <w:t>3.检查是否超时</w:t>
            </w:r>
          </w:p>
          <w:p>
            <w:pPr>
              <w:pStyle w:val="62"/>
              <w:jc w:val="both"/>
              <w:rPr>
                <w:rFonts w:ascii="楷体" w:hAnsi="楷体" w:eastAsia="楷体" w:cs="楷体"/>
                <w:sz w:val="22"/>
                <w:lang w:val="en-US"/>
              </w:rPr>
            </w:pPr>
            <w:r>
              <w:rPr>
                <w:rFonts w:hint="eastAsia" w:ascii="楷体" w:hAnsi="楷体" w:eastAsia="楷体" w:cs="楷体"/>
                <w:sz w:val="22"/>
                <w:lang w:val="en-US"/>
              </w:rPr>
              <w:t>4.检查/修理变频器</w:t>
            </w:r>
          </w:p>
          <w:p>
            <w:pPr>
              <w:pStyle w:val="62"/>
              <w:jc w:val="both"/>
              <w:rPr>
                <w:rFonts w:ascii="楷体" w:hAnsi="楷体" w:eastAsia="楷体" w:cs="楷体"/>
                <w:sz w:val="22"/>
                <w:lang w:val="en-US"/>
              </w:rPr>
            </w:pPr>
            <w:r>
              <w:rPr>
                <w:rFonts w:hint="eastAsia" w:ascii="楷体" w:hAnsi="楷体" w:eastAsia="楷体" w:cs="楷体"/>
                <w:sz w:val="22"/>
                <w:lang w:val="en-US"/>
              </w:rPr>
              <w:t>5.更换选项卡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ObF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▲制动过速</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制动过猛或驱动负载惯性太大</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1.增大减速时间</w:t>
            </w:r>
          </w:p>
          <w:p>
            <w:pPr>
              <w:pStyle w:val="62"/>
              <w:jc w:val="both"/>
              <w:rPr>
                <w:rFonts w:ascii="楷体" w:hAnsi="楷体" w:eastAsia="楷体" w:cs="楷体"/>
                <w:sz w:val="22"/>
                <w:lang w:val="en-US"/>
              </w:rPr>
            </w:pPr>
            <w:r>
              <w:rPr>
                <w:rFonts w:hint="eastAsia" w:ascii="楷体" w:hAnsi="楷体" w:eastAsia="楷体" w:cs="楷体"/>
                <w:sz w:val="22"/>
                <w:lang w:val="en-US"/>
              </w:rPr>
              <w:t>2.如果必要安装一个制动电阻器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OHF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▲变频器过热</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变频器温度太高</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检查电机负载、变频器通风情况及周围</w:t>
            </w:r>
          </w:p>
          <w:p>
            <w:pPr>
              <w:pStyle w:val="62"/>
              <w:jc w:val="both"/>
              <w:rPr>
                <w:rFonts w:ascii="楷体" w:hAnsi="楷体" w:eastAsia="楷体" w:cs="楷体"/>
                <w:sz w:val="22"/>
                <w:lang w:val="en-US"/>
              </w:rPr>
            </w:pPr>
            <w:r>
              <w:rPr>
                <w:rFonts w:hint="eastAsia" w:ascii="楷体" w:hAnsi="楷体" w:eastAsia="楷体" w:cs="楷体"/>
                <w:sz w:val="22"/>
                <w:lang w:val="en-US"/>
              </w:rPr>
              <w:t>温度，在重起动前应等变频器冷却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OLF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▲电机过载</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由于电机电流太大触发故障</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检查电机热保护设置、检查电机负载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OPF1</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▲电机缺1相</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变频器输出缺1相</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检查变频器与电机的连接情况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OPF2</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▲电机缺3相</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1.没有连接电机或电机功率太低</w:t>
            </w:r>
          </w:p>
          <w:p>
            <w:pPr>
              <w:pStyle w:val="62"/>
              <w:jc w:val="both"/>
              <w:rPr>
                <w:rFonts w:ascii="楷体" w:hAnsi="楷体" w:eastAsia="楷体" w:cs="楷体"/>
                <w:sz w:val="22"/>
                <w:lang w:val="en-US"/>
              </w:rPr>
            </w:pPr>
            <w:r>
              <w:rPr>
                <w:rFonts w:hint="eastAsia" w:ascii="楷体" w:hAnsi="楷体" w:eastAsia="楷体" w:cs="楷体"/>
                <w:sz w:val="22"/>
                <w:lang w:val="en-US"/>
              </w:rPr>
              <w:t>2.输出接触器打开</w:t>
            </w:r>
          </w:p>
          <w:p>
            <w:pPr>
              <w:pStyle w:val="62"/>
              <w:jc w:val="both"/>
              <w:rPr>
                <w:rFonts w:ascii="楷体" w:hAnsi="楷体" w:eastAsia="楷体" w:cs="楷体"/>
                <w:sz w:val="22"/>
                <w:lang w:val="en-US"/>
              </w:rPr>
            </w:pPr>
            <w:r>
              <w:rPr>
                <w:rFonts w:hint="eastAsia" w:ascii="楷体" w:hAnsi="楷体" w:eastAsia="楷体" w:cs="楷体"/>
                <w:sz w:val="22"/>
                <w:lang w:val="en-US"/>
              </w:rPr>
              <w:t>3.电机电流瞬时不稳定</w:t>
            </w:r>
          </w:p>
        </w:tc>
        <w:tc>
          <w:tcPr>
            <w:tcW w:w="3685" w:type="dxa"/>
            <w:vAlign w:val="center"/>
          </w:tcPr>
          <w:p>
            <w:pPr>
              <w:pStyle w:val="62"/>
              <w:jc w:val="both"/>
              <w:rPr>
                <w:rFonts w:ascii="楷体" w:hAnsi="楷体" w:eastAsia="楷体" w:cs="楷体"/>
                <w:sz w:val="22"/>
                <w:lang w:val="en-US"/>
              </w:rPr>
            </w:pPr>
          </w:p>
          <w:p>
            <w:pPr>
              <w:pStyle w:val="62"/>
              <w:jc w:val="both"/>
              <w:rPr>
                <w:rFonts w:ascii="楷体" w:hAnsi="楷体" w:eastAsia="楷体" w:cs="楷体"/>
                <w:sz w:val="22"/>
                <w:lang w:val="en-US"/>
              </w:rPr>
            </w:pPr>
            <w:r>
              <w:rPr>
                <w:rFonts w:hint="eastAsia" w:ascii="楷体" w:hAnsi="楷体" w:eastAsia="楷体" w:cs="楷体"/>
                <w:sz w:val="22"/>
                <w:lang w:val="en-US"/>
              </w:rPr>
              <w:t>检查电机与变频器的连接情况等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OSF</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▲输入过电</w:t>
            </w:r>
          </w:p>
          <w:p>
            <w:pPr>
              <w:pStyle w:val="62"/>
              <w:jc w:val="both"/>
              <w:rPr>
                <w:rFonts w:ascii="楷体" w:hAnsi="楷体" w:eastAsia="楷体" w:cs="楷体"/>
                <w:sz w:val="22"/>
                <w:lang w:val="en-US"/>
              </w:rPr>
            </w:pPr>
            <w:r>
              <w:rPr>
                <w:rFonts w:hint="eastAsia" w:ascii="楷体" w:hAnsi="楷体" w:eastAsia="楷体" w:cs="楷体"/>
                <w:sz w:val="22"/>
                <w:lang w:val="en-US"/>
              </w:rPr>
              <w:t>压</w:t>
            </w:r>
          </w:p>
        </w:tc>
        <w:tc>
          <w:tcPr>
            <w:tcW w:w="2912" w:type="dxa"/>
            <w:vAlign w:val="center"/>
          </w:tcPr>
          <w:p>
            <w:pPr>
              <w:pStyle w:val="62"/>
              <w:jc w:val="both"/>
              <w:rPr>
                <w:rFonts w:ascii="楷体" w:hAnsi="楷体" w:eastAsia="楷体" w:cs="楷体"/>
                <w:sz w:val="22"/>
                <w:lang w:val="en-US"/>
              </w:rPr>
            </w:pPr>
            <w:r>
              <w:rPr>
                <w:rFonts w:ascii="楷体" w:hAnsi="楷体" w:eastAsia="楷体" w:cs="楷体"/>
                <w:sz w:val="22"/>
                <w:lang w:val="en-US"/>
              </w:rPr>
              <w:t>1</w:t>
            </w:r>
            <w:r>
              <w:rPr>
                <w:rFonts w:hint="eastAsia" w:ascii="楷体" w:hAnsi="楷体" w:eastAsia="楷体" w:cs="楷体"/>
                <w:sz w:val="22"/>
                <w:lang w:val="en-US"/>
              </w:rPr>
              <w:t>.主电压太高</w:t>
            </w:r>
          </w:p>
          <w:p>
            <w:pPr>
              <w:pStyle w:val="62"/>
              <w:jc w:val="both"/>
              <w:rPr>
                <w:rFonts w:ascii="楷体" w:hAnsi="楷体" w:eastAsia="楷体" w:cs="楷体"/>
                <w:sz w:val="22"/>
                <w:lang w:val="en-US"/>
              </w:rPr>
            </w:pPr>
            <w:r>
              <w:rPr>
                <w:rFonts w:hint="eastAsia" w:ascii="楷体" w:hAnsi="楷体" w:eastAsia="楷体" w:cs="楷体"/>
                <w:sz w:val="22"/>
                <w:lang w:val="en-US"/>
              </w:rPr>
              <w:t>2.主电源波动</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检查主电压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rPr>
            </w:pPr>
            <w:r>
              <w:rPr>
                <w:rFonts w:hint="eastAsia" w:ascii="楷体" w:hAnsi="楷体" w:eastAsia="楷体" w:cs="楷体"/>
                <w:sz w:val="22"/>
                <w:lang w:val="en-US"/>
              </w:rPr>
              <w:t>SCF5</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▲电机短路</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变频器输出短路</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1.检查变频器与电机之间的电缆连接情况及电机的绝缘情况</w:t>
            </w:r>
          </w:p>
          <w:p>
            <w:pPr>
              <w:pStyle w:val="62"/>
              <w:jc w:val="both"/>
              <w:rPr>
                <w:rFonts w:ascii="楷体" w:hAnsi="楷体" w:eastAsia="楷体" w:cs="楷体"/>
                <w:sz w:val="22"/>
                <w:lang w:val="en-US"/>
              </w:rPr>
            </w:pPr>
            <w:r>
              <w:rPr>
                <w:rFonts w:hint="eastAsia" w:ascii="楷体" w:hAnsi="楷体" w:eastAsia="楷体" w:cs="楷体"/>
                <w:sz w:val="22"/>
                <w:lang w:val="en-US"/>
              </w:rPr>
              <w:t>2.检查/修理变频器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rPr>
            </w:pPr>
            <w:r>
              <w:rPr>
                <w:rFonts w:hint="eastAsia" w:ascii="楷体" w:hAnsi="楷体" w:eastAsia="楷体" w:cs="楷体"/>
                <w:sz w:val="22"/>
                <w:lang w:val="en-US"/>
              </w:rPr>
              <w:t>SLF1</w:t>
            </w:r>
          </w:p>
        </w:tc>
        <w:tc>
          <w:tcPr>
            <w:tcW w:w="1340"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▲Modbus通</w:t>
            </w:r>
          </w:p>
          <w:p>
            <w:pPr>
              <w:pStyle w:val="62"/>
              <w:jc w:val="both"/>
              <w:rPr>
                <w:rFonts w:ascii="楷体" w:hAnsi="楷体" w:eastAsia="楷体" w:cs="楷体"/>
                <w:sz w:val="22"/>
              </w:rPr>
            </w:pPr>
            <w:r>
              <w:rPr>
                <w:rFonts w:hint="eastAsia" w:ascii="楷体" w:hAnsi="楷体" w:eastAsia="楷体" w:cs="楷体"/>
                <w:sz w:val="22"/>
                <w:lang w:val="en-US"/>
              </w:rPr>
              <w:t>信</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在Modbus总线上出现通信中断</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检查通信总线</w:t>
            </w:r>
          </w:p>
          <w:p>
            <w:pPr>
              <w:pStyle w:val="62"/>
              <w:jc w:val="both"/>
              <w:rPr>
                <w:rFonts w:ascii="楷体" w:hAnsi="楷体" w:eastAsia="楷体" w:cs="楷体"/>
                <w:sz w:val="22"/>
                <w:lang w:val="en-US"/>
              </w:rPr>
            </w:pPr>
            <w:r>
              <w:rPr>
                <w:rFonts w:hint="eastAsia" w:ascii="楷体" w:hAnsi="楷体" w:eastAsia="楷体" w:cs="楷体"/>
                <w:sz w:val="22"/>
                <w:lang w:val="en-US"/>
              </w:rPr>
              <w:t>2、检查是否超时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rPr>
            </w:pPr>
            <w:r>
              <w:rPr>
                <w:rFonts w:hint="eastAsia" w:ascii="楷体" w:hAnsi="楷体" w:eastAsia="楷体" w:cs="楷体"/>
                <w:sz w:val="22"/>
                <w:lang w:val="en-US"/>
              </w:rPr>
              <w:t>tJF</w:t>
            </w:r>
          </w:p>
        </w:tc>
        <w:tc>
          <w:tcPr>
            <w:tcW w:w="1340" w:type="dxa"/>
            <w:vAlign w:val="center"/>
          </w:tcPr>
          <w:p>
            <w:pPr>
              <w:pStyle w:val="62"/>
              <w:jc w:val="both"/>
              <w:rPr>
                <w:rFonts w:ascii="楷体" w:hAnsi="楷体" w:eastAsia="楷体" w:cs="楷体"/>
                <w:sz w:val="22"/>
              </w:rPr>
            </w:pPr>
            <w:r>
              <w:rPr>
                <w:rFonts w:hint="eastAsia" w:ascii="楷体" w:hAnsi="楷体" w:eastAsia="楷体" w:cs="楷体"/>
                <w:sz w:val="22"/>
                <w:lang w:val="en-US"/>
              </w:rPr>
              <w:t>▲IGBT过热</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变频器过热</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检查电机负载、变频器的通风情况及周围温度，在重起动前应等变频器冷却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rPr>
            </w:pPr>
            <w:r>
              <w:rPr>
                <w:rFonts w:hint="eastAsia" w:ascii="楷体" w:hAnsi="楷体" w:eastAsia="楷体" w:cs="楷体"/>
                <w:sz w:val="22"/>
                <w:lang w:val="en-US"/>
              </w:rPr>
              <w:t>PHF</w:t>
            </w:r>
          </w:p>
        </w:tc>
        <w:tc>
          <w:tcPr>
            <w:tcW w:w="1340" w:type="dxa"/>
            <w:vAlign w:val="center"/>
          </w:tcPr>
          <w:p>
            <w:pPr>
              <w:pStyle w:val="62"/>
              <w:jc w:val="both"/>
              <w:rPr>
                <w:rFonts w:ascii="楷体" w:hAnsi="楷体" w:eastAsia="楷体" w:cs="楷体"/>
                <w:sz w:val="22"/>
              </w:rPr>
            </w:pPr>
            <w:r>
              <w:rPr>
                <w:rFonts w:hint="eastAsia" w:ascii="楷体" w:hAnsi="楷体" w:eastAsia="楷体" w:cs="楷体"/>
                <w:sz w:val="22"/>
                <w:lang w:val="en-US"/>
              </w:rPr>
              <w:t>输入缺相</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1.变频器供电不正确或保险丝熔断</w:t>
            </w:r>
          </w:p>
          <w:p>
            <w:pPr>
              <w:pStyle w:val="62"/>
              <w:jc w:val="both"/>
              <w:rPr>
                <w:rFonts w:ascii="楷体" w:hAnsi="楷体" w:eastAsia="楷体" w:cs="楷体"/>
                <w:sz w:val="22"/>
                <w:lang w:val="en-US"/>
              </w:rPr>
            </w:pPr>
            <w:r>
              <w:rPr>
                <w:rFonts w:hint="eastAsia" w:ascii="楷体" w:hAnsi="楷体" w:eastAsia="楷体" w:cs="楷体"/>
                <w:sz w:val="22"/>
                <w:lang w:val="en-US"/>
              </w:rPr>
              <w:t>2.缺1相</w:t>
            </w:r>
          </w:p>
          <w:p>
            <w:pPr>
              <w:pStyle w:val="62"/>
              <w:jc w:val="both"/>
              <w:rPr>
                <w:rFonts w:ascii="楷体" w:hAnsi="楷体" w:eastAsia="楷体" w:cs="楷体"/>
                <w:sz w:val="22"/>
                <w:lang w:val="en-US"/>
              </w:rPr>
            </w:pPr>
            <w:r>
              <w:rPr>
                <w:rFonts w:hint="eastAsia" w:ascii="楷体" w:hAnsi="楷体" w:eastAsia="楷体" w:cs="楷体"/>
                <w:sz w:val="22"/>
                <w:lang w:val="en-US"/>
              </w:rPr>
              <w:t>3.负载不平衡</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检查电源连接情况及保险丝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92" w:type="dxa"/>
            <w:vAlign w:val="center"/>
          </w:tcPr>
          <w:p>
            <w:pPr>
              <w:pStyle w:val="62"/>
              <w:jc w:val="both"/>
              <w:rPr>
                <w:rFonts w:ascii="楷体" w:hAnsi="楷体" w:eastAsia="楷体" w:cs="楷体"/>
                <w:sz w:val="22"/>
              </w:rPr>
            </w:pPr>
            <w:r>
              <w:rPr>
                <w:rFonts w:hint="eastAsia" w:ascii="楷体" w:hAnsi="楷体" w:eastAsia="楷体" w:cs="楷体"/>
                <w:sz w:val="22"/>
              </w:rPr>
              <w:t>USF</w:t>
            </w:r>
          </w:p>
        </w:tc>
        <w:tc>
          <w:tcPr>
            <w:tcW w:w="1340" w:type="dxa"/>
            <w:vAlign w:val="center"/>
          </w:tcPr>
          <w:p>
            <w:pPr>
              <w:pStyle w:val="62"/>
              <w:jc w:val="both"/>
              <w:rPr>
                <w:rFonts w:ascii="楷体" w:hAnsi="楷体" w:eastAsia="楷体" w:cs="楷体"/>
                <w:sz w:val="22"/>
              </w:rPr>
            </w:pPr>
            <w:r>
              <w:rPr>
                <w:rFonts w:hint="eastAsia" w:ascii="楷体" w:hAnsi="楷体" w:eastAsia="楷体" w:cs="楷体"/>
                <w:sz w:val="22"/>
                <w:lang w:val="en-US"/>
              </w:rPr>
              <w:t>欠压</w:t>
            </w:r>
          </w:p>
        </w:tc>
        <w:tc>
          <w:tcPr>
            <w:tcW w:w="2912"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1.主电压电压太低</w:t>
            </w:r>
          </w:p>
          <w:p>
            <w:pPr>
              <w:pStyle w:val="62"/>
              <w:jc w:val="both"/>
              <w:rPr>
                <w:rFonts w:ascii="楷体" w:hAnsi="楷体" w:eastAsia="楷体" w:cs="楷体"/>
                <w:sz w:val="22"/>
                <w:lang w:val="en-US"/>
              </w:rPr>
            </w:pPr>
            <w:r>
              <w:rPr>
                <w:rFonts w:hint="eastAsia" w:ascii="楷体" w:hAnsi="楷体" w:eastAsia="楷体" w:cs="楷体"/>
                <w:sz w:val="22"/>
                <w:lang w:val="en-US"/>
              </w:rPr>
              <w:t>2.瞬时电压太低</w:t>
            </w:r>
          </w:p>
          <w:p>
            <w:pPr>
              <w:pStyle w:val="62"/>
              <w:jc w:val="both"/>
              <w:rPr>
                <w:rFonts w:ascii="楷体" w:hAnsi="楷体" w:eastAsia="楷体" w:cs="楷体"/>
                <w:sz w:val="22"/>
                <w:lang w:val="en-US"/>
              </w:rPr>
            </w:pPr>
            <w:r>
              <w:rPr>
                <w:rFonts w:hint="eastAsia" w:ascii="楷体" w:hAnsi="楷体" w:eastAsia="楷体" w:cs="楷体"/>
                <w:sz w:val="22"/>
                <w:lang w:val="en-US"/>
              </w:rPr>
              <w:t>3.预充电电阻器损坏</w:t>
            </w:r>
          </w:p>
        </w:tc>
        <w:tc>
          <w:tcPr>
            <w:tcW w:w="3685" w:type="dxa"/>
            <w:vAlign w:val="center"/>
          </w:tcPr>
          <w:p>
            <w:pPr>
              <w:pStyle w:val="62"/>
              <w:jc w:val="both"/>
              <w:rPr>
                <w:rFonts w:ascii="楷体" w:hAnsi="楷体" w:eastAsia="楷体" w:cs="楷体"/>
                <w:sz w:val="22"/>
                <w:lang w:val="en-US"/>
              </w:rPr>
            </w:pPr>
            <w:r>
              <w:rPr>
                <w:rFonts w:hint="eastAsia" w:ascii="楷体" w:hAnsi="楷体" w:eastAsia="楷体" w:cs="楷体"/>
                <w:sz w:val="22"/>
                <w:lang w:val="en-US"/>
              </w:rPr>
              <w:t>检查电压</w:t>
            </w:r>
          </w:p>
        </w:tc>
      </w:tr>
    </w:tbl>
    <w:p/>
    <w:p>
      <w:r>
        <w:rPr>
          <w:rFonts w:hint="eastAsia"/>
        </w:rPr>
        <w:t>★：表示不能自动复位的故障，必须在复位之前通过先关闭再打开的方式清除故障原因；</w:t>
      </w:r>
    </w:p>
    <w:p>
      <w:r>
        <w:rPr>
          <w:rFonts w:hint="eastAsia"/>
        </w:rPr>
        <w:t>▲：故障原因消失后，可使用自动重启功能复位的故障，这些故障也可通过变频器重新上电或者通过逻辑输入或控制位复位；</w:t>
      </w:r>
    </w:p>
    <w:p>
      <w:r>
        <w:rPr>
          <w:rFonts w:hint="eastAsia"/>
        </w:rPr>
        <w:t>●：原因一消失就可以复位的故障。</w:t>
      </w:r>
    </w:p>
    <w:p/>
    <w:p/>
    <w:p/>
    <w:p/>
    <w:p/>
    <w:p/>
    <w:p/>
    <w:p/>
    <w:p/>
    <w:p/>
    <w:p/>
    <w:p/>
    <w:p>
      <w:pPr>
        <w:pStyle w:val="3"/>
      </w:pPr>
      <w:bookmarkStart w:id="140" w:name="_Toc10201"/>
      <w:bookmarkStart w:id="141" w:name="_Toc19815"/>
      <w:r>
        <w:rPr>
          <w:rFonts w:hint="eastAsia"/>
        </w:rPr>
        <w:t>附录七：电气图纸</w:t>
      </w:r>
      <w:bookmarkEnd w:id="140"/>
      <w:bookmarkEnd w:id="141"/>
    </w:p>
    <w:p/>
    <w:p/>
    <w:p/>
    <w:p/>
    <w:p>
      <w:pPr>
        <w:rPr>
          <w:rFonts w:hint="eastAsia"/>
        </w:rPr>
      </w:pPr>
      <w:bookmarkStart w:id="142" w:name="_Toc55641524"/>
      <w:bookmarkStart w:id="143" w:name="_Toc55641251"/>
      <w:bookmarkStart w:id="144" w:name="_Toc55391338"/>
      <w:r>
        <w:rPr>
          <w:rFonts w:hint="eastAsia"/>
        </w:rPr>
        <w:br w:type="page"/>
      </w:r>
    </w:p>
    <w:p>
      <w:pPr>
        <w:pStyle w:val="2"/>
      </w:pPr>
      <w:r>
        <w:rPr>
          <w:rFonts w:hint="eastAsia"/>
        </w:rPr>
        <w:t>第</w:t>
      </w:r>
      <w:r>
        <w:rPr>
          <w:rFonts w:hint="eastAsia"/>
          <w:lang w:eastAsia="zh-CN"/>
        </w:rPr>
        <w:t>七</w:t>
      </w:r>
      <w:r>
        <w:rPr>
          <w:rFonts w:hint="eastAsia"/>
        </w:rPr>
        <w:t>章 起升机构</w:t>
      </w:r>
      <w:bookmarkEnd w:id="142"/>
      <w:bookmarkEnd w:id="143"/>
      <w:bookmarkEnd w:id="144"/>
    </w:p>
    <w:p>
      <w:pPr>
        <w:pStyle w:val="4"/>
      </w:pPr>
      <w:bookmarkStart w:id="145" w:name="_Toc449514604"/>
      <w:bookmarkStart w:id="146" w:name="_Toc449513149"/>
      <w:r>
        <w:rPr>
          <w:rFonts w:hint="eastAsia"/>
        </w:rPr>
        <w:t>一、引言</w:t>
      </w:r>
      <w:bookmarkEnd w:id="145"/>
      <w:bookmarkEnd w:id="146"/>
    </w:p>
    <w:p>
      <w:pPr>
        <w:rPr>
          <w:rFonts w:hint="eastAsia"/>
        </w:rPr>
      </w:pPr>
      <w:r>
        <w:rPr>
          <w:rFonts w:hint="eastAsia"/>
        </w:rPr>
        <w:t>1.在拉紧钢丝绳时，应使用最小</w:t>
      </w:r>
    </w:p>
    <w:p>
      <w:r>
        <w:rPr>
          <w:rFonts w:hint="eastAsia"/>
        </w:rPr>
        <w:t>的上升速度。</w:t>
      </w:r>
    </w:p>
    <w:p>
      <w:r>
        <w:rPr>
          <w:rFonts w:hint="eastAsia"/>
        </w:rPr>
        <w:t>2.在放下负载时，应使用最小的下降速度。</w:t>
      </w:r>
    </w:p>
    <w:p>
      <w:r>
        <w:rPr>
          <w:rFonts w:hint="eastAsia"/>
        </w:rPr>
        <w:t>3.起升开始或者即将结束时，使用中间速度。</w:t>
      </w:r>
    </w:p>
    <w:p>
      <w:r>
        <w:rPr>
          <w:rFonts w:hint="eastAsia"/>
        </w:rPr>
        <w:t>4.在正常起升情况下，使用电机的额定速度。</w:t>
      </w:r>
    </w:p>
    <w:p>
      <w:pPr>
        <w:rPr>
          <w:b/>
        </w:rPr>
      </w:pPr>
      <w:r>
        <w:rPr>
          <w:rFonts w:hint="eastAsia"/>
        </w:rPr>
        <w:t>5.根据负载的大小，人们选择的速度是：重载用低速，轻载用高速，在起升限位器动作之前，应停止运动，</w:t>
      </w:r>
      <w:r>
        <w:rPr>
          <w:rFonts w:hint="eastAsia"/>
          <w:b/>
        </w:rPr>
        <w:t>不要将吊钩放在地上。在放置负荷时，钢丝绳要慢慢松开。</w:t>
      </w:r>
    </w:p>
    <w:p>
      <w:r>
        <w:rPr>
          <w:rFonts w:hint="eastAsia"/>
        </w:rPr>
        <w:t>6.使用过程中，应注意起升钢丝绳的缠绕。</w:t>
      </w:r>
    </w:p>
    <w:p>
      <w:pPr>
        <w:pStyle w:val="4"/>
      </w:pPr>
      <w:bookmarkStart w:id="147" w:name="_Toc449514606"/>
      <w:bookmarkStart w:id="148" w:name="_Toc449513151"/>
      <w:r>
        <w:rPr>
          <w:rFonts w:hint="eastAsia"/>
        </w:rPr>
        <w:t>三、工作原理</w:t>
      </w:r>
      <w:bookmarkEnd w:id="147"/>
      <w:bookmarkEnd w:id="148"/>
    </w:p>
    <w:p>
      <w:r>
        <w:rPr>
          <w:rFonts w:hint="eastAsia"/>
        </w:rPr>
        <w:t xml:space="preserve">  该机构动力系统由一台三相异步变频电机提供，电机输出端装有常闭式液力推杆制动器，卷筒端配有高度限制器。由矢量变频器调控电机驱动减速机及卷筒转动，从而平稳实现起升/下降分段控制最高运行速度的无级变速。其电气控制系统框图入下所示：</w:t>
      </w:r>
    </w:p>
    <w:p>
      <w:pPr>
        <w:jc w:val="center"/>
      </w:pPr>
      <w:r>
        <w:drawing>
          <wp:inline distT="0" distB="0" distL="0" distR="0">
            <wp:extent cx="2708910" cy="2242820"/>
            <wp:effectExtent l="0" t="0" r="15240" b="5080"/>
            <wp:docPr id="214"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89"/>
                    <pic:cNvPicPr>
                      <a:picLocks noChangeAspect="1" noChangeArrowheads="1"/>
                    </pic:cNvPicPr>
                  </pic:nvPicPr>
                  <pic:blipFill>
                    <a:blip r:embed="rId94" cstate="print"/>
                    <a:srcRect/>
                    <a:stretch>
                      <a:fillRect/>
                    </a:stretch>
                  </pic:blipFill>
                  <pic:spPr>
                    <a:xfrm>
                      <a:off x="0" y="0"/>
                      <a:ext cx="2708910" cy="2242820"/>
                    </a:xfrm>
                    <a:prstGeom prst="rect">
                      <a:avLst/>
                    </a:prstGeom>
                    <a:noFill/>
                    <a:ln w="9525">
                      <a:noFill/>
                      <a:miter lim="800000"/>
                      <a:headEnd/>
                      <a:tailEnd/>
                    </a:ln>
                  </pic:spPr>
                </pic:pic>
              </a:graphicData>
            </a:graphic>
          </wp:inline>
        </w:drawing>
      </w:r>
    </w:p>
    <w:p>
      <w:pPr>
        <w:ind w:right="90" w:rightChars="32"/>
        <w:jc w:val="center"/>
      </w:pPr>
      <w:r>
        <w:rPr>
          <w:rFonts w:hint="eastAsia"/>
        </w:rPr>
        <w:t>XL:联动台PLC:可编程控制器LFa：制动器</w:t>
      </w:r>
    </w:p>
    <w:p>
      <w:pPr>
        <w:tabs>
          <w:tab w:val="left" w:pos="8222"/>
        </w:tabs>
        <w:ind w:right="90" w:rightChars="32"/>
        <w:jc w:val="center"/>
      </w:pPr>
      <w:r>
        <w:rPr>
          <w:rFonts w:hint="eastAsia"/>
        </w:rPr>
        <w:t>LM：起升电机PG：编码器(选配)</w:t>
      </w:r>
    </w:p>
    <w:p>
      <w:r>
        <w:rPr>
          <w:rFonts w:hint="eastAsia"/>
        </w:rPr>
        <w:t xml:space="preserve">  电控系统采用可编程控制器与矢量控制变频器组成，通过软件编程设计，实现逻辑控制，零速时启动转矩可达150%。</w:t>
      </w:r>
    </w:p>
    <w:p>
      <w:r>
        <w:rPr>
          <w:rFonts w:hint="eastAsia"/>
        </w:rPr>
        <w:t xml:space="preserve">  电机运行于一、二、三、四个象限，电机运行于减速状态时，通过制动单元向制动电阻释放电能，工作要求制动器工作频繁，本系统软件设计保证了逻辑控制与时间参数的精确调整，确保电机制动器通电松开前，变频器有足够大的输出电流，当制动器松开后，不会溜钩；同时确保制动器松开后，要就电机在零速时启动，其转矩达到额定值的150%，使其顺利起吊重物；软件设计满足了起升机构各项安全装置的设计要求，提高了系统的安全性，可靠性，具有根据不同的吊重量，分段满足电机最高运行速度的控制功能，极大提高了工作效率。</w:t>
      </w:r>
    </w:p>
    <w:p>
      <w:r>
        <w:rPr>
          <w:rFonts w:hint="eastAsia"/>
        </w:rPr>
        <w:t xml:space="preserve">  电控系统在出厂前，PLC及变频器软件设置通过严格的系统调试。因此用户不能修改，若有什么要求或不明之处，请与我公司联系。</w:t>
      </w:r>
    </w:p>
    <w:p>
      <w:pPr>
        <w:pStyle w:val="4"/>
      </w:pPr>
      <w:r>
        <w:rPr>
          <w:rFonts w:hint="eastAsia"/>
        </w:rPr>
        <w:t>四、主要部件简介及维护</w:t>
      </w:r>
    </w:p>
    <w:p>
      <w:pPr>
        <w:pStyle w:val="5"/>
      </w:pPr>
      <w:r>
        <w:rPr>
          <w:rFonts w:hint="eastAsia"/>
        </w:rPr>
        <w:t>1&gt;电机</w:t>
      </w:r>
    </w:p>
    <w:p>
      <w:r>
        <w:rPr>
          <w:rFonts w:hint="eastAsia"/>
        </w:rPr>
        <w:t xml:space="preserve">  按照变频器的使用说明书，对变频器正确地实施接线并进行通电前的检查。检查无误后，先不接电机，对变频器的各项参数逐一设定，调整，在确认变频器运转无问题后，再联接电机。</w:t>
      </w:r>
    </w:p>
    <w:p>
      <w:r>
        <w:rPr>
          <w:rFonts w:hint="eastAsia"/>
        </w:rPr>
        <w:t xml:space="preserve">  给出“接通”指令后，如电机不转，请先检查一下变频器，设置参数是否正确，若电机还不运行，请再检查电机的接线和负载情况。</w:t>
      </w:r>
    </w:p>
    <w:p>
      <w:r>
        <w:rPr>
          <w:rFonts w:hint="eastAsia"/>
        </w:rPr>
        <w:t>电机启动后，立即启动风机，并注意观察电机、传动装置、生产机械及变频器面板的显示数据，若有异常现象应立即停机，查明故障并排除之后，方可重新启动。</w:t>
      </w:r>
    </w:p>
    <w:p>
      <w:r>
        <w:rPr>
          <w:rFonts w:hint="eastAsia"/>
        </w:rPr>
        <w:t xml:space="preserve">  如果电源相序U1，V1，W1依次和接线柱U1，V1，W1连接，从电机的驱动端观察转轴，其旋转方向为顺时针。</w:t>
      </w:r>
    </w:p>
    <w:p>
      <w:r>
        <w:drawing>
          <wp:inline distT="0" distB="0" distL="0" distR="0">
            <wp:extent cx="930275" cy="421640"/>
            <wp:effectExtent l="19050" t="0" r="3175" b="0"/>
            <wp:docPr id="215"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rPr>
        <w:t>电机接线盒电缆与接头部分需用户做好防护，由于此处导致的电机接线盒进水，责任由客户自行承担，</w:t>
      </w:r>
    </w:p>
    <w:p>
      <w:pPr>
        <w:rPr>
          <w:b/>
        </w:rPr>
      </w:pPr>
      <w:r>
        <w:rPr>
          <w:rFonts w:hint="eastAsia"/>
        </w:rPr>
        <w:t xml:space="preserve">  </w:t>
      </w:r>
      <w:r>
        <w:rPr>
          <w:rFonts w:hint="eastAsia"/>
          <w:b/>
        </w:rPr>
        <w:t>电机停转时，在接线盒内仍可能带电，不要立即触摸接线柱。</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2.使用及维护</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1.电机工作环境温度在-15℃到+40℃之间，海拔不高于1000m。</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2.定期检修电机</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3.保持电机清洁，空气流通</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4.检查轴伸的密封圈，如有必要应及时更换</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5.检查安装连接状况和安装螺钉</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6.通过监听异常噪声，温度检测等来检查轴承运行情况</w:t>
      </w:r>
    </w:p>
    <w:p>
      <w:pPr>
        <w:rPr>
          <w:color w:val="000000" w:themeColor="text1"/>
          <w14:textFill>
            <w14:solidFill>
              <w14:schemeClr w14:val="tx1"/>
            </w14:solidFill>
          </w14:textFill>
        </w:rPr>
      </w:pPr>
      <w:r>
        <w:rPr>
          <w:rFonts w:hint="eastAsia"/>
        </w:rPr>
        <w:t xml:space="preserve">  </w:t>
      </w:r>
      <w:r>
        <w:rPr>
          <w:rFonts w:hint="eastAsia"/>
          <w:color w:val="000000" w:themeColor="text1"/>
          <w14:textFill>
            <w14:solidFill>
              <w14:schemeClr w14:val="tx1"/>
            </w14:solidFill>
          </w14:textFill>
        </w:rPr>
        <w:t>7.如有异常发生，应立即停机，检查原因并及时排除。</w: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五、起升制动器</w:t>
      </w:r>
    </w:p>
    <w:p>
      <w:pPr>
        <w:rPr>
          <w:rFonts w:hint="default" w:eastAsia="楷体"/>
          <w:lang w:val="en-US" w:eastAsia="zh-CN"/>
        </w:rPr>
      </w:pPr>
      <w:r>
        <w:rPr>
          <w:rFonts w:hint="eastAsia"/>
          <w:lang w:val="en-US" w:eastAsia="zh-CN"/>
        </w:rPr>
        <w:t xml:space="preserve"> </w:t>
      </w:r>
      <w:r>
        <w:rPr>
          <w:rFonts w:hint="eastAsia"/>
        </w:rPr>
        <w:t xml:space="preserve">  </w:t>
      </w:r>
      <w:r>
        <w:rPr>
          <w:rFonts w:hint="eastAsia"/>
          <w:color w:val="000000" w:themeColor="text1"/>
          <w:lang w:eastAsia="zh-CN"/>
          <w14:textFill>
            <w14:solidFill>
              <w14:schemeClr w14:val="tx1"/>
            </w14:solidFill>
          </w14:textFill>
        </w:rPr>
        <w:t>制动器置于电动机端部出厂前已经调整好，不需要进一步调整。</w:t>
      </w:r>
    </w:p>
    <w:p>
      <w:pPr>
        <w:pStyle w:val="4"/>
      </w:pPr>
      <w:r>
        <w:rPr>
          <w:rFonts w:hint="eastAsia"/>
        </w:rPr>
        <w:t>六、维护和保养</w:t>
      </w:r>
    </w:p>
    <w:p>
      <w:r>
        <w:rPr>
          <w:rFonts w:hint="eastAsia"/>
        </w:rPr>
        <w:t xml:space="preserve">  起升机构安装在</w:t>
      </w:r>
      <w:r>
        <w:rPr>
          <w:rFonts w:hint="eastAsia"/>
          <w:lang w:eastAsia="zh-CN"/>
        </w:rPr>
        <w:t>屋面起重机</w:t>
      </w:r>
      <w:r>
        <w:rPr>
          <w:rFonts w:hint="eastAsia"/>
        </w:rPr>
        <w:t>平衡臂上，在使用前必须按下表要求检查。</w:t>
      </w:r>
    </w:p>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6"/>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shd w:val="clear" w:color="auto" w:fill="auto"/>
            <w:vAlign w:val="center"/>
          </w:tcPr>
          <w:p>
            <w:pPr>
              <w:ind w:right="90" w:rightChars="32"/>
              <w:rPr>
                <w:sz w:val="21"/>
                <w:szCs w:val="21"/>
              </w:rPr>
            </w:pPr>
            <w:r>
              <w:rPr>
                <w:rFonts w:hint="eastAsia"/>
                <w:sz w:val="21"/>
                <w:szCs w:val="21"/>
              </w:rPr>
              <w:t>检查项目</w:t>
            </w:r>
          </w:p>
        </w:tc>
        <w:tc>
          <w:tcPr>
            <w:tcW w:w="6157" w:type="dxa"/>
            <w:shd w:val="clear" w:color="auto" w:fill="auto"/>
            <w:vAlign w:val="center"/>
          </w:tcPr>
          <w:p>
            <w:pPr>
              <w:ind w:right="90" w:rightChars="32"/>
              <w:rPr>
                <w:sz w:val="21"/>
                <w:szCs w:val="21"/>
              </w:rPr>
            </w:pPr>
            <w:r>
              <w:rPr>
                <w:rFonts w:hint="eastAsia"/>
                <w:sz w:val="21"/>
                <w:szCs w:val="21"/>
              </w:rPr>
              <w:t>检查要求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shd w:val="clear" w:color="auto" w:fill="auto"/>
            <w:vAlign w:val="center"/>
          </w:tcPr>
          <w:p>
            <w:pPr>
              <w:ind w:right="90" w:rightChars="32"/>
              <w:rPr>
                <w:sz w:val="21"/>
                <w:szCs w:val="21"/>
              </w:rPr>
            </w:pPr>
            <w:r>
              <w:rPr>
                <w:rFonts w:hint="eastAsia"/>
                <w:sz w:val="21"/>
                <w:szCs w:val="21"/>
              </w:rPr>
              <w:t>减速机</w:t>
            </w:r>
          </w:p>
        </w:tc>
        <w:tc>
          <w:tcPr>
            <w:tcW w:w="6157" w:type="dxa"/>
            <w:shd w:val="clear" w:color="auto" w:fill="auto"/>
            <w:vAlign w:val="center"/>
          </w:tcPr>
          <w:p>
            <w:pPr>
              <w:ind w:right="90" w:rightChars="32"/>
              <w:rPr>
                <w:sz w:val="21"/>
                <w:szCs w:val="21"/>
              </w:rPr>
            </w:pPr>
            <w:r>
              <w:rPr>
                <w:rFonts w:hint="eastAsia"/>
                <w:sz w:val="21"/>
                <w:szCs w:val="21"/>
              </w:rPr>
              <w:t>按规定牌号和油量加油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shd w:val="clear" w:color="auto" w:fill="auto"/>
            <w:vAlign w:val="center"/>
          </w:tcPr>
          <w:p>
            <w:pPr>
              <w:ind w:right="90" w:rightChars="32"/>
              <w:rPr>
                <w:sz w:val="21"/>
                <w:szCs w:val="21"/>
              </w:rPr>
            </w:pPr>
            <w:r>
              <w:rPr>
                <w:rFonts w:hint="eastAsia"/>
                <w:sz w:val="21"/>
                <w:szCs w:val="21"/>
              </w:rPr>
              <w:t>钢丝绳</w:t>
            </w:r>
          </w:p>
        </w:tc>
        <w:tc>
          <w:tcPr>
            <w:tcW w:w="6157" w:type="dxa"/>
            <w:shd w:val="clear" w:color="auto" w:fill="auto"/>
            <w:vAlign w:val="center"/>
          </w:tcPr>
          <w:p>
            <w:pPr>
              <w:ind w:right="90" w:rightChars="32"/>
              <w:rPr>
                <w:sz w:val="21"/>
                <w:szCs w:val="21"/>
              </w:rPr>
            </w:pPr>
            <w:r>
              <w:rPr>
                <w:rFonts w:hint="eastAsia"/>
                <w:sz w:val="21"/>
                <w:szCs w:val="21"/>
              </w:rPr>
              <w:t>无破损断丝，端部固定牢固可靠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shd w:val="clear" w:color="auto" w:fill="auto"/>
            <w:vAlign w:val="center"/>
          </w:tcPr>
          <w:p>
            <w:pPr>
              <w:ind w:right="90" w:rightChars="32"/>
              <w:rPr>
                <w:sz w:val="21"/>
                <w:szCs w:val="21"/>
              </w:rPr>
            </w:pPr>
            <w:r>
              <w:rPr>
                <w:rFonts w:hint="eastAsia"/>
                <w:sz w:val="21"/>
                <w:szCs w:val="21"/>
              </w:rPr>
              <w:t>联接件</w:t>
            </w:r>
          </w:p>
        </w:tc>
        <w:tc>
          <w:tcPr>
            <w:tcW w:w="6157" w:type="dxa"/>
            <w:shd w:val="clear" w:color="auto" w:fill="auto"/>
            <w:vAlign w:val="center"/>
          </w:tcPr>
          <w:p>
            <w:pPr>
              <w:ind w:right="90" w:rightChars="32"/>
              <w:rPr>
                <w:sz w:val="21"/>
                <w:szCs w:val="21"/>
              </w:rPr>
            </w:pPr>
            <w:r>
              <w:rPr>
                <w:rFonts w:hint="eastAsia"/>
                <w:sz w:val="21"/>
                <w:szCs w:val="21"/>
              </w:rPr>
              <w:t>安装螺栓无松动，无缺件，连接销轴等固定防脱落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shd w:val="clear" w:color="auto" w:fill="auto"/>
            <w:vAlign w:val="center"/>
          </w:tcPr>
          <w:p>
            <w:pPr>
              <w:ind w:right="90" w:rightChars="32"/>
              <w:rPr>
                <w:sz w:val="21"/>
                <w:szCs w:val="21"/>
              </w:rPr>
            </w:pPr>
            <w:r>
              <w:rPr>
                <w:rFonts w:hint="eastAsia"/>
                <w:sz w:val="21"/>
                <w:szCs w:val="21"/>
              </w:rPr>
              <w:t>限位器</w:t>
            </w:r>
          </w:p>
        </w:tc>
        <w:tc>
          <w:tcPr>
            <w:tcW w:w="6157" w:type="dxa"/>
            <w:shd w:val="clear" w:color="auto" w:fill="auto"/>
            <w:vAlign w:val="center"/>
          </w:tcPr>
          <w:p>
            <w:pPr>
              <w:ind w:right="90" w:rightChars="32"/>
              <w:rPr>
                <w:sz w:val="21"/>
                <w:szCs w:val="21"/>
              </w:rPr>
            </w:pPr>
            <w:r>
              <w:rPr>
                <w:rFonts w:hint="eastAsia"/>
                <w:sz w:val="21"/>
                <w:szCs w:val="21"/>
              </w:rPr>
              <w:t>限位调整至所需方位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06" w:type="dxa"/>
            <w:shd w:val="clear" w:color="auto" w:fill="auto"/>
            <w:vAlign w:val="center"/>
          </w:tcPr>
          <w:p>
            <w:pPr>
              <w:ind w:right="90" w:rightChars="32"/>
              <w:rPr>
                <w:sz w:val="21"/>
                <w:szCs w:val="21"/>
              </w:rPr>
            </w:pPr>
            <w:r>
              <w:rPr>
                <w:rFonts w:hint="eastAsia"/>
                <w:sz w:val="21"/>
                <w:szCs w:val="21"/>
              </w:rPr>
              <w:t>各润滑部位</w:t>
            </w:r>
          </w:p>
        </w:tc>
        <w:tc>
          <w:tcPr>
            <w:tcW w:w="6157" w:type="dxa"/>
            <w:shd w:val="clear" w:color="auto" w:fill="auto"/>
            <w:vAlign w:val="center"/>
          </w:tcPr>
          <w:p>
            <w:pPr>
              <w:ind w:right="90" w:rightChars="32"/>
              <w:rPr>
                <w:sz w:val="21"/>
                <w:szCs w:val="21"/>
              </w:rPr>
            </w:pPr>
            <w:r>
              <w:rPr>
                <w:rFonts w:hint="eastAsia"/>
                <w:sz w:val="21"/>
                <w:szCs w:val="21"/>
              </w:rPr>
              <w:t>处于良好的润滑状态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06" w:type="dxa"/>
            <w:shd w:val="clear" w:color="auto" w:fill="auto"/>
            <w:vAlign w:val="center"/>
          </w:tcPr>
          <w:p>
            <w:pPr>
              <w:ind w:right="90" w:rightChars="32"/>
              <w:rPr>
                <w:sz w:val="21"/>
                <w:szCs w:val="21"/>
              </w:rPr>
            </w:pPr>
            <w:r>
              <w:rPr>
                <w:rFonts w:hint="eastAsia"/>
                <w:sz w:val="21"/>
                <w:szCs w:val="21"/>
              </w:rPr>
              <w:t>制动器</w:t>
            </w:r>
          </w:p>
        </w:tc>
        <w:tc>
          <w:tcPr>
            <w:tcW w:w="6157" w:type="dxa"/>
            <w:shd w:val="clear" w:color="auto" w:fill="auto"/>
            <w:vAlign w:val="center"/>
          </w:tcPr>
          <w:p>
            <w:pPr>
              <w:ind w:right="90" w:rightChars="32"/>
              <w:rPr>
                <w:sz w:val="21"/>
                <w:szCs w:val="21"/>
              </w:rPr>
            </w:pPr>
          </w:p>
        </w:tc>
      </w:tr>
    </w:tbl>
    <w:p>
      <w:pPr>
        <w:pStyle w:val="5"/>
        <w:rPr>
          <w:rFonts w:hint="eastAsia" w:eastAsia="楷体"/>
          <w:lang w:eastAsia="zh-CN"/>
        </w:rPr>
      </w:pPr>
      <w:r>
        <w:rPr>
          <w:rFonts w:hint="eastAsia"/>
        </w:rPr>
        <w:t>1.减速机加油</w:t>
      </w:r>
      <w:r>
        <w:rPr>
          <w:rFonts w:hint="eastAsia"/>
          <w:lang w:eastAsia="zh-CN"/>
        </w:rPr>
        <w:t>（见减速机说明书）</w:t>
      </w:r>
    </w:p>
    <w:p>
      <w:pPr>
        <w:rPr>
          <w:rFonts w:hint="default" w:eastAsia="楷体"/>
          <w:lang w:val="en-US" w:eastAsia="zh-CN"/>
        </w:rPr>
      </w:pPr>
      <w:r>
        <w:rPr>
          <w:rFonts w:hint="eastAsia"/>
          <w:lang w:val="en-US" w:eastAsia="zh-CN"/>
        </w:rPr>
        <w:t xml:space="preserve">  按照油标的指示加油</w:t>
      </w:r>
    </w:p>
    <w:p>
      <w:r>
        <w:drawing>
          <wp:inline distT="0" distB="0" distL="0" distR="0">
            <wp:extent cx="930275" cy="421640"/>
            <wp:effectExtent l="19050" t="0" r="3175" b="0"/>
            <wp:docPr id="930"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rPr>
        <w:t>加油或换油应在停机且减速机温度降至常温时进行，否则会发生不必要的伤害或被热油烫伤。</w:t>
      </w:r>
    </w:p>
    <w:p>
      <w:pPr>
        <w:pStyle w:val="5"/>
      </w:pPr>
      <w:r>
        <w:rPr>
          <w:rFonts w:hint="eastAsia"/>
        </w:rPr>
        <w:t>2.轴承润滑</w:t>
      </w:r>
    </w:p>
    <w:p>
      <w:r>
        <w:rPr>
          <w:rFonts w:hint="eastAsia"/>
        </w:rPr>
        <w:t xml:space="preserve">  1.电机标配封闭式轴承，免维护，</w:t>
      </w:r>
    </w:p>
    <w:p>
      <w:r>
        <w:rPr>
          <w:rFonts w:hint="eastAsia"/>
        </w:rPr>
        <w:t xml:space="preserve">  2.卷筒侧轴承应按周期添加油脂，</w:t>
      </w:r>
      <w:r>
        <w:t>润滑脂的填充量因轴承结构、空间、运转转速及润滑脂的种类不同有所变化。轴承润滑脂的填充量由两部分组成，一部分填充到轴承内部，另一部分则需要填充到轴承座内。润滑脂的填充量可以根据轴承采用润滑脂时，所允许的极限转速与轴承实际工作转速的比值(转速比)来确定。</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514"/>
        <w:gridCol w:w="4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2514" w:type="dxa"/>
            <w:vAlign w:val="center"/>
          </w:tcPr>
          <w:p>
            <w:pPr>
              <w:rPr>
                <w:rFonts w:ascii="楷体" w:hAnsi="楷体" w:cs="楷体"/>
                <w:sz w:val="21"/>
                <w:szCs w:val="21"/>
              </w:rPr>
            </w:pPr>
            <w:r>
              <w:rPr>
                <w:rFonts w:hint="eastAsia" w:ascii="楷体" w:hAnsi="楷体" w:cs="楷体"/>
                <w:sz w:val="21"/>
                <w:szCs w:val="21"/>
              </w:rPr>
              <w:t>转速比(n极/n=A)</w:t>
            </w:r>
          </w:p>
        </w:tc>
        <w:tc>
          <w:tcPr>
            <w:tcW w:w="4795" w:type="dxa"/>
            <w:vAlign w:val="center"/>
          </w:tcPr>
          <w:p>
            <w:pPr>
              <w:rPr>
                <w:rFonts w:ascii="楷体" w:hAnsi="楷体" w:cs="楷体"/>
                <w:sz w:val="21"/>
                <w:szCs w:val="21"/>
              </w:rPr>
            </w:pPr>
            <w:r>
              <w:rPr>
                <w:rFonts w:hint="eastAsia" w:ascii="楷体" w:hAnsi="楷体" w:cs="楷体"/>
                <w:sz w:val="21"/>
                <w:szCs w:val="21"/>
              </w:rPr>
              <w:t>填充量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2514" w:type="dxa"/>
            <w:vAlign w:val="center"/>
          </w:tcPr>
          <w:p>
            <w:pPr>
              <w:rPr>
                <w:rFonts w:ascii="楷体" w:hAnsi="楷体" w:cs="楷体"/>
                <w:sz w:val="21"/>
                <w:szCs w:val="21"/>
              </w:rPr>
            </w:pPr>
            <w:r>
              <w:rPr>
                <w:rFonts w:hint="eastAsia" w:ascii="楷体" w:hAnsi="楷体" w:cs="楷体"/>
                <w:sz w:val="21"/>
                <w:szCs w:val="21"/>
              </w:rPr>
              <w:t>A≤1.25</w:t>
            </w:r>
          </w:p>
        </w:tc>
        <w:tc>
          <w:tcPr>
            <w:tcW w:w="4795" w:type="dxa"/>
            <w:vAlign w:val="center"/>
          </w:tcPr>
          <w:p>
            <w:pPr>
              <w:rPr>
                <w:rFonts w:ascii="楷体" w:hAnsi="楷体" w:cs="楷体"/>
                <w:sz w:val="21"/>
                <w:szCs w:val="21"/>
              </w:rPr>
            </w:pPr>
            <w:r>
              <w:rPr>
                <w:rFonts w:hint="eastAsia" w:ascii="楷体" w:hAnsi="楷体" w:cs="楷体"/>
                <w:sz w:val="21"/>
                <w:szCs w:val="21"/>
              </w:rPr>
              <w:t>润滑脂占轴承内部自由空间1/3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jc w:val="center"/>
        </w:trPr>
        <w:tc>
          <w:tcPr>
            <w:tcW w:w="2514" w:type="dxa"/>
            <w:vAlign w:val="center"/>
          </w:tcPr>
          <w:p>
            <w:pPr>
              <w:rPr>
                <w:rFonts w:ascii="楷体" w:hAnsi="楷体" w:cs="楷体"/>
                <w:sz w:val="21"/>
                <w:szCs w:val="21"/>
              </w:rPr>
            </w:pPr>
            <w:r>
              <w:rPr>
                <w:rFonts w:hint="eastAsia" w:ascii="楷体" w:hAnsi="楷体" w:cs="楷体"/>
                <w:sz w:val="21"/>
                <w:szCs w:val="21"/>
              </w:rPr>
              <w:t>1.25＜A≤5</w:t>
            </w:r>
          </w:p>
        </w:tc>
        <w:tc>
          <w:tcPr>
            <w:tcW w:w="4795" w:type="dxa"/>
            <w:vAlign w:val="center"/>
          </w:tcPr>
          <w:p>
            <w:pPr>
              <w:rPr>
                <w:rFonts w:ascii="楷体" w:hAnsi="楷体" w:cs="楷体"/>
                <w:sz w:val="21"/>
                <w:szCs w:val="21"/>
              </w:rPr>
            </w:pPr>
            <w:r>
              <w:rPr>
                <w:rFonts w:hint="eastAsia" w:ascii="楷体" w:hAnsi="楷体" w:cs="楷体"/>
                <w:sz w:val="21"/>
                <w:szCs w:val="21"/>
              </w:rPr>
              <w:t>润滑脂占轴承内部自由空间1/3-2/3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2514" w:type="dxa"/>
            <w:vAlign w:val="center"/>
          </w:tcPr>
          <w:p>
            <w:pPr>
              <w:rPr>
                <w:rFonts w:ascii="楷体" w:hAnsi="楷体" w:cs="楷体"/>
                <w:sz w:val="21"/>
                <w:szCs w:val="21"/>
              </w:rPr>
            </w:pPr>
            <w:r>
              <w:rPr>
                <w:rFonts w:hint="eastAsia" w:ascii="楷体" w:hAnsi="楷体" w:cs="楷体"/>
                <w:sz w:val="21"/>
                <w:szCs w:val="21"/>
              </w:rPr>
              <w:t>A＞5</w:t>
            </w:r>
          </w:p>
        </w:tc>
        <w:tc>
          <w:tcPr>
            <w:tcW w:w="4795" w:type="dxa"/>
            <w:vAlign w:val="center"/>
          </w:tcPr>
          <w:p>
            <w:pPr>
              <w:rPr>
                <w:rFonts w:ascii="楷体" w:hAnsi="楷体" w:cs="楷体"/>
                <w:sz w:val="21"/>
                <w:szCs w:val="21"/>
              </w:rPr>
            </w:pPr>
            <w:r>
              <w:rPr>
                <w:rFonts w:hint="eastAsia" w:ascii="楷体" w:hAnsi="楷体" w:cs="楷体"/>
                <w:sz w:val="21"/>
                <w:szCs w:val="21"/>
              </w:rPr>
              <w:t>润滑脂占轴承内部自由空间2/3以上</w:t>
            </w:r>
          </w:p>
        </w:tc>
      </w:tr>
    </w:tbl>
    <w:p>
      <w:pPr>
        <w:spacing w:line="300" w:lineRule="auto"/>
      </w:pPr>
      <w:r>
        <w:rPr>
          <w:rFonts w:hint="eastAsia"/>
        </w:rPr>
        <w:t xml:space="preserve">  3.卷筒尾部轴承座内出厂时已注满2号锂基润滑脂。每使用200小时后请检查，当需要时通过轴承座外侧的油嘴加注2号锂基润滑脂。</w:t>
      </w:r>
    </w:p>
    <w:p>
      <w:r>
        <w:drawing>
          <wp:inline distT="0" distB="0" distL="114300" distR="114300">
            <wp:extent cx="2084070" cy="1523365"/>
            <wp:effectExtent l="0" t="0" r="3810" b="635"/>
            <wp:docPr id="9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2"/>
                    <pic:cNvPicPr>
                      <a:picLocks noChangeAspect="1"/>
                    </pic:cNvPicPr>
                  </pic:nvPicPr>
                  <pic:blipFill>
                    <a:blip r:embed="rId95" cstate="print"/>
                    <a:stretch>
                      <a:fillRect/>
                    </a:stretch>
                  </pic:blipFill>
                  <pic:spPr>
                    <a:xfrm>
                      <a:off x="0" y="0"/>
                      <a:ext cx="2084070" cy="1523365"/>
                    </a:xfrm>
                    <a:prstGeom prst="rect">
                      <a:avLst/>
                    </a:prstGeom>
                    <a:noFill/>
                    <a:ln>
                      <a:noFill/>
                    </a:ln>
                  </pic:spPr>
                </pic:pic>
              </a:graphicData>
            </a:graphic>
          </wp:inline>
        </w:drawing>
      </w:r>
      <w:r>
        <w:drawing>
          <wp:inline distT="0" distB="0" distL="114300" distR="114300">
            <wp:extent cx="2127885" cy="1573530"/>
            <wp:effectExtent l="0" t="0" r="5715" b="11430"/>
            <wp:docPr id="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1"/>
                    <pic:cNvPicPr>
                      <a:picLocks noChangeAspect="1"/>
                    </pic:cNvPicPr>
                  </pic:nvPicPr>
                  <pic:blipFill>
                    <a:blip r:embed="rId96" cstate="print"/>
                    <a:stretch>
                      <a:fillRect/>
                    </a:stretch>
                  </pic:blipFill>
                  <pic:spPr>
                    <a:xfrm>
                      <a:off x="0" y="0"/>
                      <a:ext cx="2127885" cy="1573530"/>
                    </a:xfrm>
                    <a:prstGeom prst="rect">
                      <a:avLst/>
                    </a:prstGeom>
                    <a:noFill/>
                    <a:ln>
                      <a:noFill/>
                    </a:ln>
                  </pic:spPr>
                </pic:pic>
              </a:graphicData>
            </a:graphic>
          </wp:inline>
        </w:drawing>
      </w:r>
    </w:p>
    <w:p>
      <w:pPr>
        <w:pStyle w:val="4"/>
      </w:pPr>
      <w:r>
        <w:rPr>
          <w:rFonts w:hint="eastAsia"/>
        </w:rPr>
        <w:t>七、联轴器的检查</w:t>
      </w:r>
    </w:p>
    <w:p>
      <w:pPr>
        <w:spacing w:line="300" w:lineRule="auto"/>
      </w:pPr>
      <w:r>
        <w:rPr>
          <w:rFonts w:hint="eastAsia"/>
        </w:rPr>
        <w:t xml:space="preserve">  1.每周检查联轴器部位电机轴线相对于减速机输入轴的偏差，偏差为轴向蕊4mm，径向≤1.5mm，角度≤1°，制动轮径向跳动≤0.7mm。若有超出，请调整到规定范围内或联系售后服务工程师；</w:t>
      </w:r>
    </w:p>
    <w:p>
      <w:pPr>
        <w:spacing w:line="300" w:lineRule="auto"/>
      </w:pPr>
      <w:r>
        <w:rPr>
          <w:rFonts w:hint="eastAsia"/>
        </w:rPr>
        <w:t xml:space="preserve">  2.定期检查联轴器弹性体和半联轴器，如发现弹性体与半联轴器有破损，裂纹，请予以停机更换或联系售后服务工程师予以检查更换。</w:t>
      </w:r>
    </w:p>
    <w:p/>
    <w:p>
      <w:pPr>
        <w:pStyle w:val="2"/>
      </w:pPr>
      <w:bookmarkStart w:id="149" w:name="_Toc55391339"/>
      <w:bookmarkStart w:id="150" w:name="_Toc55641252"/>
      <w:bookmarkStart w:id="151" w:name="_Toc55641525"/>
      <w:r>
        <w:rPr>
          <w:rFonts w:hint="eastAsia"/>
        </w:rPr>
        <w:t>第</w:t>
      </w:r>
      <w:r>
        <w:rPr>
          <w:rFonts w:hint="eastAsia"/>
          <w:lang w:eastAsia="zh-CN"/>
        </w:rPr>
        <w:t>八</w:t>
      </w:r>
      <w:r>
        <w:rPr>
          <w:rFonts w:hint="eastAsia"/>
        </w:rPr>
        <w:t>章 回转机构</w:t>
      </w:r>
      <w:bookmarkEnd w:id="149"/>
      <w:bookmarkEnd w:id="150"/>
      <w:bookmarkEnd w:id="151"/>
    </w:p>
    <w:p>
      <w:pPr>
        <w:pStyle w:val="4"/>
      </w:pPr>
      <w:r>
        <w:rPr>
          <w:rFonts w:hint="eastAsia"/>
        </w:rPr>
        <w:t>一、引言</w:t>
      </w:r>
    </w:p>
    <w:p>
      <w:r>
        <w:rPr>
          <w:rFonts w:hint="eastAsia"/>
        </w:rPr>
        <w:t xml:space="preserve">  1.应根据要达到的位移，来选择回转速度，应逐步加速或者减速</w:t>
      </w:r>
    </w:p>
    <w:p>
      <w:r>
        <w:rPr>
          <w:rFonts w:hint="eastAsia"/>
        </w:rPr>
        <w:t xml:space="preserve">  2.不得</w:t>
      </w:r>
      <w:r>
        <w:rPr>
          <w:rFonts w:hint="eastAsia"/>
          <w:b/>
        </w:rPr>
        <w:t>使用制动器强行使起重臂停住</w:t>
      </w:r>
      <w:r>
        <w:rPr>
          <w:rFonts w:hint="eastAsia"/>
        </w:rPr>
        <w:t>，而应先减速，然后停止回转运行。</w:t>
      </w:r>
    </w:p>
    <w:p>
      <w:r>
        <w:rPr>
          <w:rFonts w:hint="eastAsia"/>
        </w:rPr>
        <w:t xml:space="preserve">  3.</w:t>
      </w:r>
      <w:r>
        <w:rPr>
          <w:rFonts w:hint="eastAsia"/>
          <w:b/>
        </w:rPr>
        <w:t>回转制动器仅用于在风速小于20m/s时,使起重臂保持定点位置吊装。</w:t>
      </w:r>
      <w:r>
        <w:rPr>
          <w:rFonts w:hint="eastAsia"/>
        </w:rPr>
        <w:t>回转起重臂时，如同时进行起升动作，要避免钢丝绳发生扭曲。</w:t>
      </w:r>
    </w:p>
    <w:p>
      <w:pPr>
        <w:pStyle w:val="4"/>
      </w:pPr>
      <w:r>
        <w:rPr>
          <w:rFonts w:hint="eastAsia"/>
        </w:rPr>
        <w:t>二、回转机构组成</w:t>
      </w:r>
    </w:p>
    <w:p>
      <w:pPr>
        <w:spacing w:line="480" w:lineRule="auto"/>
        <w:rPr>
          <w:b/>
        </w:rPr>
      </w:pPr>
      <w:r>
        <w:rPr>
          <w:rFonts w:hint="eastAsia"/>
        </w:rPr>
        <w:t xml:space="preserve">  </w:t>
      </w:r>
      <w:r>
        <w:rPr>
          <w:rFonts w:hint="eastAsia"/>
          <w:szCs w:val="28"/>
        </w:rPr>
        <w:t>回转机构由变频三相异步电机、行星减速机组成。通过变频器调节变频电机的频率实现速度调节，采用1台带涡流制动器及风标制动器的变频电机与行星减速机组成回转驱动系统。</w:t>
      </w:r>
      <w:r>
        <w:rPr>
          <w:rFonts w:hint="eastAsia"/>
        </w:rPr>
        <w:t>风标制动器可以电动或手动制动及释放，电磁制动器为通电释放，断电制动，</w:t>
      </w:r>
      <w:r>
        <w:rPr>
          <w:rFonts w:hint="eastAsia"/>
          <w:lang w:eastAsia="zh-CN"/>
        </w:rPr>
        <w:t>屋面起重机</w:t>
      </w:r>
      <w:r>
        <w:rPr>
          <w:rFonts w:hint="eastAsia"/>
        </w:rPr>
        <w:t>回转操作后制动器始终通电释放，在操作中一定在</w:t>
      </w:r>
      <w:r>
        <w:rPr>
          <w:rFonts w:hint="eastAsia"/>
          <w:b/>
        </w:rPr>
        <w:t>14m/s</w:t>
      </w:r>
      <w:r>
        <w:rPr>
          <w:rFonts w:hint="eastAsia"/>
        </w:rPr>
        <w:t>风速以下转台停止稳定后再制动，</w:t>
      </w:r>
      <w:r>
        <w:rPr>
          <w:rFonts w:hint="eastAsia"/>
          <w:b/>
        </w:rPr>
        <w:t>下班停止工作的</w:t>
      </w:r>
      <w:r>
        <w:rPr>
          <w:rFonts w:hint="eastAsia"/>
          <w:b/>
          <w:lang w:eastAsia="zh-CN"/>
        </w:rPr>
        <w:t>屋面起重机</w:t>
      </w:r>
      <w:r>
        <w:rPr>
          <w:rFonts w:hint="eastAsia"/>
          <w:b/>
        </w:rPr>
        <w:t>，应电动或手动打开回转风标电磁制动器，使</w:t>
      </w:r>
      <w:r>
        <w:rPr>
          <w:rFonts w:hint="eastAsia"/>
          <w:b/>
          <w:lang w:eastAsia="zh-CN"/>
        </w:rPr>
        <w:t>屋面起重机</w:t>
      </w:r>
      <w:r>
        <w:rPr>
          <w:rFonts w:hint="eastAsia"/>
          <w:b/>
        </w:rPr>
        <w:t>进入风标效应。</w:t>
      </w:r>
    </w:p>
    <w:p>
      <w:pPr>
        <w:spacing w:line="480" w:lineRule="auto"/>
      </w:pPr>
      <w:r>
        <w:rPr>
          <w:rFonts w:hint="eastAsia"/>
        </w:rPr>
        <w:t xml:space="preserve">  该电机的涡流制动器电枢随转轴一起转动，当励磁线圈通入直流电后，涡流产生的磁场和爪极磁场相互作用，产生制动力矩，在一定的转速范围内制动力矩与励磁电流及电枢转速近似成正比线性关系。调节励磁电流和电机电压可实现电动机的无级调速。</w:t>
      </w:r>
    </w:p>
    <w:p/>
    <w:p/>
    <w:p/>
    <w:p>
      <w:pPr>
        <w:pStyle w:val="4"/>
      </w:pPr>
      <w:r>
        <w:rPr>
          <w:rFonts w:hint="eastAsia"/>
        </w:rPr>
        <w:t>三、制动器</w:t>
      </w:r>
    </w:p>
    <w:p>
      <w:pPr>
        <w:rPr>
          <w:b/>
          <w:bCs/>
        </w:rPr>
      </w:pPr>
      <w:r>
        <w:rPr>
          <w:rFonts w:hint="eastAsia"/>
          <w:b/>
          <w:bCs/>
        </w:rPr>
        <w:t>(1)风标制动器</w:t>
      </w:r>
    </w:p>
    <w:p>
      <w:r>
        <w:rPr>
          <w:rFonts w:hint="eastAsia"/>
        </w:rPr>
        <w:t xml:space="preserve">  这是一种失电式制动器，即电源断开时制动，他具有独立的电源</w:t>
      </w:r>
    </w:p>
    <w:p>
      <w:pPr>
        <w:pStyle w:val="4"/>
      </w:pPr>
      <w:r>
        <w:rPr>
          <w:rFonts w:hint="eastAsia"/>
        </w:rPr>
        <w:t>1.工作原理</w:t>
      </w:r>
    </w:p>
    <w:p>
      <w:r>
        <w:rPr>
          <w:rFonts w:hint="eastAsia"/>
        </w:rPr>
        <w:drawing>
          <wp:inline distT="0" distB="0" distL="0" distR="0">
            <wp:extent cx="5082540" cy="2743200"/>
            <wp:effectExtent l="0" t="0" r="381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97" cstate="print"/>
                    <a:srcRect/>
                    <a:stretch>
                      <a:fillRect/>
                    </a:stretch>
                  </pic:blipFill>
                  <pic:spPr>
                    <a:xfrm>
                      <a:off x="0" y="0"/>
                      <a:ext cx="5082540" cy="2743200"/>
                    </a:xfrm>
                    <a:prstGeom prst="rect">
                      <a:avLst/>
                    </a:prstGeom>
                    <a:noFill/>
                    <a:ln w="9525">
                      <a:noFill/>
                      <a:miter lim="800000"/>
                      <a:headEnd/>
                      <a:tailEnd/>
                    </a:ln>
                  </pic:spPr>
                </pic:pic>
              </a:graphicData>
            </a:graphic>
          </wp:inline>
        </w:drawing>
      </w:r>
    </w:p>
    <w:p>
      <w:pPr>
        <w:pStyle w:val="4"/>
      </w:pPr>
      <w:r>
        <w:rPr>
          <w:rFonts w:hint="eastAsia"/>
        </w:rPr>
        <w:t>2.保养</w:t>
      </w:r>
    </w:p>
    <w:p>
      <w:r>
        <w:rPr>
          <w:rFonts w:hint="eastAsia"/>
        </w:rPr>
        <w:t xml:space="preserve">  每200小时或1个月进行一次</w:t>
      </w:r>
    </w:p>
    <w:p>
      <w:r>
        <w:rPr>
          <w:rFonts w:hint="eastAsia"/>
        </w:rPr>
        <w:drawing>
          <wp:inline distT="0" distB="0" distL="0" distR="0">
            <wp:extent cx="5220335" cy="2743200"/>
            <wp:effectExtent l="0" t="0" r="18415"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98" cstate="print"/>
                    <a:srcRect/>
                    <a:stretch>
                      <a:fillRect/>
                    </a:stretch>
                  </pic:blipFill>
                  <pic:spPr>
                    <a:xfrm>
                      <a:off x="0" y="0"/>
                      <a:ext cx="5220335" cy="2743200"/>
                    </a:xfrm>
                    <a:prstGeom prst="rect">
                      <a:avLst/>
                    </a:prstGeom>
                    <a:noFill/>
                    <a:ln w="9525">
                      <a:noFill/>
                      <a:miter lim="800000"/>
                      <a:headEnd/>
                      <a:tailEnd/>
                    </a:ln>
                  </pic:spPr>
                </pic:pic>
              </a:graphicData>
            </a:graphic>
          </wp:inline>
        </w:drawing>
      </w:r>
    </w:p>
    <w:p>
      <w:pPr>
        <w:rPr>
          <w:b/>
        </w:rPr>
      </w:pPr>
      <w:r>
        <w:rPr>
          <w:rFonts w:hint="eastAsia"/>
          <w:b/>
        </w:rPr>
        <w:t>E:制动器间隙，其值保证在0.8~1.2mm，必要时进行调整。</w:t>
      </w:r>
    </w:p>
    <w:p>
      <w:r>
        <w:drawing>
          <wp:inline distT="0" distB="0" distL="0" distR="0">
            <wp:extent cx="930275" cy="421640"/>
            <wp:effectExtent l="19050" t="0" r="3175" b="0"/>
            <wp:docPr id="934"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b/>
        </w:rPr>
        <w:t xml:space="preserve">  制动器内应无其他物体(水泥、沙子、油脂等)。</w:t>
      </w:r>
    </w:p>
    <w:p>
      <w:pPr>
        <w:pStyle w:val="4"/>
      </w:pPr>
      <w:r>
        <w:rPr>
          <w:rFonts w:hint="eastAsia"/>
        </w:rPr>
        <w:t>3.气隙调节</w:t>
      </w:r>
    </w:p>
    <w:p>
      <w:r>
        <w:rPr>
          <w:rFonts w:hint="eastAsia"/>
        </w:rPr>
        <w:t xml:space="preserve">  在下述情况下应调节气隙：</w:t>
      </w:r>
    </w:p>
    <w:p>
      <w:r>
        <w:rPr>
          <w:rFonts w:hint="eastAsia"/>
        </w:rPr>
        <w:t xml:space="preserve">  1.对制动器检修后</w:t>
      </w:r>
    </w:p>
    <w:p>
      <w:r>
        <w:rPr>
          <w:rFonts w:hint="eastAsia"/>
        </w:rPr>
        <w:t xml:space="preserve">  2.当制动片磨损引起制动力矩不够</w:t>
      </w:r>
    </w:p>
    <w:p>
      <w:r>
        <w:rPr>
          <w:rFonts w:hint="eastAsia"/>
        </w:rPr>
        <w:t xml:space="preserve">  3.当指示灯不工作时。</w:t>
      </w:r>
    </w:p>
    <w:p>
      <w:r>
        <w:rPr>
          <w:rFonts w:hint="eastAsia"/>
        </w:rPr>
        <w:drawing>
          <wp:inline distT="0" distB="0" distL="0" distR="0">
            <wp:extent cx="5964555" cy="6783705"/>
            <wp:effectExtent l="0" t="0" r="17145" b="1714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99" cstate="print"/>
                    <a:srcRect/>
                    <a:stretch>
                      <a:fillRect/>
                    </a:stretch>
                  </pic:blipFill>
                  <pic:spPr>
                    <a:xfrm>
                      <a:off x="0" y="0"/>
                      <a:ext cx="5964555" cy="6783705"/>
                    </a:xfrm>
                    <a:prstGeom prst="rect">
                      <a:avLst/>
                    </a:prstGeom>
                    <a:noFill/>
                    <a:ln w="9525">
                      <a:noFill/>
                      <a:miter lim="800000"/>
                      <a:headEnd/>
                      <a:tailEnd/>
                    </a:ln>
                  </pic:spPr>
                </pic:pic>
              </a:graphicData>
            </a:graphic>
          </wp:inline>
        </w:drawing>
      </w:r>
    </w:p>
    <w:p>
      <w:pPr>
        <w:pStyle w:val="4"/>
      </w:pPr>
      <w:r>
        <w:rPr>
          <w:rFonts w:hint="eastAsia"/>
        </w:rPr>
        <w:t>4.手动回转</w:t>
      </w:r>
    </w:p>
    <w:p>
      <w:pPr>
        <w:jc w:val="center"/>
      </w:pPr>
      <w:r>
        <w:rPr>
          <w:rFonts w:hint="eastAsia"/>
        </w:rPr>
        <w:drawing>
          <wp:inline distT="0" distB="0" distL="0" distR="0">
            <wp:extent cx="5730875" cy="2009775"/>
            <wp:effectExtent l="0" t="0" r="3175" b="9525"/>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100" cstate="print"/>
                    <a:srcRect/>
                    <a:stretch>
                      <a:fillRect/>
                    </a:stretch>
                  </pic:blipFill>
                  <pic:spPr>
                    <a:xfrm>
                      <a:off x="0" y="0"/>
                      <a:ext cx="5730875" cy="2009775"/>
                    </a:xfrm>
                    <a:prstGeom prst="rect">
                      <a:avLst/>
                    </a:prstGeom>
                    <a:noFill/>
                    <a:ln w="9525">
                      <a:noFill/>
                      <a:miter lim="800000"/>
                      <a:headEnd/>
                      <a:tailEnd/>
                    </a:ln>
                  </pic:spPr>
                </pic:pic>
              </a:graphicData>
            </a:graphic>
          </wp:inline>
        </w:drawing>
      </w:r>
    </w:p>
    <w:p>
      <w:r>
        <w:drawing>
          <wp:inline distT="0" distB="0" distL="0" distR="0">
            <wp:extent cx="930275" cy="421640"/>
            <wp:effectExtent l="19050" t="0" r="3175" b="0"/>
            <wp:docPr id="935"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rPr>
        <w:t>操作后检查风标启动工作情况，必要时进行重新调整。</w:t>
      </w:r>
    </w:p>
    <w:p>
      <w:pPr>
        <w:pStyle w:val="4"/>
      </w:pPr>
      <w:r>
        <w:rPr>
          <w:rFonts w:hint="eastAsia"/>
        </w:rPr>
        <w:t>5.手动起动风标</w:t>
      </w:r>
    </w:p>
    <w:p>
      <w:r>
        <w:rPr>
          <w:rFonts w:hint="eastAsia"/>
        </w:rPr>
        <w:t xml:space="preserve">  起动风标</w:t>
      </w:r>
    </w:p>
    <w:p>
      <w:pPr>
        <w:jc w:val="center"/>
      </w:pPr>
      <w:r>
        <w:rPr>
          <w:rFonts w:hint="eastAsia"/>
        </w:rPr>
        <w:drawing>
          <wp:inline distT="0" distB="0" distL="0" distR="0">
            <wp:extent cx="4412615" cy="2158365"/>
            <wp:effectExtent l="0" t="0" r="6985" b="13335"/>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101" cstate="print"/>
                    <a:srcRect/>
                    <a:stretch>
                      <a:fillRect/>
                    </a:stretch>
                  </pic:blipFill>
                  <pic:spPr>
                    <a:xfrm>
                      <a:off x="0" y="0"/>
                      <a:ext cx="4412615" cy="2158365"/>
                    </a:xfrm>
                    <a:prstGeom prst="rect">
                      <a:avLst/>
                    </a:prstGeom>
                    <a:noFill/>
                    <a:ln w="9525">
                      <a:noFill/>
                      <a:miter lim="800000"/>
                      <a:headEnd/>
                      <a:tailEnd/>
                    </a:ln>
                  </pic:spPr>
                </pic:pic>
              </a:graphicData>
            </a:graphic>
          </wp:inline>
        </w:drawing>
      </w:r>
    </w:p>
    <w:p>
      <w:r>
        <w:rPr>
          <w:rFonts w:hint="eastAsia"/>
        </w:rPr>
        <w:t xml:space="preserve">  解除风标</w:t>
      </w:r>
    </w:p>
    <w:p>
      <w:pPr>
        <w:jc w:val="center"/>
      </w:pPr>
      <w:r>
        <w:rPr>
          <w:rFonts w:hint="eastAsia"/>
        </w:rPr>
        <w:drawing>
          <wp:inline distT="0" distB="0" distL="0" distR="0">
            <wp:extent cx="4433570" cy="2222500"/>
            <wp:effectExtent l="0" t="0" r="5080" b="635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noChangeArrowheads="1"/>
                    </pic:cNvPicPr>
                  </pic:nvPicPr>
                  <pic:blipFill>
                    <a:blip r:embed="rId102" cstate="print"/>
                    <a:srcRect/>
                    <a:stretch>
                      <a:fillRect/>
                    </a:stretch>
                  </pic:blipFill>
                  <pic:spPr>
                    <a:xfrm>
                      <a:off x="0" y="0"/>
                      <a:ext cx="4433570" cy="2222500"/>
                    </a:xfrm>
                    <a:prstGeom prst="rect">
                      <a:avLst/>
                    </a:prstGeom>
                    <a:noFill/>
                    <a:ln w="9525">
                      <a:noFill/>
                      <a:miter lim="800000"/>
                      <a:headEnd/>
                      <a:tailEnd/>
                    </a:ln>
                  </pic:spPr>
                </pic:pic>
              </a:graphicData>
            </a:graphic>
          </wp:inline>
        </w:drawing>
      </w:r>
    </w:p>
    <w:p>
      <w:pPr>
        <w:pStyle w:val="4"/>
      </w:pPr>
      <w:r>
        <w:rPr>
          <w:rFonts w:hint="eastAsia"/>
        </w:rPr>
        <w:t>四、回转系统保养</w:t>
      </w:r>
    </w:p>
    <w:p>
      <w:pPr>
        <w:jc w:val="center"/>
      </w:pPr>
      <w:r>
        <w:drawing>
          <wp:inline distT="0" distB="0" distL="0" distR="0">
            <wp:extent cx="4209415" cy="6575425"/>
            <wp:effectExtent l="0" t="0" r="635" b="15875"/>
            <wp:docPr id="93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164"/>
                    <pic:cNvPicPr>
                      <a:picLocks noChangeAspect="1" noChangeArrowheads="1"/>
                    </pic:cNvPicPr>
                  </pic:nvPicPr>
                  <pic:blipFill>
                    <a:blip r:embed="rId103" cstate="print"/>
                    <a:srcRect r="29509"/>
                    <a:stretch>
                      <a:fillRect/>
                    </a:stretch>
                  </pic:blipFill>
                  <pic:spPr>
                    <a:xfrm>
                      <a:off x="0" y="0"/>
                      <a:ext cx="4209415" cy="6575425"/>
                    </a:xfrm>
                    <a:prstGeom prst="rect">
                      <a:avLst/>
                    </a:prstGeom>
                    <a:noFill/>
                    <a:ln w="9525">
                      <a:noFill/>
                      <a:miter lim="800000"/>
                      <a:headEnd/>
                      <a:tailEnd/>
                    </a:ln>
                  </pic:spPr>
                </pic:pic>
              </a:graphicData>
            </a:graphic>
          </wp:inline>
        </w:drawing>
      </w:r>
    </w:p>
    <w:p/>
    <w:p/>
    <w:p/>
    <w:p/>
    <w:p>
      <w:pPr>
        <w:pStyle w:val="2"/>
        <w:ind w:right="90" w:rightChars="32"/>
        <w:rPr>
          <w:rFonts w:ascii="楷体" w:hAnsi="楷体"/>
        </w:rPr>
      </w:pPr>
      <w:bookmarkStart w:id="152" w:name="_Toc55641526"/>
      <w:bookmarkStart w:id="153" w:name="_Toc55641253"/>
      <w:bookmarkStart w:id="154" w:name="_Toc55391340"/>
      <w:r>
        <w:rPr>
          <w:rFonts w:hint="eastAsia" w:ascii="楷体" w:hAnsi="楷体"/>
        </w:rPr>
        <w:t>第</w:t>
      </w:r>
      <w:r>
        <w:rPr>
          <w:rFonts w:hint="eastAsia" w:ascii="楷体" w:hAnsi="楷体"/>
          <w:lang w:eastAsia="zh-CN"/>
        </w:rPr>
        <w:t>九</w:t>
      </w:r>
      <w:r>
        <w:rPr>
          <w:rFonts w:hint="eastAsia" w:ascii="楷体" w:hAnsi="楷体"/>
        </w:rPr>
        <w:t xml:space="preserve">章 </w:t>
      </w:r>
      <w:r>
        <w:rPr>
          <w:rFonts w:hint="eastAsia" w:ascii="楷体" w:hAnsi="楷体"/>
          <w:lang w:eastAsia="zh-CN"/>
        </w:rPr>
        <w:t>变幅</w:t>
      </w:r>
      <w:r>
        <w:rPr>
          <w:rFonts w:hint="eastAsia" w:ascii="楷体" w:hAnsi="楷体"/>
        </w:rPr>
        <w:t>机构</w:t>
      </w:r>
      <w:bookmarkEnd w:id="152"/>
      <w:bookmarkEnd w:id="153"/>
      <w:bookmarkEnd w:id="154"/>
    </w:p>
    <w:p>
      <w:pPr>
        <w:pStyle w:val="4"/>
      </w:pPr>
      <w:r>
        <w:rPr>
          <w:rFonts w:hint="eastAsia"/>
        </w:rPr>
        <w:t>一、引言</w:t>
      </w:r>
    </w:p>
    <w:p>
      <w:r>
        <w:rPr>
          <w:rFonts w:hint="eastAsia"/>
        </w:rPr>
        <w:t xml:space="preserve">  </w:t>
      </w:r>
      <w:r>
        <w:rPr>
          <w:rFonts w:hint="eastAsia"/>
          <w:lang w:eastAsia="zh-CN"/>
        </w:rPr>
        <w:t>变幅</w:t>
      </w:r>
      <w:r>
        <w:rPr>
          <w:rFonts w:hint="eastAsia"/>
        </w:rPr>
        <w:t>速度的选择：逐步加速或减速</w:t>
      </w:r>
    </w:p>
    <w:p>
      <w:pPr>
        <w:pStyle w:val="4"/>
      </w:pPr>
      <w:r>
        <w:rPr>
          <w:rFonts w:hint="eastAsia"/>
        </w:rPr>
        <w:t>二、机构组成及原理</w:t>
      </w:r>
    </w:p>
    <w:p>
      <w:r>
        <w:rPr>
          <w:rFonts w:hint="eastAsia"/>
        </w:rPr>
        <w:t xml:space="preserve">  电机通过花键轴与减速机联接，</w:t>
      </w:r>
      <w:r>
        <w:rPr>
          <w:rFonts w:hint="eastAsia"/>
          <w:lang w:eastAsia="zh-CN"/>
        </w:rPr>
        <w:t>变幅钢丝绳</w:t>
      </w:r>
      <w:r>
        <w:rPr>
          <w:rFonts w:hint="eastAsia"/>
        </w:rPr>
        <w:t>随卷筒的转动</w:t>
      </w:r>
      <w:r>
        <w:rPr>
          <w:rFonts w:hint="eastAsia"/>
          <w:lang w:eastAsia="zh-CN"/>
        </w:rPr>
        <w:t>将</w:t>
      </w:r>
      <w:r>
        <w:rPr>
          <w:rFonts w:hint="eastAsia"/>
        </w:rPr>
        <w:t>钢丝绳放出和卷入，</w:t>
      </w:r>
      <w:r>
        <w:rPr>
          <w:rFonts w:hint="eastAsia"/>
          <w:lang w:eastAsia="zh-CN"/>
        </w:rPr>
        <w:t>实现</w:t>
      </w:r>
      <w:r>
        <w:rPr>
          <w:rFonts w:hint="eastAsia"/>
        </w:rPr>
        <w:t>起重臂</w:t>
      </w:r>
      <w:r>
        <w:rPr>
          <w:rFonts w:hint="eastAsia"/>
          <w:lang w:eastAsia="zh-CN"/>
        </w:rPr>
        <w:t>旋转</w:t>
      </w:r>
      <w:r>
        <w:rPr>
          <w:rFonts w:hint="eastAsia"/>
        </w:rPr>
        <w:t>运动。当电动机断电时，可自动刹车，机构停止运转。</w:t>
      </w:r>
    </w:p>
    <w:p>
      <w:pPr>
        <w:pStyle w:val="4"/>
      </w:pPr>
      <w:r>
        <w:rPr>
          <w:rFonts w:hint="eastAsia"/>
        </w:rPr>
        <w:t>三、机构的正确使用</w:t>
      </w:r>
    </w:p>
    <w:p>
      <w:r>
        <w:rPr>
          <w:rFonts w:hint="eastAsia"/>
        </w:rPr>
        <w:t xml:space="preserve">  1.使用前按要求接通电机电源。运转前从变幅机构加油孔注入润滑油，加满为止。润滑油为N150或N220中极压工业齿轮油。</w:t>
      </w:r>
    </w:p>
    <w:p>
      <w:r>
        <w:rPr>
          <w:rFonts w:hint="eastAsia"/>
        </w:rPr>
        <w:t xml:space="preserve">  2.通电试运转，检查运转方向与操作方向是否相同。</w:t>
      </w:r>
    </w:p>
    <w:p>
      <w:pPr>
        <w:pStyle w:val="4"/>
      </w:pPr>
      <w:r>
        <w:rPr>
          <w:rFonts w:hint="eastAsia"/>
        </w:rPr>
        <w:t>四、保养与维修</w:t>
      </w:r>
    </w:p>
    <w:p>
      <w:pPr>
        <w:rPr>
          <w:spacing w:val="-10"/>
        </w:rPr>
      </w:pPr>
      <w:r>
        <w:rPr>
          <w:rFonts w:hint="eastAsia"/>
        </w:rPr>
        <w:t xml:space="preserve">  </w:t>
      </w:r>
      <w:r>
        <w:rPr>
          <w:rFonts w:hint="eastAsia"/>
          <w:spacing w:val="-10"/>
        </w:rPr>
        <w:t>1.机构出厂前已加满润滑油，润滑油为N150或N220中极压工业齿轮油。</w:t>
      </w:r>
    </w:p>
    <w:p>
      <w:r>
        <w:rPr>
          <w:rFonts w:hint="eastAsia"/>
        </w:rPr>
        <w:t xml:space="preserve">  2.制动器：通电后动作是否正常</w:t>
      </w:r>
    </w:p>
    <w:p>
      <w:r>
        <w:rPr>
          <w:rFonts w:hint="eastAsia"/>
        </w:rPr>
        <w:t xml:space="preserve">  3.限位器：限位凸轮分别调至所需位置并压紧无松动</w:t>
      </w:r>
    </w:p>
    <w:p>
      <w:r>
        <w:rPr>
          <w:rFonts w:hint="eastAsia"/>
        </w:rPr>
        <w:t xml:space="preserve">  4.机构运转过程中如有异常噪音应立刻停机检查，或与生产厂家联系，排除故障后再继续使用。</w:t>
      </w:r>
    </w:p>
    <w:p>
      <w:r>
        <w:rPr>
          <w:rFonts w:hint="eastAsia"/>
        </w:rPr>
        <w:t xml:space="preserve">  5.电机</w:t>
      </w:r>
    </w:p>
    <w:p>
      <w:r>
        <w:rPr>
          <w:rFonts w:hint="eastAsia"/>
        </w:rPr>
        <w:t xml:space="preserve">  1)注意事项</w:t>
      </w:r>
    </w:p>
    <w:p>
      <w:r>
        <w:rPr>
          <w:rFonts w:hint="eastAsia"/>
        </w:rPr>
        <w:t xml:space="preserve">  1.新安装或停用三个月以上的电动机，启动前应用500伏兆欧表检查其绝缘电阻，冷态不应低于5兆欧，否则，应进行干燥处理。</w:t>
      </w:r>
    </w:p>
    <w:p>
      <w:r>
        <w:rPr>
          <w:rFonts w:hint="eastAsia"/>
        </w:rPr>
        <w:t xml:space="preserve">  2.检查电动机紧固螺栓是否拧紧，轴承是否缺油，电动机的接线是否符合要求，电动机是否可靠接地。</w:t>
      </w:r>
    </w:p>
    <w:p>
      <w:r>
        <w:rPr>
          <w:rFonts w:hint="eastAsia"/>
        </w:rPr>
        <w:t xml:space="preserve">  3.按电动机铭牌规定接成Y，其星点已经接在电机内部，接线如图：</w:t>
      </w:r>
    </w:p>
    <w:p>
      <w:pPr>
        <w:jc w:val="center"/>
      </w:pPr>
      <w:r>
        <w:drawing>
          <wp:inline distT="0" distB="0" distL="0" distR="0">
            <wp:extent cx="2085975" cy="1600200"/>
            <wp:effectExtent l="19050" t="0" r="9525" b="0"/>
            <wp:docPr id="94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65"/>
                    <pic:cNvPicPr>
                      <a:picLocks noChangeAspect="1" noChangeArrowheads="1"/>
                    </pic:cNvPicPr>
                  </pic:nvPicPr>
                  <pic:blipFill>
                    <a:blip r:embed="rId104" cstate="print"/>
                    <a:srcRect/>
                    <a:stretch>
                      <a:fillRect/>
                    </a:stretch>
                  </pic:blipFill>
                  <pic:spPr>
                    <a:xfrm>
                      <a:off x="0" y="0"/>
                      <a:ext cx="2085975" cy="1600200"/>
                    </a:xfrm>
                    <a:prstGeom prst="rect">
                      <a:avLst/>
                    </a:prstGeom>
                    <a:noFill/>
                    <a:ln w="9525">
                      <a:noFill/>
                      <a:miter lim="800000"/>
                      <a:headEnd/>
                      <a:tailEnd/>
                    </a:ln>
                  </pic:spPr>
                </pic:pic>
              </a:graphicData>
            </a:graphic>
          </wp:inline>
        </w:drawing>
      </w:r>
    </w:p>
    <w:p>
      <w:r>
        <w:rPr>
          <w:rFonts w:hint="eastAsia"/>
        </w:rPr>
        <w:t xml:space="preserve">  按图中相序接线时，从轴伸端视之，电动机的转向为顺时针，任意调换三相电源的两相的相序。电动机则反向旋转。</w:t>
      </w:r>
    </w:p>
    <w:p>
      <w:r>
        <w:rPr>
          <w:rFonts w:hint="eastAsia"/>
        </w:rPr>
        <w:t xml:space="preserve">  4.检查起动装置接线是否正确，是否可靠接地，机组转动是否灵活，有无卡轴和不正常的声音等。</w:t>
      </w:r>
    </w:p>
    <w:p>
      <w:pPr>
        <w:rPr>
          <w:color w:val="231F20"/>
        </w:rPr>
      </w:pPr>
      <w:r>
        <w:rPr>
          <w:rFonts w:hint="eastAsia"/>
        </w:rPr>
        <w:t xml:space="preserve">  </w:t>
      </w:r>
      <w:r>
        <w:rPr>
          <w:rFonts w:hint="eastAsia"/>
          <w:color w:val="231F20"/>
        </w:rPr>
        <w:t>5.</w:t>
      </w:r>
      <w:r>
        <w:rPr>
          <w:color w:val="231F20"/>
        </w:rPr>
        <w:t>本电机使用前应进行空载运转和一定次数的反复起动和制动，无异常后方可使用。</w:t>
      </w:r>
    </w:p>
    <w:p>
      <w:r>
        <w:rPr>
          <w:rFonts w:hint="eastAsia"/>
        </w:rPr>
        <w:t xml:space="preserve">  6.</w:t>
      </w:r>
      <w:r>
        <w:t>电动机起动后，应注意观察电动机传动装置，拖动设备及线路电压，有异常现象应立即停机，查明并派出故障后方能再次起动。</w:t>
      </w:r>
      <w:r>
        <w:rPr>
          <w:color w:val="231F20"/>
        </w:rPr>
        <w:t>接通电源后，若电动机不转应立即停机，以免烧坏电动机。</w:t>
      </w:r>
    </w:p>
    <w:p>
      <w:pPr>
        <w:rPr>
          <w:rFonts w:ascii="楷体" w:hAnsi="楷体" w:cs="楷体"/>
          <w:color w:val="231F20"/>
          <w:szCs w:val="28"/>
        </w:rPr>
      </w:pPr>
      <w:r>
        <w:rPr>
          <w:rFonts w:hint="eastAsia"/>
        </w:rPr>
        <w:t xml:space="preserve">  </w:t>
      </w:r>
      <w:r>
        <w:rPr>
          <w:rFonts w:hint="eastAsia" w:ascii="楷体" w:hAnsi="楷体" w:cs="楷体"/>
          <w:color w:val="231F20"/>
          <w:szCs w:val="28"/>
        </w:rPr>
        <w:t>7.轴承润滑脂一般每半年更换一次，更换时应清除陈脂，洗净后注入3号锂基润滑脂，装入量为轴承室容量的2/3,若轴承磨损严重时须用相同规格更换。</w:t>
      </w:r>
    </w:p>
    <w:p>
      <w:r>
        <w:rPr>
          <w:rFonts w:hint="eastAsia"/>
        </w:rPr>
        <w:t xml:space="preserve">  2)保养</w:t>
      </w:r>
    </w:p>
    <w:p>
      <w:r>
        <w:rPr>
          <w:rFonts w:hint="eastAsia"/>
        </w:rPr>
        <w:t xml:space="preserve">  电动机应周期性地保养和维护，发现故障及时处理，一般每月进行一次小保养，每年进行一次大保养。</w:t>
      </w:r>
    </w:p>
    <w:p>
      <w:r>
        <w:rPr>
          <w:rFonts w:hint="eastAsia"/>
        </w:rPr>
        <w:t xml:space="preserve">  1.小保养项目</w:t>
      </w:r>
    </w:p>
    <w:p>
      <w:r>
        <w:rPr>
          <w:rFonts w:hint="eastAsia"/>
        </w:rPr>
        <w:t xml:space="preserve">  </w:t>
      </w:r>
      <w:r>
        <w:rPr>
          <w:rFonts w:hint="eastAsia"/>
          <w:w w:val="90"/>
        </w:rPr>
        <w:t>1.清除电动机尘垢，测量绝缘电阻；</w:t>
      </w:r>
    </w:p>
    <w:p>
      <w:pPr>
        <w:rPr>
          <w:rFonts w:ascii="楷体" w:hAnsi="楷体" w:cs="楷体"/>
          <w:color w:val="231F20"/>
          <w:szCs w:val="28"/>
        </w:rPr>
      </w:pPr>
      <w:r>
        <w:rPr>
          <w:rFonts w:hint="eastAsia"/>
        </w:rPr>
        <w:t xml:space="preserve">  </w:t>
      </w:r>
      <w:r>
        <w:rPr>
          <w:rFonts w:hint="eastAsia" w:ascii="楷体" w:hAnsi="楷体" w:cs="楷体"/>
          <w:color w:val="231F20"/>
          <w:szCs w:val="28"/>
        </w:rPr>
        <w:t>2.检查并清擦电动机接线端子；</w:t>
      </w:r>
    </w:p>
    <w:p>
      <w:pPr>
        <w:rPr>
          <w:rFonts w:ascii="楷体" w:hAnsi="楷体" w:cs="楷体"/>
          <w:color w:val="231F20"/>
          <w:w w:val="90"/>
          <w:szCs w:val="28"/>
        </w:rPr>
      </w:pPr>
      <w:r>
        <w:rPr>
          <w:rFonts w:hint="eastAsia"/>
        </w:rPr>
        <w:t xml:space="preserve">  </w:t>
      </w:r>
      <w:r>
        <w:rPr>
          <w:rFonts w:hint="eastAsia" w:ascii="楷体" w:hAnsi="楷体" w:cs="楷体"/>
          <w:color w:val="231F20"/>
          <w:w w:val="90"/>
          <w:szCs w:val="28"/>
        </w:rPr>
        <w:t>3.检查各固定螺栓和接地线是否牢固；</w:t>
      </w:r>
    </w:p>
    <w:p>
      <w:pPr>
        <w:rPr>
          <w:rFonts w:ascii="楷体" w:hAnsi="楷体" w:cs="楷体"/>
          <w:szCs w:val="28"/>
        </w:rPr>
      </w:pPr>
      <w:r>
        <w:rPr>
          <w:rFonts w:hint="eastAsia"/>
        </w:rPr>
        <w:t xml:space="preserve">  </w:t>
      </w:r>
      <w:r>
        <w:rPr>
          <w:rFonts w:hint="eastAsia" w:ascii="楷体" w:hAnsi="楷体" w:cs="楷体"/>
          <w:color w:val="231F20"/>
          <w:w w:val="90"/>
          <w:szCs w:val="28"/>
        </w:rPr>
        <w:t>4.检查轴承的运行声音及润滑情况</w:t>
      </w:r>
      <w:r>
        <w:rPr>
          <w:rFonts w:hint="eastAsia" w:ascii="楷体" w:hAnsi="楷体" w:cs="楷体"/>
          <w:color w:val="231F20"/>
          <w:spacing w:val="-20"/>
          <w:w w:val="90"/>
          <w:szCs w:val="28"/>
        </w:rPr>
        <w:t>；</w:t>
      </w:r>
    </w:p>
    <w:p>
      <w:pPr>
        <w:rPr>
          <w:rFonts w:ascii="楷体" w:hAnsi="楷体" w:cs="楷体"/>
          <w:szCs w:val="28"/>
        </w:rPr>
      </w:pPr>
      <w:r>
        <w:rPr>
          <w:rFonts w:hint="eastAsia"/>
        </w:rPr>
        <w:t xml:space="preserve">  </w:t>
      </w:r>
      <w:r>
        <w:rPr>
          <w:rFonts w:hint="eastAsia" w:ascii="楷体" w:hAnsi="楷体" w:cs="楷体"/>
          <w:color w:val="231F20"/>
          <w:szCs w:val="28"/>
        </w:rPr>
        <w:t>5.</w:t>
      </w:r>
      <w:r>
        <w:rPr>
          <w:rFonts w:hint="eastAsia" w:ascii="楷体" w:hAnsi="楷体" w:cs="楷体"/>
          <w:color w:val="231F20"/>
          <w:spacing w:val="-9"/>
          <w:szCs w:val="28"/>
        </w:rPr>
        <w:t>检查并清擦起动装置及其绝缘端子</w:t>
      </w:r>
      <w:r>
        <w:rPr>
          <w:rFonts w:hint="eastAsia" w:ascii="楷体" w:hAnsi="楷体" w:cs="楷体"/>
          <w:color w:val="231F20"/>
          <w:szCs w:val="28"/>
        </w:rPr>
        <w:t>。</w:t>
      </w:r>
    </w:p>
    <w:p>
      <w:r>
        <w:rPr>
          <w:rFonts w:hint="eastAsia"/>
        </w:rPr>
        <w:t xml:space="preserve">  2.大保养项目</w:t>
      </w:r>
    </w:p>
    <w:p>
      <w:r>
        <w:rPr>
          <w:rFonts w:hint="eastAsia"/>
        </w:rPr>
        <w:t xml:space="preserve">  1.全部小保养项目；</w:t>
      </w:r>
    </w:p>
    <w:p>
      <w:r>
        <w:rPr>
          <w:rFonts w:hint="eastAsia"/>
        </w:rPr>
        <w:t xml:space="preserve">  2.电动机内部清理和检查，清整定子绕组达到整齐、无污垢。不裸铜、无匝间短路、相间短路接地等。</w:t>
      </w:r>
    </w:p>
    <w:p>
      <w:r>
        <w:rPr>
          <w:rFonts w:hint="eastAsia"/>
        </w:rPr>
        <w:t xml:space="preserve">  3.检查转子端环、铝条，检修定、转子铁芯。</w:t>
      </w:r>
    </w:p>
    <w:p/>
    <w:p/>
    <w:p/>
    <w:p/>
    <w:p/>
    <w:p/>
    <w:p/>
    <w:p/>
    <w:p/>
    <w:p/>
    <w:p/>
    <w:p/>
    <w:p/>
    <w:p/>
    <w:p/>
    <w:p/>
    <w:p/>
    <w:p>
      <w:pPr>
        <w:spacing w:line="312" w:lineRule="auto"/>
        <w:rPr>
          <w:rFonts w:ascii="楷体" w:hAnsi="楷体"/>
          <w:b/>
          <w:bCs/>
          <w:kern w:val="44"/>
          <w:sz w:val="44"/>
          <w:szCs w:val="44"/>
        </w:rPr>
      </w:pPr>
      <w:r>
        <w:rPr>
          <w:rFonts w:ascii="楷体" w:hAnsi="楷体"/>
        </w:rPr>
        <w:br w:type="page"/>
      </w:r>
    </w:p>
    <w:p>
      <w:pPr>
        <w:pStyle w:val="2"/>
        <w:ind w:right="90" w:rightChars="32"/>
        <w:rPr>
          <w:rFonts w:ascii="楷体" w:hAnsi="楷体"/>
        </w:rPr>
      </w:pPr>
      <w:bookmarkStart w:id="155" w:name="_Toc55391342"/>
      <w:bookmarkStart w:id="156" w:name="_Toc55641255"/>
      <w:bookmarkStart w:id="157" w:name="_Toc55641528"/>
      <w:r>
        <w:rPr>
          <w:rFonts w:hint="eastAsia" w:ascii="楷体" w:hAnsi="楷体"/>
        </w:rPr>
        <w:t>第十章 钢丝绳安装检验规定</w:t>
      </w:r>
      <w:bookmarkEnd w:id="155"/>
      <w:bookmarkEnd w:id="156"/>
      <w:bookmarkEnd w:id="157"/>
    </w:p>
    <w:p>
      <w:pPr>
        <w:pStyle w:val="4"/>
      </w:pPr>
      <w:r>
        <w:rPr>
          <w:rFonts w:hint="eastAsia"/>
        </w:rPr>
        <w:t>一、概述</w:t>
      </w:r>
    </w:p>
    <w:p>
      <w:r>
        <w:rPr>
          <w:rFonts w:hint="eastAsia" w:ascii="楷体" w:hAnsi="楷体"/>
        </w:rPr>
        <w:t xml:space="preserve">  </w:t>
      </w:r>
      <w:r>
        <w:rPr>
          <w:rFonts w:hint="eastAsia"/>
        </w:rPr>
        <w:t>钢丝绳安装、维护、保养、检验及报废应符合GB/T5972-2009的规定。</w:t>
      </w:r>
    </w:p>
    <w:p>
      <w:r>
        <w:rPr>
          <w:rFonts w:hint="eastAsia"/>
        </w:rPr>
        <w:t>钢丝绳端部的固接应符合下列要求：</w:t>
      </w:r>
    </w:p>
    <w:p>
      <w:r>
        <w:rPr>
          <w:rFonts w:hint="eastAsia" w:ascii="楷体" w:hAnsi="楷体"/>
        </w:rPr>
        <w:t xml:space="preserve">  </w:t>
      </w:r>
      <w:r>
        <w:rPr>
          <w:rFonts w:hint="eastAsia"/>
        </w:rPr>
        <w:t>1.用钢丝绳夹固接时，应符合GB/T5976-2006中的规定，固接强度不应小于钢丝绳破断拉力的85%；</w:t>
      </w:r>
    </w:p>
    <w:p>
      <w:r>
        <w:rPr>
          <w:rFonts w:hint="eastAsia" w:ascii="楷体" w:hAnsi="楷体"/>
        </w:rPr>
        <w:t xml:space="preserve">  </w:t>
      </w:r>
      <w:r>
        <w:rPr>
          <w:rFonts w:hint="eastAsia"/>
        </w:rPr>
        <w:t>2.用编结固接时，编结长度不应小于钢丝绳直径的20倍，且不小于300mm，固接强度不应小于钢丝绳破断拉力的75%；</w:t>
      </w:r>
    </w:p>
    <w:p>
      <w:r>
        <w:rPr>
          <w:rFonts w:hint="eastAsia" w:ascii="楷体" w:hAnsi="楷体"/>
        </w:rPr>
        <w:t xml:space="preserve">  </w:t>
      </w:r>
      <w:r>
        <w:rPr>
          <w:rFonts w:hint="eastAsia"/>
        </w:rPr>
        <w:t>3.用楔形接头固定时，楔与楔套应符合GB/T5973-2006中的规定，固接强度不应小于钢丝绳破断拉力的75%；</w:t>
      </w:r>
    </w:p>
    <w:p>
      <w:r>
        <w:rPr>
          <w:rFonts w:hint="eastAsia" w:ascii="楷体" w:hAnsi="楷体"/>
        </w:rPr>
        <w:t xml:space="preserve">  </w:t>
      </w:r>
      <w:r>
        <w:rPr>
          <w:rFonts w:hint="eastAsia"/>
        </w:rPr>
        <w:t>4.用锥形套浇铸法固接时，固接强度应达到钢丝绳的破断拉力；</w:t>
      </w:r>
    </w:p>
    <w:p>
      <w:r>
        <w:rPr>
          <w:rFonts w:hint="eastAsia" w:ascii="楷体" w:hAnsi="楷体"/>
        </w:rPr>
        <w:t xml:space="preserve">  </w:t>
      </w:r>
      <w:r>
        <w:rPr>
          <w:rFonts w:hint="eastAsia"/>
        </w:rPr>
        <w:t>5.用压板固接时，压板应符合GB/T5973-2006中的规定，固接强度应达到钢丝绳的破断拉力。</w:t>
      </w:r>
    </w:p>
    <w:p>
      <w:pPr>
        <w:ind w:right="90" w:rightChars="32"/>
        <w:rPr>
          <w:rFonts w:ascii="楷体" w:hAnsi="楷体"/>
        </w:rPr>
      </w:pPr>
      <w:r>
        <w:rPr>
          <w:rFonts w:ascii="楷体" w:hAnsi="楷体"/>
        </w:rPr>
        <w:drawing>
          <wp:inline distT="0" distB="0" distL="0" distR="0">
            <wp:extent cx="930275" cy="421640"/>
            <wp:effectExtent l="19050" t="0" r="3175" b="0"/>
            <wp:docPr id="947"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ascii="楷体" w:hAnsi="楷体"/>
        </w:rPr>
        <w:t xml:space="preserve">  </w:t>
      </w:r>
      <w:r>
        <w:rPr>
          <w:b/>
        </w:rPr>
        <w:t>如果使用者不</w:t>
      </w:r>
      <w:r>
        <w:rPr>
          <w:rFonts w:hint="eastAsia"/>
          <w:b/>
        </w:rPr>
        <w:t>加</w:t>
      </w:r>
      <w:r>
        <w:rPr>
          <w:b/>
        </w:rPr>
        <w:t>注意</w:t>
      </w:r>
      <w:r>
        <w:rPr>
          <w:rFonts w:hint="eastAsia"/>
          <w:b/>
        </w:rPr>
        <w:t>，</w:t>
      </w:r>
      <w:r>
        <w:rPr>
          <w:b/>
        </w:rPr>
        <w:t>钢丝绳的损坏会带来严重的后果(人员和设备)</w:t>
      </w:r>
      <w:r>
        <w:rPr>
          <w:rFonts w:hint="eastAsia"/>
          <w:b/>
        </w:rPr>
        <w:t>。定</w:t>
      </w:r>
      <w:r>
        <w:rPr>
          <w:b/>
        </w:rPr>
        <w:t>期检查钢丝绳，便能随时掌握其变化情况，在起重设备</w:t>
      </w:r>
      <w:r>
        <w:rPr>
          <w:rFonts w:hint="eastAsia"/>
          <w:b/>
        </w:rPr>
        <w:t>中</w:t>
      </w:r>
      <w:r>
        <w:rPr>
          <w:b/>
        </w:rPr>
        <w:t>，钢丝绳应被看作一种消耗品，强度降低时应予以</w:t>
      </w:r>
      <w:r>
        <w:rPr>
          <w:rFonts w:hint="eastAsia"/>
          <w:b/>
        </w:rPr>
        <w:t>更</w:t>
      </w:r>
      <w:r>
        <w:rPr>
          <w:b/>
        </w:rPr>
        <w:t>换，不宜继续</w:t>
      </w:r>
      <w:r>
        <w:rPr>
          <w:rFonts w:hint="eastAsia"/>
          <w:b/>
        </w:rPr>
        <w:t>。</w:t>
      </w:r>
    </w:p>
    <w:p>
      <w:pPr>
        <w:pStyle w:val="4"/>
      </w:pPr>
      <w:r>
        <w:rPr>
          <w:rFonts w:hint="eastAsia"/>
        </w:rPr>
        <w:t>二、钢丝绳的安装</w:t>
      </w:r>
    </w:p>
    <w:p>
      <w:r>
        <w:rPr>
          <w:rFonts w:hint="eastAsia" w:ascii="楷体" w:hAnsi="楷体"/>
        </w:rPr>
        <w:t xml:space="preserve">  </w:t>
      </w:r>
      <w:r>
        <w:t>新换钢丝绳一般应与原安装的钢丝绳同类型、同规格。如采用不同类型的钢丝绳</w:t>
      </w:r>
      <w:r>
        <w:rPr>
          <w:rFonts w:hint="eastAsia"/>
        </w:rPr>
        <w:t>，</w:t>
      </w:r>
      <w:r>
        <w:t>用户应保证新钢丝绳不低于原选钢丝绳的性能，并与卷筒和</w:t>
      </w:r>
      <w:r>
        <w:rPr>
          <w:rFonts w:hint="eastAsia"/>
        </w:rPr>
        <w:t>滑轮</w:t>
      </w:r>
      <w:r>
        <w:t>上的槽形相适应。当从卷轴或钢丝绳卷上抽出钢丝绳时，应采取措施防止钢丝绳打坏</w:t>
      </w:r>
      <w:r>
        <w:rPr>
          <w:rFonts w:hint="eastAsia"/>
        </w:rPr>
        <w:t>、扭</w:t>
      </w:r>
      <w:r>
        <w:t>结、弯</w:t>
      </w:r>
      <w:r>
        <w:rPr>
          <w:rFonts w:hint="eastAsia"/>
        </w:rPr>
        <w:t>折</w:t>
      </w:r>
      <w:r>
        <w:t>或粘上杂物。在起重机械上的钢丝绳投入使用之前，用户应确保与钢丝绳工作有关的各种装</w:t>
      </w:r>
      <w:r>
        <w:rPr>
          <w:rFonts w:hint="eastAsia"/>
        </w:rPr>
        <w:t>置</w:t>
      </w:r>
      <w:r>
        <w:t>已就绪并运转正常。为使钢丝绳稳定就位，应用大约10%的额定载荷对机械进行若干次运转操作。</w:t>
      </w:r>
    </w:p>
    <w:p>
      <w:pPr>
        <w:pStyle w:val="5"/>
      </w:pPr>
      <w:r>
        <w:rPr>
          <w:rFonts w:hint="eastAsia"/>
        </w:rPr>
        <w:t>1&gt;</w:t>
      </w:r>
      <w:r>
        <w:t>安装新钢丝绳</w:t>
      </w:r>
    </w:p>
    <w:p>
      <w:r>
        <w:rPr>
          <w:rFonts w:hint="eastAsia" w:ascii="楷体" w:hAnsi="楷体"/>
        </w:rPr>
        <w:t xml:space="preserve">  </w:t>
      </w:r>
      <w:r>
        <w:rPr>
          <w:rFonts w:hint="eastAsia"/>
        </w:rPr>
        <w:t>1)</w:t>
      </w:r>
      <w:r>
        <w:t>在干净的场地上，把钢丝绳从线盘里全部展开，避免扭曲,如果不能把绳完全展开，可以把它放成大绳圈，在这种情况下，卷筒缠绕钢丝绳时</w:t>
      </w:r>
      <w:r>
        <w:rPr>
          <w:rFonts w:hint="eastAsia"/>
        </w:rPr>
        <w:t>应</w:t>
      </w:r>
      <w:r>
        <w:t>防止危险的形成</w:t>
      </w:r>
      <w:r>
        <w:rPr>
          <w:rFonts w:hint="eastAsia"/>
        </w:rPr>
        <w:t>；</w:t>
      </w:r>
    </w:p>
    <w:p>
      <w:r>
        <w:rPr>
          <w:rFonts w:hint="eastAsia" w:ascii="楷体" w:hAnsi="楷体"/>
        </w:rPr>
        <w:t xml:space="preserve">  </w:t>
      </w:r>
      <w:r>
        <w:rPr>
          <w:rFonts w:hint="eastAsia"/>
        </w:rPr>
        <w:t>2)</w:t>
      </w:r>
      <w:r>
        <w:t>检查钢丝绳的长度</w:t>
      </w:r>
      <w:r>
        <w:rPr>
          <w:rFonts w:hint="eastAsia"/>
        </w:rPr>
        <w:t>；</w:t>
      </w:r>
    </w:p>
    <w:p>
      <w:r>
        <w:rPr>
          <w:rFonts w:hint="eastAsia" w:ascii="楷体" w:hAnsi="楷体"/>
        </w:rPr>
        <w:t xml:space="preserve">  </w:t>
      </w:r>
      <w:r>
        <w:rPr>
          <w:rFonts w:hint="eastAsia"/>
        </w:rPr>
        <w:t>3)</w:t>
      </w:r>
      <w:r>
        <w:t>将钢丝绳缠绕在卷筒上，并用</w:t>
      </w:r>
      <w:r>
        <w:rPr>
          <w:rFonts w:hint="eastAsia"/>
        </w:rPr>
        <w:t>楔套将钢丝绳</w:t>
      </w:r>
      <w:r>
        <w:t>固定在卷筒上</w:t>
      </w:r>
      <w:r>
        <w:rPr>
          <w:rFonts w:hint="eastAsia"/>
        </w:rPr>
        <w:t>；</w:t>
      </w:r>
    </w:p>
    <w:p>
      <w:r>
        <w:rPr>
          <w:rFonts w:hint="eastAsia" w:ascii="楷体" w:hAnsi="楷体"/>
        </w:rPr>
        <w:t xml:space="preserve">  </w:t>
      </w:r>
      <w:r>
        <w:rPr>
          <w:rFonts w:hint="eastAsia"/>
        </w:rPr>
        <w:t>4)“</w:t>
      </w:r>
      <w:r>
        <w:t>起升上升</w:t>
      </w:r>
      <w:r>
        <w:rPr>
          <w:rFonts w:hint="eastAsia"/>
        </w:rPr>
        <w:t>”</w:t>
      </w:r>
      <w:r>
        <w:t>动作和缠绕钢丝绳4至10圈，并用手套或棉纱将钢丝绳拉得很紧</w:t>
      </w:r>
      <w:r>
        <w:rPr>
          <w:rFonts w:hint="eastAsia"/>
        </w:rPr>
        <w:t>；</w:t>
      </w:r>
    </w:p>
    <w:p>
      <w:r>
        <w:rPr>
          <w:rFonts w:hint="eastAsia" w:ascii="楷体" w:hAnsi="楷体"/>
        </w:rPr>
        <w:t xml:space="preserve">  </w:t>
      </w:r>
      <w:r>
        <w:rPr>
          <w:rFonts w:hint="eastAsia"/>
        </w:rPr>
        <w:t>5)</w:t>
      </w:r>
      <w:r>
        <w:t>检查限位器的调节，必要时使之进一步完善</w:t>
      </w:r>
      <w:r>
        <w:rPr>
          <w:rFonts w:hint="eastAsia"/>
        </w:rPr>
        <w:t>；</w:t>
      </w:r>
    </w:p>
    <w:p>
      <w:pPr>
        <w:pStyle w:val="4"/>
      </w:pPr>
      <w:r>
        <w:rPr>
          <w:rFonts w:hint="eastAsia"/>
        </w:rPr>
        <w:t>三、维护和保养</w:t>
      </w:r>
    </w:p>
    <w:p>
      <w:r>
        <w:rPr>
          <w:rFonts w:hint="eastAsia" w:ascii="楷体" w:hAnsi="楷体"/>
        </w:rPr>
        <w:t xml:space="preserve">  </w:t>
      </w:r>
      <w:r>
        <w:t>钢丝绳的维护保养应根据起重机械的用途、工作环境和钢丝绳的种类而定。在可能的情况下，对钢丝绳应进行适时地清洗并涂以润滑油或润滑脂，特别是那些绕过滑轮时经受</w:t>
      </w:r>
      <w:r>
        <w:rPr>
          <w:rFonts w:hint="eastAsia"/>
        </w:rPr>
        <w:t>变</w:t>
      </w:r>
      <w:r>
        <w:t>曲的</w:t>
      </w:r>
      <w:r>
        <w:rPr>
          <w:rFonts w:hint="eastAsia"/>
        </w:rPr>
        <w:t>部</w:t>
      </w:r>
      <w:r>
        <w:t>位。</w:t>
      </w:r>
      <w:r>
        <w:rPr>
          <w:rFonts w:hint="eastAsia"/>
        </w:rPr>
        <w:t>涂</w:t>
      </w:r>
      <w:r>
        <w:t>刷的润滑油、润滑脂品种应与钢丝绳厂使用的相适应。缺乏维护</w:t>
      </w:r>
      <w:r>
        <w:rPr>
          <w:rFonts w:hint="eastAsia"/>
        </w:rPr>
        <w:t>是</w:t>
      </w:r>
      <w:r>
        <w:t>钢丝</w:t>
      </w:r>
      <w:r>
        <w:rPr>
          <w:rFonts w:hint="eastAsia"/>
        </w:rPr>
        <w:t>绳</w:t>
      </w:r>
      <w:r>
        <w:t>寿命短的主要原因之一，特别是当机械在腐蚀性环境中工作，以及在某些由于与作业有关的原因而不能润滑的情况下运转时更是如此。</w:t>
      </w:r>
    </w:p>
    <w:p>
      <w:pPr>
        <w:pStyle w:val="4"/>
      </w:pPr>
      <w:r>
        <w:rPr>
          <w:rFonts w:hint="eastAsia"/>
        </w:rPr>
        <w:t>四、检验</w:t>
      </w:r>
    </w:p>
    <w:p>
      <w:pPr>
        <w:pStyle w:val="5"/>
      </w:pPr>
      <w:r>
        <w:rPr>
          <w:rFonts w:hint="eastAsia"/>
        </w:rPr>
        <w:t>1&gt;</w:t>
      </w:r>
      <w:r>
        <w:t>日常观察</w:t>
      </w:r>
    </w:p>
    <w:p>
      <w:r>
        <w:rPr>
          <w:rFonts w:hint="eastAsia" w:ascii="楷体" w:hAnsi="楷体"/>
        </w:rPr>
        <w:t xml:space="preserve">  </w:t>
      </w:r>
      <w:r>
        <w:t>每个工作日都要尽可能对钢丝绳的任何可见部</w:t>
      </w:r>
      <w:r>
        <w:rPr>
          <w:rFonts w:hint="eastAsia"/>
        </w:rPr>
        <w:t>位</w:t>
      </w:r>
      <w:r>
        <w:t>进行观察，以便发现损坏与</w:t>
      </w:r>
      <w:r>
        <w:rPr>
          <w:rFonts w:hint="eastAsia"/>
        </w:rPr>
        <w:t>变</w:t>
      </w:r>
      <w:r>
        <w:t>形的情况。特别应留心钢丝绳在机械上的固定部位，发现有任何明显变化时，</w:t>
      </w:r>
      <w:r>
        <w:rPr>
          <w:rFonts w:hint="eastAsia"/>
        </w:rPr>
        <w:t>应予</w:t>
      </w:r>
      <w:r>
        <w:t>报告并由主管人员按照下面第四项进行检验。</w:t>
      </w:r>
    </w:p>
    <w:p>
      <w:pPr>
        <w:pStyle w:val="5"/>
      </w:pPr>
      <w:r>
        <w:rPr>
          <w:rFonts w:hint="eastAsia"/>
        </w:rPr>
        <w:t>2&gt;</w:t>
      </w:r>
      <w:r>
        <w:t>由主管人员作定期检验：</w:t>
      </w:r>
    </w:p>
    <w:p>
      <w:pPr>
        <w:rPr>
          <w:b/>
        </w:rPr>
      </w:pPr>
      <w:r>
        <w:rPr>
          <w:rFonts w:hint="eastAsia" w:ascii="楷体" w:hAnsi="楷体"/>
        </w:rPr>
        <w:t xml:space="preserve">  </w:t>
      </w:r>
      <w:r>
        <w:t>为确定检验周期需要考虑以下各点</w:t>
      </w:r>
      <w:r>
        <w:rPr>
          <w:b/>
        </w:rPr>
        <w:t>：</w:t>
      </w:r>
    </w:p>
    <w:p>
      <w:r>
        <w:rPr>
          <w:rFonts w:hint="eastAsia" w:ascii="楷体" w:hAnsi="楷体"/>
        </w:rPr>
        <w:t xml:space="preserve">  </w:t>
      </w:r>
      <w:r>
        <w:rPr>
          <w:rFonts w:hint="eastAsia"/>
        </w:rPr>
        <w:t>1.</w:t>
      </w:r>
      <w:r>
        <w:t>国家对起重机械的法规要求，如</w:t>
      </w:r>
      <w:r>
        <w:rPr>
          <w:b/>
        </w:rPr>
        <w:t>GB-6067《起重</w:t>
      </w:r>
      <w:r>
        <w:rPr>
          <w:rFonts w:hint="eastAsia"/>
          <w:b/>
        </w:rPr>
        <w:t>机械</w:t>
      </w:r>
      <w:r>
        <w:rPr>
          <w:b/>
        </w:rPr>
        <w:t>安全规程》</w:t>
      </w:r>
      <w:r>
        <w:t>；</w:t>
      </w:r>
    </w:p>
    <w:p>
      <w:r>
        <w:rPr>
          <w:rFonts w:hint="eastAsia" w:ascii="楷体" w:hAnsi="楷体"/>
        </w:rPr>
        <w:t xml:space="preserve">  </w:t>
      </w:r>
      <w:r>
        <w:rPr>
          <w:rFonts w:hint="eastAsia"/>
        </w:rPr>
        <w:t>2.</w:t>
      </w:r>
      <w:r>
        <w:t>起重机械的类型及工作环境；</w:t>
      </w:r>
    </w:p>
    <w:p>
      <w:r>
        <w:rPr>
          <w:rFonts w:hint="eastAsia" w:ascii="楷体" w:hAnsi="楷体"/>
        </w:rPr>
        <w:t xml:space="preserve">  </w:t>
      </w:r>
      <w:r>
        <w:rPr>
          <w:rFonts w:hint="eastAsia"/>
        </w:rPr>
        <w:t>3.</w:t>
      </w:r>
      <w:r>
        <w:t>起重机械的工作级别；</w:t>
      </w:r>
    </w:p>
    <w:p>
      <w:r>
        <w:rPr>
          <w:rFonts w:hint="eastAsia" w:ascii="楷体" w:hAnsi="楷体"/>
        </w:rPr>
        <w:t xml:space="preserve">  </w:t>
      </w:r>
      <w:r>
        <w:rPr>
          <w:rFonts w:hint="eastAsia"/>
        </w:rPr>
        <w:t>4.</w:t>
      </w:r>
      <w:r>
        <w:t>前几次检验的结果及出现缺陷的情况；</w:t>
      </w:r>
    </w:p>
    <w:p>
      <w:r>
        <w:rPr>
          <w:rFonts w:hint="eastAsia" w:ascii="楷体" w:hAnsi="楷体"/>
        </w:rPr>
        <w:t xml:space="preserve">  </w:t>
      </w:r>
      <w:r>
        <w:rPr>
          <w:rFonts w:hint="eastAsia"/>
        </w:rPr>
        <w:t>5.</w:t>
      </w:r>
      <w:r>
        <w:t>钢丝绳已经使用的时间。</w:t>
      </w:r>
    </w:p>
    <w:p>
      <w:pPr>
        <w:rPr>
          <w:b/>
        </w:rPr>
      </w:pPr>
      <w:r>
        <w:rPr>
          <w:rFonts w:hint="eastAsia" w:ascii="楷体" w:hAnsi="楷体"/>
        </w:rPr>
        <w:t xml:space="preserve">  </w:t>
      </w:r>
      <w:r>
        <w:rPr>
          <w:b/>
        </w:rPr>
        <w:t>对于</w:t>
      </w:r>
      <w:r>
        <w:rPr>
          <w:rFonts w:hint="eastAsia"/>
          <w:b/>
          <w:lang w:eastAsia="zh-CN"/>
        </w:rPr>
        <w:t>屋面起重机</w:t>
      </w:r>
      <w:r>
        <w:rPr>
          <w:b/>
        </w:rPr>
        <w:t>所使用的钢丝绳，保证每周至少检查一次。在所有的情况</w:t>
      </w:r>
      <w:r>
        <w:rPr>
          <w:rFonts w:hint="eastAsia"/>
          <w:b/>
        </w:rPr>
        <w:t>下</w:t>
      </w:r>
      <w:r>
        <w:rPr>
          <w:b/>
        </w:rPr>
        <w:t>，每当发生一事故之后，或钢丝绳经拆卸后重新安装投入使</w:t>
      </w:r>
      <w:r>
        <w:rPr>
          <w:rFonts w:hint="eastAsia"/>
          <w:b/>
        </w:rPr>
        <w:t>用前</w:t>
      </w:r>
      <w:r>
        <w:rPr>
          <w:b/>
        </w:rPr>
        <w:t>，均应进行</w:t>
      </w:r>
      <w:r>
        <w:rPr>
          <w:rFonts w:hint="eastAsia"/>
          <w:b/>
        </w:rPr>
        <w:t>一</w:t>
      </w:r>
      <w:r>
        <w:rPr>
          <w:b/>
        </w:rPr>
        <w:t>次检验</w:t>
      </w:r>
      <w:r>
        <w:rPr>
          <w:rFonts w:hint="eastAsia"/>
          <w:b/>
        </w:rPr>
        <w:t>。</w:t>
      </w:r>
    </w:p>
    <w:p>
      <w:pPr>
        <w:pStyle w:val="4"/>
      </w:pPr>
      <w:r>
        <w:rPr>
          <w:rFonts w:hint="eastAsia"/>
        </w:rPr>
        <w:t>五、检验部位</w:t>
      </w:r>
    </w:p>
    <w:p>
      <w:pPr>
        <w:pStyle w:val="5"/>
      </w:pPr>
      <w:r>
        <w:rPr>
          <w:rFonts w:hint="eastAsia"/>
        </w:rPr>
        <w:t>1&gt;</w:t>
      </w:r>
      <w:r>
        <w:t>一般部位检验</w:t>
      </w:r>
    </w:p>
    <w:p>
      <w:r>
        <w:rPr>
          <w:rFonts w:hint="eastAsia" w:ascii="楷体" w:hAnsi="楷体"/>
        </w:rPr>
        <w:t xml:space="preserve">  </w:t>
      </w:r>
      <w:r>
        <w:t>虽然对钢丝绳应做全长检验，但应特别留心下</w:t>
      </w:r>
      <w:r>
        <w:rPr>
          <w:rFonts w:hint="eastAsia"/>
        </w:rPr>
        <w:t>列</w:t>
      </w:r>
      <w:r>
        <w:t>部位：</w:t>
      </w:r>
    </w:p>
    <w:p>
      <w:r>
        <w:rPr>
          <w:rFonts w:hint="eastAsia" w:ascii="楷体" w:hAnsi="楷体"/>
        </w:rPr>
        <w:t xml:space="preserve">  </w:t>
      </w:r>
      <w:r>
        <w:rPr>
          <w:rFonts w:hint="eastAsia"/>
        </w:rPr>
        <w:t>1.</w:t>
      </w:r>
      <w:r>
        <w:t>钢丝绳运动和固定的始末端部位。</w:t>
      </w:r>
    </w:p>
    <w:p>
      <w:r>
        <w:rPr>
          <w:rFonts w:hint="eastAsia" w:ascii="楷体" w:hAnsi="楷体"/>
        </w:rPr>
        <w:t xml:space="preserve">  </w:t>
      </w:r>
      <w:r>
        <w:rPr>
          <w:rFonts w:hint="eastAsia"/>
        </w:rPr>
        <w:t>2.</w:t>
      </w:r>
      <w:r>
        <w:t>通过</w:t>
      </w:r>
      <w:r>
        <w:rPr>
          <w:rFonts w:hint="eastAsia"/>
        </w:rPr>
        <w:t>滑</w:t>
      </w:r>
      <w:r>
        <w:t>轮组或绕过滑轮组的绳段，在机构进行重复作业情况下</w:t>
      </w:r>
      <w:r>
        <w:rPr>
          <w:rFonts w:hint="eastAsia"/>
        </w:rPr>
        <w:t>，</w:t>
      </w:r>
      <w:r>
        <w:t>应特别</w:t>
      </w:r>
      <w:r>
        <w:rPr>
          <w:rFonts w:hint="eastAsia"/>
        </w:rPr>
        <w:t>注</w:t>
      </w:r>
      <w:r>
        <w:t>意机构吊载期间绕过滑轮的任何部位。</w:t>
      </w:r>
    </w:p>
    <w:p>
      <w:r>
        <w:rPr>
          <w:rFonts w:hint="eastAsia" w:ascii="楷体" w:hAnsi="楷体"/>
        </w:rPr>
        <w:t xml:space="preserve">  </w:t>
      </w:r>
      <w:r>
        <w:rPr>
          <w:rFonts w:hint="eastAsia"/>
        </w:rPr>
        <w:t>3.</w:t>
      </w:r>
      <w:r>
        <w:t>位于平衡</w:t>
      </w:r>
      <w:r>
        <w:rPr>
          <w:rFonts w:hint="eastAsia"/>
        </w:rPr>
        <w:t>滑轮</w:t>
      </w:r>
      <w:r>
        <w:t>的绳段。</w:t>
      </w:r>
    </w:p>
    <w:p>
      <w:r>
        <w:rPr>
          <w:rFonts w:hint="eastAsia" w:ascii="楷体" w:hAnsi="楷体"/>
        </w:rPr>
        <w:t xml:space="preserve">  </w:t>
      </w:r>
      <w:r>
        <w:rPr>
          <w:rFonts w:hint="eastAsia"/>
        </w:rPr>
        <w:t>4.</w:t>
      </w:r>
      <w:r>
        <w:t>由于外部因素可能引起磨损的绳段。</w:t>
      </w:r>
    </w:p>
    <w:p>
      <w:r>
        <w:rPr>
          <w:rFonts w:hint="eastAsia" w:ascii="楷体" w:hAnsi="楷体"/>
        </w:rPr>
        <w:t xml:space="preserve">  </w:t>
      </w:r>
      <w:r>
        <w:rPr>
          <w:rFonts w:hint="eastAsia"/>
        </w:rPr>
        <w:t>5.</w:t>
      </w:r>
      <w:r>
        <w:t>腐蚀及疲劳的内部检验，检验结果应记录在设备检验记录本上。</w:t>
      </w:r>
    </w:p>
    <w:p>
      <w:pPr>
        <w:pStyle w:val="5"/>
      </w:pPr>
      <w:r>
        <w:rPr>
          <w:rFonts w:hint="eastAsia"/>
        </w:rPr>
        <w:t>2&gt;</w:t>
      </w:r>
      <w:r>
        <w:t>卷筒部位检验</w:t>
      </w:r>
    </w:p>
    <w:p>
      <w:r>
        <w:rPr>
          <w:rFonts w:hint="eastAsia" w:ascii="楷体" w:hAnsi="楷体"/>
        </w:rPr>
        <w:t xml:space="preserve">  </w:t>
      </w:r>
      <w:r>
        <w:rPr>
          <w:rFonts w:hint="eastAsia"/>
        </w:rPr>
        <w:t>1.</w:t>
      </w:r>
      <w:r>
        <w:t>检验钢丝绳在卷筒上的终端部位。</w:t>
      </w:r>
    </w:p>
    <w:p>
      <w:r>
        <w:rPr>
          <w:rFonts w:hint="eastAsia" w:ascii="楷体" w:hAnsi="楷体"/>
        </w:rPr>
        <w:t xml:space="preserve">  </w:t>
      </w:r>
      <w:r>
        <w:rPr>
          <w:rFonts w:hint="eastAsia"/>
        </w:rPr>
        <w:t>2.</w:t>
      </w:r>
      <w:r>
        <w:t>检验不合格的卷绕所引起的变形</w:t>
      </w:r>
      <w:r>
        <w:rPr>
          <w:rFonts w:hint="eastAsia"/>
        </w:rPr>
        <w:t>。</w:t>
      </w:r>
      <w:r>
        <w:t>(</w:t>
      </w:r>
      <w:r>
        <w:rPr>
          <w:b/>
        </w:rPr>
        <w:t>绳压扁</w:t>
      </w:r>
      <w:r>
        <w:t>)及磨损，在钢丝绳跳槽和</w:t>
      </w:r>
      <w:r>
        <w:rPr>
          <w:rFonts w:hint="eastAsia"/>
        </w:rPr>
        <w:t>交</w:t>
      </w:r>
      <w:r>
        <w:t>叠处更严重。</w:t>
      </w:r>
    </w:p>
    <w:p>
      <w:r>
        <w:rPr>
          <w:rFonts w:hint="eastAsia" w:ascii="楷体" w:hAnsi="楷体"/>
        </w:rPr>
        <w:t xml:space="preserve">  </w:t>
      </w:r>
      <w:r>
        <w:rPr>
          <w:rFonts w:hint="eastAsia"/>
        </w:rPr>
        <w:t>3.</w:t>
      </w:r>
      <w:r>
        <w:t>检验断丝。</w:t>
      </w:r>
    </w:p>
    <w:p>
      <w:r>
        <w:rPr>
          <w:rFonts w:hint="eastAsia" w:ascii="楷体" w:hAnsi="楷体"/>
        </w:rPr>
        <w:t xml:space="preserve">  </w:t>
      </w:r>
      <w:r>
        <w:rPr>
          <w:rFonts w:hint="eastAsia"/>
        </w:rPr>
        <w:t>4.检查腐蚀。</w:t>
      </w:r>
    </w:p>
    <w:p>
      <w:r>
        <w:rPr>
          <w:rFonts w:hint="eastAsia" w:ascii="楷体" w:hAnsi="楷体"/>
        </w:rPr>
        <w:t xml:space="preserve">  </w:t>
      </w:r>
      <w:r>
        <w:rPr>
          <w:rFonts w:hint="eastAsia"/>
        </w:rPr>
        <w:t>5.</w:t>
      </w:r>
      <w:r>
        <w:t>查看由突然加载所引起的变形。</w:t>
      </w:r>
    </w:p>
    <w:p>
      <w:pPr>
        <w:pStyle w:val="5"/>
      </w:pPr>
      <w:r>
        <w:rPr>
          <w:rFonts w:hint="eastAsia"/>
        </w:rPr>
        <w:t>3&gt;</w:t>
      </w:r>
      <w:r>
        <w:t>定</w:t>
      </w:r>
      <w:r>
        <w:rPr>
          <w:rFonts w:hint="eastAsia"/>
        </w:rPr>
        <w:t>滑轮</w:t>
      </w:r>
      <w:r>
        <w:t>及固定点部位检验</w:t>
      </w:r>
    </w:p>
    <w:p>
      <w:r>
        <w:rPr>
          <w:rFonts w:hint="eastAsia" w:ascii="楷体" w:hAnsi="楷体"/>
        </w:rPr>
        <w:t xml:space="preserve">  </w:t>
      </w:r>
      <w:r>
        <w:rPr>
          <w:rFonts w:hint="eastAsia"/>
        </w:rPr>
        <w:t>1.</w:t>
      </w:r>
      <w:r>
        <w:t>检验绕过滑轮那段钢丝绳的断丝与磨损。</w:t>
      </w:r>
    </w:p>
    <w:p>
      <w:r>
        <w:rPr>
          <w:rFonts w:hint="eastAsia" w:ascii="楷体" w:hAnsi="楷体"/>
        </w:rPr>
        <w:t xml:space="preserve">  </w:t>
      </w:r>
      <w:r>
        <w:rPr>
          <w:rFonts w:hint="eastAsia"/>
        </w:rPr>
        <w:t>2.</w:t>
      </w:r>
      <w:r>
        <w:t xml:space="preserve"> 检验固定点断丝与腐蚀，检验位于或靠近平衡滑轮的那段钢丝绳。</w:t>
      </w:r>
    </w:p>
    <w:p>
      <w:r>
        <w:rPr>
          <w:rFonts w:hint="eastAsia"/>
        </w:rPr>
        <w:t xml:space="preserve">  3.</w:t>
      </w:r>
      <w:r>
        <w:t>查看</w:t>
      </w:r>
      <w:r>
        <w:rPr>
          <w:rFonts w:hint="eastAsia"/>
        </w:rPr>
        <w:t>变</w:t>
      </w:r>
      <w:r>
        <w:t>形。</w:t>
      </w:r>
      <w:r>
        <w:tab/>
      </w:r>
    </w:p>
    <w:p>
      <w:r>
        <w:rPr>
          <w:rFonts w:hint="eastAsia"/>
        </w:rPr>
        <w:t xml:space="preserve">  4.检验</w:t>
      </w:r>
      <w:r>
        <w:t>绳径</w:t>
      </w:r>
      <w:r>
        <w:rPr>
          <w:rFonts w:hint="eastAsia"/>
        </w:rPr>
        <w:t>。</w:t>
      </w:r>
    </w:p>
    <w:p>
      <w:pPr>
        <w:pStyle w:val="5"/>
      </w:pPr>
      <w:r>
        <w:rPr>
          <w:rFonts w:hint="eastAsia"/>
        </w:rPr>
        <w:t>4&gt;</w:t>
      </w:r>
      <w:r>
        <w:t>检验动滑轮部位：</w:t>
      </w:r>
    </w:p>
    <w:p>
      <w:r>
        <w:rPr>
          <w:rFonts w:hint="eastAsia"/>
        </w:rPr>
        <w:t xml:space="preserve">  1.</w:t>
      </w:r>
      <w:r>
        <w:t>检验通过</w:t>
      </w:r>
      <w:r>
        <w:rPr>
          <w:rFonts w:hint="eastAsia"/>
        </w:rPr>
        <w:t>滑轮</w:t>
      </w:r>
      <w:r>
        <w:t>区</w:t>
      </w:r>
      <w:r>
        <w:rPr>
          <w:rFonts w:hint="eastAsia"/>
        </w:rPr>
        <w:t>间</w:t>
      </w:r>
      <w:r>
        <w:t>长度，特别当设备承载时位于滑轮处的那段长度。</w:t>
      </w:r>
    </w:p>
    <w:p>
      <w:r>
        <w:rPr>
          <w:rFonts w:hint="eastAsia"/>
        </w:rPr>
        <w:t xml:space="preserve">  2.</w:t>
      </w:r>
      <w:r>
        <w:t>检验断丝与表面磨损</w:t>
      </w:r>
      <w:r>
        <w:rPr>
          <w:rFonts w:hint="eastAsia"/>
        </w:rPr>
        <w:t>。</w:t>
      </w:r>
    </w:p>
    <w:p>
      <w:r>
        <w:rPr>
          <w:rFonts w:hint="eastAsia"/>
        </w:rPr>
        <w:t xml:space="preserve">  3.</w:t>
      </w:r>
      <w:r>
        <w:t>检验腐蚀。</w:t>
      </w:r>
    </w:p>
    <w:p>
      <w:pPr>
        <w:pStyle w:val="5"/>
      </w:pPr>
      <w:r>
        <w:rPr>
          <w:rFonts w:hint="eastAsia"/>
        </w:rPr>
        <w:t>5&gt;</w:t>
      </w:r>
      <w:r>
        <w:t>钢丝绳的内部检验</w:t>
      </w:r>
    </w:p>
    <w:p>
      <w:r>
        <w:rPr>
          <w:rFonts w:hint="eastAsia"/>
        </w:rPr>
        <w:t xml:space="preserve">  </w:t>
      </w:r>
      <w:r>
        <w:t>内部损伤主要由于腐蚀和正常的</w:t>
      </w:r>
      <w:r>
        <w:rPr>
          <w:rFonts w:hint="eastAsia"/>
        </w:rPr>
        <w:t>疲劳</w:t>
      </w:r>
      <w:r>
        <w:t>发展所造成，这是许多钢丝绳失效的首要原因</w:t>
      </w:r>
      <w:r>
        <w:rPr>
          <w:rFonts w:hint="eastAsia"/>
        </w:rPr>
        <w:t>。</w:t>
      </w:r>
      <w:r>
        <w:t>通常的外部检验可能发现</w:t>
      </w:r>
      <w:r>
        <w:rPr>
          <w:rFonts w:hint="eastAsia"/>
        </w:rPr>
        <w:t>不</w:t>
      </w:r>
      <w:r>
        <w:t>了内部损坏</w:t>
      </w:r>
      <w:r>
        <w:rPr>
          <w:rFonts w:hint="eastAsia"/>
        </w:rPr>
        <w:t>的</w:t>
      </w:r>
      <w:r>
        <w:t>程度，甚至到了</w:t>
      </w:r>
      <w:r>
        <w:rPr>
          <w:rFonts w:hint="eastAsia"/>
        </w:rPr>
        <w:t>迫</w:t>
      </w:r>
      <w:r>
        <w:t>近断裂的危险地步，内部检验要由主管人员进行</w:t>
      </w:r>
      <w:r>
        <w:rPr>
          <w:rFonts w:hint="eastAsia"/>
        </w:rPr>
        <w:t>。</w:t>
      </w:r>
      <w:r>
        <w:rPr>
          <w:b/>
          <w:u w:val="single"/>
        </w:rPr>
        <w:t>其检验的方法是：</w:t>
      </w:r>
    </w:p>
    <w:p>
      <w:r>
        <w:rPr>
          <w:rFonts w:hint="eastAsia"/>
        </w:rPr>
        <w:t xml:space="preserve">  </w:t>
      </w:r>
      <w:r>
        <w:t>将两个适当尺寸的</w:t>
      </w:r>
      <w:r>
        <w:rPr>
          <w:rFonts w:hint="eastAsia"/>
        </w:rPr>
        <w:t>夹</w:t>
      </w:r>
      <w:r>
        <w:t>钳以一定距离牢固地</w:t>
      </w:r>
      <w:r>
        <w:rPr>
          <w:rFonts w:hint="eastAsia"/>
        </w:rPr>
        <w:t>夹</w:t>
      </w:r>
      <w:r>
        <w:t>在钢丝绳上，搬动</w:t>
      </w:r>
      <w:r>
        <w:rPr>
          <w:rFonts w:hint="eastAsia"/>
        </w:rPr>
        <w:t>夹</w:t>
      </w:r>
      <w:r>
        <w:t>钳，使外层绳股散开脱离绳芯，当钢丝绳略微拧开时，可用一只小螺丝刀将其内部润</w:t>
      </w:r>
      <w:r>
        <w:rPr>
          <w:rFonts w:hint="eastAsia"/>
        </w:rPr>
        <w:t>滑脂</w:t>
      </w:r>
      <w:r>
        <w:t>和碎屑清除以</w:t>
      </w:r>
      <w:r>
        <w:rPr>
          <w:rFonts w:hint="eastAsia"/>
        </w:rPr>
        <w:t>便</w:t>
      </w:r>
      <w:r>
        <w:t>观察，观察的主要内容是：</w:t>
      </w:r>
    </w:p>
    <w:p>
      <w:pPr>
        <w:ind w:right="90" w:rightChars="32"/>
        <w:jc w:val="center"/>
        <w:rPr>
          <w:rFonts w:ascii="楷体" w:hAnsi="楷体"/>
        </w:rPr>
      </w:pPr>
      <w:r>
        <w:rPr>
          <w:rFonts w:ascii="楷体" w:hAnsi="楷体"/>
        </w:rPr>
        <w:drawing>
          <wp:inline distT="0" distB="0" distL="0" distR="0">
            <wp:extent cx="2655570" cy="1057275"/>
            <wp:effectExtent l="19050" t="0" r="0" b="0"/>
            <wp:docPr id="948"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187"/>
                    <pic:cNvPicPr>
                      <a:picLocks noChangeAspect="1" noChangeArrowheads="1"/>
                    </pic:cNvPicPr>
                  </pic:nvPicPr>
                  <pic:blipFill>
                    <a:blip r:embed="rId105" cstate="print"/>
                    <a:srcRect/>
                    <a:stretch>
                      <a:fillRect/>
                    </a:stretch>
                  </pic:blipFill>
                  <pic:spPr>
                    <a:xfrm>
                      <a:off x="0" y="0"/>
                      <a:ext cx="2655570" cy="1057275"/>
                    </a:xfrm>
                    <a:prstGeom prst="rect">
                      <a:avLst/>
                    </a:prstGeom>
                    <a:noFill/>
                    <a:ln w="9525">
                      <a:noFill/>
                      <a:miter lim="800000"/>
                      <a:headEnd/>
                      <a:tailEnd/>
                    </a:ln>
                  </pic:spPr>
                </pic:pic>
              </a:graphicData>
            </a:graphic>
          </wp:inline>
        </w:drawing>
      </w:r>
    </w:p>
    <w:p>
      <w:r>
        <w:rPr>
          <w:rFonts w:hint="eastAsia"/>
        </w:rPr>
        <w:t xml:space="preserve">  1.</w:t>
      </w:r>
      <w:r>
        <w:t>内部润滑状态；</w:t>
      </w:r>
    </w:p>
    <w:p>
      <w:r>
        <w:rPr>
          <w:rFonts w:hint="eastAsia"/>
        </w:rPr>
        <w:t xml:space="preserve">  </w:t>
      </w:r>
      <w:r>
        <w:t>2.腐蚀程度；</w:t>
      </w:r>
    </w:p>
    <w:p>
      <w:r>
        <w:rPr>
          <w:rFonts w:hint="eastAsia"/>
        </w:rPr>
        <w:t xml:space="preserve">  </w:t>
      </w:r>
      <w:r>
        <w:t>3.由于挤压或磨损引起的钢丝压痕；</w:t>
      </w:r>
    </w:p>
    <w:p>
      <w:pPr>
        <w:rPr>
          <w:b/>
        </w:rPr>
      </w:pPr>
      <w:r>
        <w:rPr>
          <w:rFonts w:hint="eastAsia"/>
        </w:rPr>
        <w:t xml:space="preserve">  4.</w:t>
      </w:r>
      <w:r>
        <w:t>有无断丝，检验之后使钢丝绳恢复原有状态，表面涂润滑脂。</w:t>
      </w:r>
    </w:p>
    <w:p>
      <w:pPr>
        <w:pStyle w:val="5"/>
      </w:pPr>
      <w:r>
        <w:rPr>
          <w:rFonts w:hint="eastAsia"/>
        </w:rPr>
        <w:t>6&gt;</w:t>
      </w:r>
      <w:r>
        <w:t>绳端部位检验(索具除外)</w:t>
      </w:r>
    </w:p>
    <w:p>
      <w:r>
        <w:rPr>
          <w:rFonts w:hint="eastAsia"/>
        </w:rPr>
        <w:t xml:space="preserve">  </w:t>
      </w:r>
      <w:r>
        <w:t>应对从固定端引出的那段钢丝绳进行检验，因为这个部位发生疲劳(断丝)</w:t>
      </w:r>
      <w:r>
        <w:rPr>
          <w:rFonts w:hint="eastAsia"/>
        </w:rPr>
        <w:t>和</w:t>
      </w:r>
      <w:r>
        <w:t>腐蚀是危险的</w:t>
      </w:r>
      <w:r>
        <w:rPr>
          <w:rFonts w:hint="eastAsia"/>
        </w:rPr>
        <w:t>，</w:t>
      </w:r>
      <w:r>
        <w:t>对于采用压制锻造或铸造的</w:t>
      </w:r>
      <w:r>
        <w:rPr>
          <w:rFonts w:hint="eastAsia"/>
        </w:rPr>
        <w:t>楔套</w:t>
      </w:r>
      <w:r>
        <w:t>、绳箍等固定装置也进行类似</w:t>
      </w:r>
      <w:r>
        <w:rPr>
          <w:rFonts w:hint="eastAsia"/>
        </w:rPr>
        <w:t>检验</w:t>
      </w:r>
      <w:r>
        <w:t>，检验是否有裂纹以及</w:t>
      </w:r>
      <w:r>
        <w:rPr>
          <w:rFonts w:hint="eastAsia"/>
        </w:rPr>
        <w:t>楔</w:t>
      </w:r>
      <w:r>
        <w:t>套、</w:t>
      </w:r>
      <w:r>
        <w:rPr>
          <w:rFonts w:hint="eastAsia"/>
        </w:rPr>
        <w:t>绳箍</w:t>
      </w:r>
      <w:r>
        <w:t>与钢丝绳</w:t>
      </w:r>
      <w:r>
        <w:rPr>
          <w:rFonts w:hint="eastAsia"/>
        </w:rPr>
        <w:t>间</w:t>
      </w:r>
      <w:r>
        <w:t>产生滑动的可能。检验钢丝绳</w:t>
      </w:r>
      <w:r>
        <w:rPr>
          <w:rFonts w:hint="eastAsia"/>
        </w:rPr>
        <w:t>在</w:t>
      </w:r>
      <w:r>
        <w:t>卷筒上的固定情况，在任何情况下都必须满足钢丝绳在卷筒上缠绕的最少</w:t>
      </w:r>
      <w:r>
        <w:rPr>
          <w:rFonts w:hint="eastAsia"/>
        </w:rPr>
        <w:t>圈</w:t>
      </w:r>
      <w:r>
        <w:t>数要求</w:t>
      </w:r>
      <w:r>
        <w:rPr>
          <w:b/>
        </w:rPr>
        <w:t>(一般不低于</w:t>
      </w:r>
      <w:r>
        <w:rPr>
          <w:rFonts w:hint="eastAsia"/>
          <w:b/>
        </w:rPr>
        <w:t>3</w:t>
      </w:r>
      <w:r>
        <w:rPr>
          <w:b/>
        </w:rPr>
        <w:t>圈)</w:t>
      </w:r>
      <w:r>
        <w:t>。</w:t>
      </w:r>
    </w:p>
    <w:p>
      <w:pPr>
        <w:pStyle w:val="4"/>
      </w:pPr>
      <w:r>
        <w:rPr>
          <w:rFonts w:hint="eastAsia"/>
        </w:rPr>
        <w:t>六、钢丝绳的报废规定</w:t>
      </w:r>
    </w:p>
    <w:p>
      <w:pPr>
        <w:pStyle w:val="5"/>
      </w:pPr>
      <w:r>
        <w:rPr>
          <w:rFonts w:hint="eastAsia"/>
        </w:rPr>
        <w:t>1&gt;断丝</w:t>
      </w:r>
      <w:r>
        <w:t>的性质和数量</w:t>
      </w:r>
    </w:p>
    <w:p>
      <w:r>
        <w:rPr>
          <w:rFonts w:hint="eastAsia"/>
        </w:rPr>
        <w:t xml:space="preserve">  </w:t>
      </w:r>
      <w:r>
        <w:t>对于6</w:t>
      </w:r>
      <w:r>
        <w:rPr>
          <w:rFonts w:hint="eastAsia"/>
        </w:rPr>
        <w:t>股</w:t>
      </w:r>
      <w:r>
        <w:t>和8</w:t>
      </w:r>
      <w:r>
        <w:rPr>
          <w:rFonts w:hint="eastAsia"/>
        </w:rPr>
        <w:t>股</w:t>
      </w:r>
      <w:r>
        <w:t>的钢丝绳，断丝主要发生在</w:t>
      </w:r>
      <w:r>
        <w:rPr>
          <w:rFonts w:hint="eastAsia"/>
        </w:rPr>
        <w:t>外</w:t>
      </w:r>
      <w:r>
        <w:t>表。而对于多层绳</w:t>
      </w:r>
      <w:r>
        <w:rPr>
          <w:rFonts w:hint="eastAsia"/>
        </w:rPr>
        <w:t>股</w:t>
      </w:r>
      <w:r>
        <w:t>的</w:t>
      </w:r>
      <w:r>
        <w:rPr>
          <w:rFonts w:hint="eastAsia"/>
        </w:rPr>
        <w:t>钢</w:t>
      </w:r>
      <w:r>
        <w:t>丝绳(典型的多股结构)断丝大多数发生在内部因而是不可见的断裂。</w:t>
      </w:r>
    </w:p>
    <w:p>
      <w:pPr>
        <w:rPr>
          <w:b/>
        </w:rPr>
      </w:pPr>
      <w:r>
        <w:rPr>
          <w:rFonts w:hint="eastAsia"/>
        </w:rPr>
        <w:t xml:space="preserve">  </w:t>
      </w:r>
      <w:r>
        <w:rPr>
          <w:b/>
        </w:rPr>
        <w:t>起重</w:t>
      </w:r>
      <w:r>
        <w:rPr>
          <w:rFonts w:hint="eastAsia"/>
          <w:b/>
        </w:rPr>
        <w:t>机械</w:t>
      </w:r>
      <w:r>
        <w:rPr>
          <w:b/>
        </w:rPr>
        <w:t>中钢丝绳必须报废时与疲劳有关的可见断丝数</w:t>
      </w:r>
      <w:r>
        <w:rPr>
          <w:rFonts w:hint="eastAsia"/>
          <w:b/>
        </w:rPr>
        <w:t>：</w:t>
      </w:r>
    </w:p>
    <w:tbl>
      <w:tblPr>
        <w:tblStyle w:val="2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661"/>
        <w:gridCol w:w="1069"/>
        <w:gridCol w:w="1091"/>
        <w:gridCol w:w="1069"/>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vMerge w:val="restart"/>
            <w:shd w:val="clear" w:color="auto" w:fill="auto"/>
            <w:vAlign w:val="center"/>
          </w:tcPr>
          <w:p>
            <w:pPr>
              <w:ind w:right="90" w:rightChars="32"/>
              <w:jc w:val="center"/>
              <w:rPr>
                <w:rFonts w:ascii="楷体" w:hAnsi="楷体"/>
                <w:sz w:val="21"/>
                <w:szCs w:val="21"/>
              </w:rPr>
            </w:pPr>
            <w:r>
              <w:rPr>
                <w:rFonts w:hint="eastAsia" w:ascii="楷体" w:hAnsi="楷体"/>
                <w:sz w:val="21"/>
                <w:szCs w:val="21"/>
              </w:rPr>
              <w:t>外层绳股承载钢丝数</w:t>
            </w:r>
          </w:p>
        </w:tc>
        <w:tc>
          <w:tcPr>
            <w:tcW w:w="2667" w:type="dxa"/>
            <w:vMerge w:val="restart"/>
            <w:shd w:val="clear" w:color="auto" w:fill="auto"/>
            <w:vAlign w:val="center"/>
          </w:tcPr>
          <w:p>
            <w:pPr>
              <w:ind w:right="90" w:rightChars="32"/>
              <w:jc w:val="center"/>
              <w:rPr>
                <w:rFonts w:ascii="楷体" w:hAnsi="楷体"/>
                <w:sz w:val="21"/>
                <w:szCs w:val="21"/>
              </w:rPr>
            </w:pPr>
            <w:r>
              <w:rPr>
                <w:rFonts w:hint="eastAsia" w:ascii="楷体" w:hAnsi="楷体"/>
                <w:sz w:val="21"/>
                <w:szCs w:val="21"/>
              </w:rPr>
              <w:t>钢丝绳结构</w:t>
            </w:r>
          </w:p>
        </w:tc>
        <w:tc>
          <w:tcPr>
            <w:tcW w:w="2164" w:type="dxa"/>
            <w:gridSpan w:val="2"/>
            <w:shd w:val="clear" w:color="auto" w:fill="auto"/>
            <w:vAlign w:val="center"/>
          </w:tcPr>
          <w:p>
            <w:pPr>
              <w:ind w:right="90" w:rightChars="32"/>
              <w:jc w:val="center"/>
              <w:rPr>
                <w:rFonts w:ascii="楷体" w:hAnsi="楷体"/>
                <w:sz w:val="21"/>
                <w:szCs w:val="21"/>
              </w:rPr>
            </w:pPr>
            <w:r>
              <w:rPr>
                <w:rFonts w:hint="eastAsia" w:ascii="楷体" w:hAnsi="楷体"/>
                <w:sz w:val="21"/>
                <w:szCs w:val="21"/>
              </w:rPr>
              <w:t>交捻</w:t>
            </w:r>
          </w:p>
        </w:tc>
        <w:tc>
          <w:tcPr>
            <w:tcW w:w="2164" w:type="dxa"/>
            <w:gridSpan w:val="2"/>
            <w:shd w:val="clear" w:color="auto" w:fill="auto"/>
            <w:vAlign w:val="center"/>
          </w:tcPr>
          <w:p>
            <w:pPr>
              <w:ind w:right="90" w:rightChars="32"/>
              <w:jc w:val="center"/>
              <w:rPr>
                <w:rFonts w:ascii="楷体" w:hAnsi="楷体"/>
                <w:sz w:val="21"/>
                <w:szCs w:val="21"/>
              </w:rPr>
            </w:pPr>
            <w:r>
              <w:rPr>
                <w:rFonts w:hint="eastAsia" w:ascii="楷体" w:hAnsi="楷体"/>
                <w:sz w:val="21"/>
                <w:szCs w:val="21"/>
              </w:rPr>
              <w:t>顺捻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vMerge w:val="continue"/>
            <w:shd w:val="clear" w:color="auto" w:fill="auto"/>
            <w:vAlign w:val="center"/>
          </w:tcPr>
          <w:p>
            <w:pPr>
              <w:ind w:right="90" w:rightChars="32"/>
              <w:jc w:val="center"/>
              <w:rPr>
                <w:rFonts w:ascii="楷体" w:hAnsi="楷体"/>
                <w:sz w:val="21"/>
                <w:szCs w:val="21"/>
              </w:rPr>
            </w:pPr>
          </w:p>
        </w:tc>
        <w:tc>
          <w:tcPr>
            <w:tcW w:w="2667" w:type="dxa"/>
            <w:vMerge w:val="continue"/>
            <w:shd w:val="clear" w:color="auto" w:fill="auto"/>
            <w:vAlign w:val="center"/>
          </w:tcPr>
          <w:p>
            <w:pPr>
              <w:ind w:right="90" w:rightChars="32"/>
              <w:jc w:val="center"/>
              <w:rPr>
                <w:rFonts w:ascii="楷体" w:hAnsi="楷体"/>
                <w:sz w:val="21"/>
                <w:szCs w:val="21"/>
              </w:rPr>
            </w:pPr>
          </w:p>
        </w:tc>
        <w:tc>
          <w:tcPr>
            <w:tcW w:w="4328" w:type="dxa"/>
            <w:gridSpan w:val="4"/>
            <w:shd w:val="clear" w:color="auto" w:fill="auto"/>
            <w:vAlign w:val="center"/>
          </w:tcPr>
          <w:p>
            <w:pPr>
              <w:ind w:right="90" w:rightChars="32"/>
              <w:jc w:val="center"/>
              <w:rPr>
                <w:rFonts w:ascii="楷体" w:hAnsi="楷体"/>
                <w:sz w:val="21"/>
                <w:szCs w:val="21"/>
              </w:rPr>
            </w:pPr>
            <w:r>
              <w:rPr>
                <w:rFonts w:hint="eastAsia" w:ascii="楷体" w:hAnsi="楷体"/>
                <w:sz w:val="21"/>
                <w:szCs w:val="21"/>
              </w:rPr>
              <w:t>长度范围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vMerge w:val="continue"/>
            <w:shd w:val="clear" w:color="auto" w:fill="auto"/>
            <w:vAlign w:val="center"/>
          </w:tcPr>
          <w:p>
            <w:pPr>
              <w:ind w:right="90" w:rightChars="32"/>
              <w:jc w:val="center"/>
              <w:rPr>
                <w:rFonts w:ascii="楷体" w:hAnsi="楷体"/>
                <w:sz w:val="21"/>
                <w:szCs w:val="21"/>
              </w:rPr>
            </w:pPr>
          </w:p>
        </w:tc>
        <w:tc>
          <w:tcPr>
            <w:tcW w:w="2667" w:type="dxa"/>
            <w:vMerge w:val="continue"/>
            <w:shd w:val="clear" w:color="auto" w:fill="auto"/>
            <w:vAlign w:val="center"/>
          </w:tcPr>
          <w:p>
            <w:pPr>
              <w:ind w:right="90" w:rightChars="32"/>
              <w:jc w:val="center"/>
              <w:rPr>
                <w:rFonts w:ascii="楷体" w:hAnsi="楷体"/>
                <w:sz w:val="21"/>
                <w:szCs w:val="21"/>
              </w:rPr>
            </w:pP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6d</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30d</w:t>
            </w: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6d</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30d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101-120</w:t>
            </w:r>
          </w:p>
        </w:tc>
        <w:tc>
          <w:tcPr>
            <w:tcW w:w="2667"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6×19、6w19、34×7</w:t>
            </w: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10</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19</w:t>
            </w: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5</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221-240</w:t>
            </w:r>
          </w:p>
        </w:tc>
        <w:tc>
          <w:tcPr>
            <w:tcW w:w="2667"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6×37</w:t>
            </w: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19</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38</w:t>
            </w:r>
          </w:p>
        </w:tc>
        <w:tc>
          <w:tcPr>
            <w:tcW w:w="1071"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10</w:t>
            </w:r>
          </w:p>
        </w:tc>
        <w:tc>
          <w:tcPr>
            <w:tcW w:w="1093" w:type="dxa"/>
            <w:shd w:val="clear" w:color="auto" w:fill="auto"/>
            <w:vAlign w:val="center"/>
          </w:tcPr>
          <w:p>
            <w:pPr>
              <w:ind w:right="90" w:rightChars="32"/>
              <w:jc w:val="center"/>
              <w:rPr>
                <w:rFonts w:ascii="楷体" w:hAnsi="楷体"/>
                <w:sz w:val="21"/>
                <w:szCs w:val="21"/>
              </w:rPr>
            </w:pPr>
            <w:r>
              <w:rPr>
                <w:rFonts w:hint="eastAsia" w:ascii="楷体" w:hAnsi="楷体"/>
                <w:sz w:val="21"/>
                <w:szCs w:val="21"/>
              </w:rPr>
              <w:t>19</w:t>
            </w:r>
          </w:p>
        </w:tc>
      </w:tr>
    </w:tbl>
    <w:p>
      <w:r>
        <w:t>注：</w:t>
      </w:r>
      <w:r>
        <w:rPr>
          <w:rFonts w:hint="eastAsia"/>
        </w:rPr>
        <w:t>1</w:t>
      </w:r>
      <w:r>
        <w:t>、d</w:t>
      </w:r>
      <w:r>
        <w:rPr>
          <w:rFonts w:hint="eastAsia"/>
        </w:rPr>
        <w:t>——</w:t>
      </w:r>
      <w:r>
        <w:t>钢丝绳直径</w:t>
      </w:r>
      <w:r>
        <w:rPr>
          <w:rFonts w:hint="eastAsia"/>
        </w:rPr>
        <w:t>。</w:t>
      </w:r>
    </w:p>
    <w:p>
      <w:r>
        <w:rPr>
          <w:rFonts w:hint="eastAsia"/>
        </w:rPr>
        <w:t xml:space="preserve">    2</w:t>
      </w:r>
      <w:r>
        <w:t>、填充钢丝不能看作承载钢丝，因此要从检验数中扣除</w:t>
      </w:r>
      <w:r>
        <w:rPr>
          <w:rFonts w:hint="eastAsia"/>
        </w:rPr>
        <w:t>。</w:t>
      </w:r>
      <w:r>
        <w:t>多层</w:t>
      </w:r>
      <w:r>
        <w:rPr>
          <w:rFonts w:hint="eastAsia"/>
        </w:rPr>
        <w:t>股</w:t>
      </w:r>
      <w:r>
        <w:t>钢丝绳仅考虑可见的外层绳</w:t>
      </w:r>
      <w:r>
        <w:rPr>
          <w:rFonts w:hint="eastAsia"/>
        </w:rPr>
        <w:t>股</w:t>
      </w:r>
      <w:r>
        <w:t>，带钢芯的钢丝绳，其绳芯看作内部绳</w:t>
      </w:r>
      <w:r>
        <w:rPr>
          <w:rFonts w:hint="eastAsia"/>
        </w:rPr>
        <w:t>股</w:t>
      </w:r>
      <w:r>
        <w:t>而不予考虑</w:t>
      </w:r>
      <w:r>
        <w:rPr>
          <w:rFonts w:hint="eastAsia"/>
        </w:rPr>
        <w:t>。</w:t>
      </w:r>
    </w:p>
    <w:p>
      <w:pPr>
        <w:pStyle w:val="5"/>
      </w:pPr>
      <w:r>
        <w:rPr>
          <w:rFonts w:hint="eastAsia"/>
        </w:rPr>
        <w:t>2&gt;</w:t>
      </w:r>
      <w:r>
        <w:t>绳端断丝</w:t>
      </w:r>
    </w:p>
    <w:p>
      <w:r>
        <w:rPr>
          <w:rFonts w:hint="eastAsia"/>
        </w:rPr>
        <w:t xml:space="preserve">  </w:t>
      </w:r>
      <w:r>
        <w:t>绳端或其附近出现断丝时，即使数量很少也表明该部位应力很高</w:t>
      </w:r>
      <w:r>
        <w:rPr>
          <w:rFonts w:hint="eastAsia"/>
        </w:rPr>
        <w:t>，</w:t>
      </w:r>
      <w:r>
        <w:t>可能是</w:t>
      </w:r>
      <w:r>
        <w:rPr>
          <w:rFonts w:hint="eastAsia"/>
        </w:rPr>
        <w:t>由于</w:t>
      </w:r>
      <w:r>
        <w:t>绳端安装不正确造成的，应查明损坏原因。如果绳长允许</w:t>
      </w:r>
      <w:r>
        <w:rPr>
          <w:rFonts w:hint="eastAsia"/>
        </w:rPr>
        <w:t>，</w:t>
      </w:r>
      <w:r>
        <w:t>应将断丝的部位</w:t>
      </w:r>
      <w:r>
        <w:rPr>
          <w:rFonts w:hint="eastAsia"/>
        </w:rPr>
        <w:t>切</w:t>
      </w:r>
      <w:r>
        <w:t>去重新合理安装。</w:t>
      </w:r>
    </w:p>
    <w:p>
      <w:pPr>
        <w:pStyle w:val="5"/>
      </w:pPr>
      <w:r>
        <w:rPr>
          <w:rFonts w:hint="eastAsia"/>
        </w:rPr>
        <w:t>3&gt;</w:t>
      </w:r>
      <w:r>
        <w:t>断丝局部聚集</w:t>
      </w:r>
    </w:p>
    <w:p>
      <w:r>
        <w:rPr>
          <w:rFonts w:hint="eastAsia"/>
        </w:rPr>
        <w:t xml:space="preserve">  </w:t>
      </w:r>
      <w:r>
        <w:t>如果断丝紧靠一起形成局部聚集，则钢丝绳应报废。如果这种断丝聚集在</w:t>
      </w:r>
      <w:r>
        <w:rPr>
          <w:rFonts w:hint="eastAsia"/>
        </w:rPr>
        <w:t>小于6d</w:t>
      </w:r>
      <w:r>
        <w:t>的绳长范围内，或者集中在任一支绳股里，那么，即使断丝数比表列的数</w:t>
      </w:r>
      <w:r>
        <w:rPr>
          <w:rFonts w:hint="eastAsia"/>
        </w:rPr>
        <w:t>值</w:t>
      </w:r>
      <w:r>
        <w:t>少，钢丝绳也应报废。</w:t>
      </w:r>
    </w:p>
    <w:p>
      <w:pPr>
        <w:pStyle w:val="5"/>
      </w:pPr>
      <w:r>
        <w:rPr>
          <w:rFonts w:hint="eastAsia"/>
        </w:rPr>
        <w:t>4&gt;</w:t>
      </w:r>
      <w:r>
        <w:t>断丝的增加率</w:t>
      </w:r>
    </w:p>
    <w:p>
      <w:r>
        <w:rPr>
          <w:rFonts w:hint="eastAsia"/>
        </w:rPr>
        <w:t xml:space="preserve">  </w:t>
      </w:r>
      <w:r>
        <w:t>在某些使用场合，疲劳是引起钢丝绳损坏的主要原因，断丝则是在使用一个时期以后才开始出现，但断丝数逐渐增加，其时间间隔越来越短。在此情况下，为了判定断丝的增加</w:t>
      </w:r>
      <w:r>
        <w:rPr>
          <w:rFonts w:hint="eastAsia"/>
        </w:rPr>
        <w:t>率</w:t>
      </w:r>
      <w:r>
        <w:t>，应仔细检验并记录断丝增加情况。</w:t>
      </w:r>
      <w:r>
        <w:rPr>
          <w:rFonts w:hint="eastAsia"/>
        </w:rPr>
        <w:t>判明</w:t>
      </w:r>
      <w:r>
        <w:t>这个“规律”可用来确定钢丝绳报废日期。</w:t>
      </w:r>
    </w:p>
    <w:p>
      <w:pPr>
        <w:pStyle w:val="5"/>
      </w:pPr>
      <w:r>
        <w:rPr>
          <w:rFonts w:hint="eastAsia"/>
        </w:rPr>
        <w:t>5&gt;绳股断裂</w:t>
      </w:r>
    </w:p>
    <w:p>
      <w:r>
        <w:rPr>
          <w:rFonts w:hint="eastAsia"/>
        </w:rPr>
        <w:t xml:space="preserve">  </w:t>
      </w:r>
      <w:r>
        <w:t>如果出现整根绳股断裂</w:t>
      </w:r>
      <w:r>
        <w:rPr>
          <w:rFonts w:hint="eastAsia"/>
        </w:rPr>
        <w:t>，</w:t>
      </w:r>
      <w:r>
        <w:t>则钢丝绳应报废。</w:t>
      </w:r>
    </w:p>
    <w:p>
      <w:pPr>
        <w:pStyle w:val="5"/>
      </w:pPr>
      <w:r>
        <w:rPr>
          <w:rFonts w:hint="eastAsia"/>
        </w:rPr>
        <w:t>6&gt;</w:t>
      </w:r>
      <w:r>
        <w:t>由于绳芯损坏而引起的绳径减小</w:t>
      </w:r>
    </w:p>
    <w:p>
      <w:r>
        <w:rPr>
          <w:rFonts w:hint="eastAsia"/>
        </w:rPr>
        <w:t xml:space="preserve">  当非旋转钢丝绳实测直径比公称直径减小3%时，或其他钢丝绳减小10%，即使没有可见断丝，钢丝绳应报废。</w:t>
      </w:r>
    </w:p>
    <w:p>
      <w:pPr>
        <w:rPr>
          <w:b/>
        </w:rPr>
      </w:pPr>
      <w:r>
        <w:rPr>
          <w:rFonts w:hint="eastAsia"/>
          <w:b/>
        </w:rPr>
        <w:t xml:space="preserve">  注:新的钢丝绳实际直径一般会大于其公称直径。</w:t>
      </w:r>
    </w:p>
    <w:p>
      <w:r>
        <w:rPr>
          <w:rFonts w:hint="eastAsia"/>
        </w:rPr>
        <w:t xml:space="preserve">  对任何内部细微损坏应对钢丝绳内部进行检验予以查明。一经证实损坏，则该钢丝绳，就应报废。</w:t>
      </w:r>
    </w:p>
    <w:p>
      <w:pPr>
        <w:pStyle w:val="5"/>
      </w:pPr>
      <w:r>
        <w:rPr>
          <w:rFonts w:hint="eastAsia"/>
        </w:rPr>
        <w:t>7&gt;</w:t>
      </w:r>
      <w:r>
        <w:t>弹性减小</w:t>
      </w:r>
    </w:p>
    <w:p>
      <w:r>
        <w:rPr>
          <w:rFonts w:hint="eastAsia"/>
        </w:rPr>
        <w:t xml:space="preserve">  </w:t>
      </w:r>
      <w:r>
        <w:t>在某些情况下(通常与工作环境有关)，钢丝绳的弹性会显著成小，若继续使用则是不安全的。通常伴随下述现象：</w:t>
      </w:r>
    </w:p>
    <w:p>
      <w:r>
        <w:rPr>
          <w:rFonts w:hint="eastAsia"/>
        </w:rPr>
        <w:t xml:space="preserve">  1.</w:t>
      </w:r>
      <w:r>
        <w:t>绳径减</w:t>
      </w:r>
      <w:r>
        <w:rPr>
          <w:rFonts w:hint="eastAsia"/>
        </w:rPr>
        <w:t>小</w:t>
      </w:r>
      <w:r>
        <w:t>；</w:t>
      </w:r>
    </w:p>
    <w:p>
      <w:r>
        <w:rPr>
          <w:rFonts w:hint="eastAsia"/>
        </w:rPr>
        <w:t xml:space="preserve">  2.</w:t>
      </w:r>
      <w:r>
        <w:t>钢丝绳捻</w:t>
      </w:r>
      <w:r>
        <w:rPr>
          <w:rFonts w:hint="eastAsia"/>
        </w:rPr>
        <w:t>距</w:t>
      </w:r>
      <w:r>
        <w:t>伸长；</w:t>
      </w:r>
    </w:p>
    <w:p>
      <w:r>
        <w:rPr>
          <w:rFonts w:hint="eastAsia"/>
        </w:rPr>
        <w:t xml:space="preserve">  3.</w:t>
      </w:r>
      <w:r>
        <w:t>由于各部分互相挤压钢丝之间和绳股之间缺少空隙；</w:t>
      </w:r>
    </w:p>
    <w:p>
      <w:r>
        <w:rPr>
          <w:rFonts w:hint="eastAsia"/>
        </w:rPr>
        <w:t xml:space="preserve">  4.</w:t>
      </w:r>
      <w:r>
        <w:t>绳股凹处出现细微褐色粉末；</w:t>
      </w:r>
    </w:p>
    <w:p>
      <w:r>
        <w:rPr>
          <w:rFonts w:hint="eastAsia"/>
        </w:rPr>
        <w:t xml:space="preserve">  </w:t>
      </w:r>
      <w:r>
        <w:t>虽未发现断丝，但钢线绳明显的不易弯曲和直径减小比起单纯是由于钢丝磨损而引起的也要快得多。这种情况导致在动载作用下突然断裂，故应立即报废</w:t>
      </w:r>
      <w:r>
        <w:rPr>
          <w:rFonts w:hint="eastAsia"/>
        </w:rPr>
        <w:t>。</w:t>
      </w:r>
    </w:p>
    <w:p>
      <w:pPr>
        <w:pStyle w:val="5"/>
      </w:pPr>
      <w:r>
        <w:rPr>
          <w:rFonts w:hint="eastAsia"/>
        </w:rPr>
        <w:t>8&gt;</w:t>
      </w:r>
      <w:r>
        <w:t>外部</w:t>
      </w:r>
      <w:r>
        <w:rPr>
          <w:rFonts w:hint="eastAsia"/>
        </w:rPr>
        <w:t>及</w:t>
      </w:r>
      <w:r>
        <w:t>内部</w:t>
      </w:r>
      <w:r>
        <w:rPr>
          <w:rFonts w:hint="eastAsia"/>
        </w:rPr>
        <w:t>磨</w:t>
      </w:r>
      <w:r>
        <w:t>损</w:t>
      </w:r>
    </w:p>
    <w:p>
      <w:r>
        <w:rPr>
          <w:rFonts w:hint="eastAsia"/>
        </w:rPr>
        <w:t xml:space="preserve">  1.</w:t>
      </w:r>
      <w:r>
        <w:t>内部磨损及压坑：</w:t>
      </w:r>
    </w:p>
    <w:p>
      <w:r>
        <w:rPr>
          <w:rFonts w:hint="eastAsia"/>
        </w:rPr>
        <w:t xml:space="preserve">  </w:t>
      </w:r>
      <w:r>
        <w:t>这种现象是由于绳内各个绳股和钢丝之间的摩擦引起的特别是当钢丝绳经常反复经受弯曲时更是如此。</w:t>
      </w:r>
    </w:p>
    <w:p>
      <w:r>
        <w:rPr>
          <w:rFonts w:hint="eastAsia"/>
        </w:rPr>
        <w:t>2.</w:t>
      </w:r>
      <w:r>
        <w:t>外部磨损</w:t>
      </w:r>
    </w:p>
    <w:p>
      <w:r>
        <w:rPr>
          <w:rFonts w:hint="eastAsia"/>
        </w:rPr>
        <w:t xml:space="preserve">    </w:t>
      </w:r>
      <w:r>
        <w:t>是由于它在压力作用下与滑轮和卷</w:t>
      </w:r>
      <w:r>
        <w:rPr>
          <w:rFonts w:hint="eastAsia"/>
        </w:rPr>
        <w:t>筒的</w:t>
      </w:r>
      <w:r>
        <w:t>绳</w:t>
      </w:r>
      <w:r>
        <w:rPr>
          <w:rFonts w:hint="eastAsia"/>
        </w:rPr>
        <w:t>槽</w:t>
      </w:r>
      <w:r>
        <w:t>接触摩擦或在卷筒上绳与绳之间摩擦造成的。润滑不足，或不正确的润滑以及还存在灰尘、砂粒都会加</w:t>
      </w:r>
      <w:r>
        <w:rPr>
          <w:rFonts w:hint="eastAsia"/>
        </w:rPr>
        <w:t>剧</w:t>
      </w:r>
      <w:r>
        <w:t>磨损。当外层钢丝磨损达到其直径约40</w:t>
      </w:r>
      <w:r>
        <w:rPr>
          <w:rFonts w:hint="eastAsia"/>
        </w:rPr>
        <w:t>%</w:t>
      </w:r>
      <w:r>
        <w:t>时，钢丝绳应报废；当钢丝绳直径相对于公称直径减小</w:t>
      </w:r>
      <w:r>
        <w:rPr>
          <w:rFonts w:hint="eastAsia"/>
        </w:rPr>
        <w:t>7%</w:t>
      </w:r>
      <w:r>
        <w:t>或更多时，</w:t>
      </w:r>
      <w:r>
        <w:rPr>
          <w:rFonts w:hint="eastAsia"/>
        </w:rPr>
        <w:t>即使</w:t>
      </w:r>
      <w:r>
        <w:t>未发现断丝，该绳也应报废。</w:t>
      </w:r>
    </w:p>
    <w:p>
      <w:pPr>
        <w:pStyle w:val="5"/>
      </w:pPr>
      <w:r>
        <w:rPr>
          <w:rFonts w:hint="eastAsia"/>
        </w:rPr>
        <w:t>9&gt;</w:t>
      </w:r>
      <w:r>
        <w:t>外部及内部腐蚀</w:t>
      </w:r>
    </w:p>
    <w:p>
      <w:r>
        <w:rPr>
          <w:rFonts w:hint="eastAsia"/>
        </w:rPr>
        <w:t xml:space="preserve">  1.</w:t>
      </w:r>
      <w:r>
        <w:t>外部腐蚀：</w:t>
      </w:r>
    </w:p>
    <w:p>
      <w:r>
        <w:rPr>
          <w:rFonts w:hint="eastAsia"/>
        </w:rPr>
        <w:t xml:space="preserve">  </w:t>
      </w:r>
      <w:r>
        <w:t>外部钢丝腐蚀肉眼观察。当表面出现深坑，钢丝相当松弛时应报废</w:t>
      </w:r>
      <w:r>
        <w:rPr>
          <w:rFonts w:hint="eastAsia"/>
        </w:rPr>
        <w:t>。</w:t>
      </w:r>
    </w:p>
    <w:p>
      <w:r>
        <w:rPr>
          <w:rFonts w:hint="eastAsia"/>
        </w:rPr>
        <w:t xml:space="preserve">  2.</w:t>
      </w:r>
      <w:r>
        <w:t>内部腐蚀：</w:t>
      </w:r>
    </w:p>
    <w:p>
      <w:r>
        <w:rPr>
          <w:rFonts w:hint="eastAsia"/>
        </w:rPr>
        <w:t xml:space="preserve">  </w:t>
      </w:r>
      <w:r>
        <w:t>对钢丝绳内部进行检查，若确认为严重内部腐蚀，则钢丝绳报</w:t>
      </w:r>
      <w:r>
        <w:rPr>
          <w:rFonts w:hint="eastAsia"/>
        </w:rPr>
        <w:t>废</w:t>
      </w:r>
      <w:r>
        <w:t>。</w:t>
      </w:r>
    </w:p>
    <w:p>
      <w:pPr>
        <w:pStyle w:val="5"/>
      </w:pPr>
      <w:r>
        <w:rPr>
          <w:rFonts w:hint="eastAsia"/>
        </w:rPr>
        <w:t>10&gt;波浪形变</w:t>
      </w:r>
      <w:r>
        <w:t>形</w:t>
      </w:r>
    </w:p>
    <w:p>
      <w:r>
        <w:rPr>
          <w:rFonts w:hint="eastAsia"/>
        </w:rPr>
        <w:t xml:space="preserve">  出现波浪形时，在钢丝绳长度不超过25d的范围内，d</w:t>
      </w:r>
      <w:r>
        <w:rPr>
          <w:rFonts w:hint="eastAsia"/>
          <w:vertAlign w:val="subscript"/>
        </w:rPr>
        <w:t>1</w:t>
      </w:r>
      <w:r>
        <w:rPr>
          <w:rFonts w:hint="eastAsia"/>
        </w:rPr>
        <w:t>≥4d/3则钢丝绳应报废，d为钢丝绳的公称直径，d1为钢丝绳变形后包络的直径</w:t>
      </w:r>
    </w:p>
    <w:p>
      <w:pPr>
        <w:jc w:val="center"/>
      </w:pPr>
      <w:r>
        <w:drawing>
          <wp:inline distT="0" distB="0" distL="0" distR="0">
            <wp:extent cx="3248025" cy="1268730"/>
            <wp:effectExtent l="19050" t="0" r="9525" b="0"/>
            <wp:docPr id="95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88"/>
                    <pic:cNvPicPr>
                      <a:picLocks noChangeAspect="1" noChangeArrowheads="1"/>
                    </pic:cNvPicPr>
                  </pic:nvPicPr>
                  <pic:blipFill>
                    <a:blip r:embed="rId106" cstate="print"/>
                    <a:srcRect/>
                    <a:stretch>
                      <a:fillRect/>
                    </a:stretch>
                  </pic:blipFill>
                  <pic:spPr>
                    <a:xfrm>
                      <a:off x="0" y="0"/>
                      <a:ext cx="3248025" cy="1268996"/>
                    </a:xfrm>
                    <a:prstGeom prst="rect">
                      <a:avLst/>
                    </a:prstGeom>
                    <a:noFill/>
                    <a:ln w="9525">
                      <a:noFill/>
                      <a:miter lim="800000"/>
                      <a:headEnd/>
                      <a:tailEnd/>
                    </a:ln>
                  </pic:spPr>
                </pic:pic>
              </a:graphicData>
            </a:graphic>
          </wp:inline>
        </w:drawing>
      </w:r>
    </w:p>
    <w:p>
      <w:pPr>
        <w:pStyle w:val="5"/>
      </w:pPr>
      <w:r>
        <w:rPr>
          <w:rFonts w:hint="eastAsia"/>
        </w:rPr>
        <w:t>11&gt;</w:t>
      </w:r>
      <w:r>
        <w:t>笼状畸</w:t>
      </w:r>
      <w:r>
        <w:rPr>
          <w:rFonts w:hint="eastAsia"/>
        </w:rPr>
        <w:t>变</w:t>
      </w:r>
    </w:p>
    <w:p>
      <w:r>
        <w:rPr>
          <w:rFonts w:hint="eastAsia"/>
        </w:rPr>
        <w:t xml:space="preserve">  这种变形出现在具有钢芯的钢丝绳上，当外层绳股发生的脱节或变得比内部绳股长的时候发生这种变形，</w:t>
      </w:r>
      <w:r>
        <w:rPr>
          <w:rFonts w:ascii="楷体" w:hAnsi="楷体"/>
          <w:szCs w:val="28"/>
        </w:rPr>
        <w:t>笼状畸</w:t>
      </w:r>
      <w:r>
        <w:rPr>
          <w:rFonts w:hint="eastAsia" w:ascii="楷体" w:hAnsi="楷体"/>
          <w:szCs w:val="28"/>
        </w:rPr>
        <w:t>变的钢丝绳应立即报废。</w:t>
      </w:r>
    </w:p>
    <w:p>
      <w:pPr>
        <w:jc w:val="center"/>
      </w:pPr>
      <w:r>
        <w:drawing>
          <wp:inline distT="0" distB="0" distL="0" distR="0">
            <wp:extent cx="2667000" cy="833120"/>
            <wp:effectExtent l="19050" t="0" r="0" b="0"/>
            <wp:docPr id="95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1"/>
                    <pic:cNvPicPr>
                      <a:picLocks noChangeAspect="1" noChangeArrowheads="1"/>
                    </pic:cNvPicPr>
                  </pic:nvPicPr>
                  <pic:blipFill>
                    <a:blip r:embed="rId107" cstate="print"/>
                    <a:srcRect/>
                    <a:stretch>
                      <a:fillRect/>
                    </a:stretch>
                  </pic:blipFill>
                  <pic:spPr>
                    <a:xfrm>
                      <a:off x="0" y="0"/>
                      <a:ext cx="2667000" cy="833438"/>
                    </a:xfrm>
                    <a:prstGeom prst="rect">
                      <a:avLst/>
                    </a:prstGeom>
                    <a:noFill/>
                    <a:ln w="9525">
                      <a:noFill/>
                      <a:miter lim="800000"/>
                      <a:headEnd/>
                      <a:tailEnd/>
                    </a:ln>
                  </pic:spPr>
                </pic:pic>
              </a:graphicData>
            </a:graphic>
          </wp:inline>
        </w:drawing>
      </w:r>
    </w:p>
    <w:p>
      <w:pPr>
        <w:pStyle w:val="5"/>
      </w:pPr>
      <w:r>
        <w:rPr>
          <w:rFonts w:hint="eastAsia"/>
        </w:rPr>
        <w:t>12&gt;绳股挤出</w:t>
      </w:r>
    </w:p>
    <w:p>
      <w:pPr>
        <w:rPr>
          <w:szCs w:val="28"/>
        </w:rPr>
      </w:pPr>
      <w:r>
        <w:rPr>
          <w:rFonts w:hint="eastAsia"/>
        </w:rPr>
        <w:t xml:space="preserve">  这种状况通常伴随</w:t>
      </w:r>
      <w:r>
        <w:t>笼状畸</w:t>
      </w:r>
      <w:r>
        <w:rPr>
          <w:rFonts w:hint="eastAsia"/>
        </w:rPr>
        <w:t>变一起产生，绳股被挤出说明钢丝绳不平衡，单丝弯曲从绳股中突出，绳股挤出</w:t>
      </w:r>
      <w:r>
        <w:rPr>
          <w:rFonts w:hint="eastAsia"/>
          <w:szCs w:val="28"/>
        </w:rPr>
        <w:t>的钢丝绳应立即报废。</w:t>
      </w:r>
    </w:p>
    <w:p>
      <w:pPr>
        <w:jc w:val="center"/>
        <w:rPr>
          <w:rFonts w:ascii="楷体" w:hAnsi="楷体"/>
          <w:szCs w:val="28"/>
        </w:rPr>
      </w:pPr>
      <w:r>
        <w:rPr>
          <w:rFonts w:ascii="楷体" w:hAnsi="楷体"/>
          <w:szCs w:val="28"/>
        </w:rPr>
        <w:drawing>
          <wp:inline distT="0" distB="0" distL="0" distR="0">
            <wp:extent cx="1990725" cy="1037590"/>
            <wp:effectExtent l="19050" t="0" r="9525" b="0"/>
            <wp:docPr id="38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14"/>
                    <pic:cNvPicPr>
                      <a:picLocks noChangeAspect="1" noChangeArrowheads="1"/>
                    </pic:cNvPicPr>
                  </pic:nvPicPr>
                  <pic:blipFill>
                    <a:blip r:embed="rId108" cstate="print"/>
                    <a:srcRect/>
                    <a:stretch>
                      <a:fillRect/>
                    </a:stretch>
                  </pic:blipFill>
                  <pic:spPr>
                    <a:xfrm>
                      <a:off x="0" y="0"/>
                      <a:ext cx="1990725" cy="1038183"/>
                    </a:xfrm>
                    <a:prstGeom prst="rect">
                      <a:avLst/>
                    </a:prstGeom>
                    <a:noFill/>
                    <a:ln w="9525">
                      <a:noFill/>
                      <a:miter lim="800000"/>
                      <a:headEnd/>
                      <a:tailEnd/>
                    </a:ln>
                  </pic:spPr>
                </pic:pic>
              </a:graphicData>
            </a:graphic>
          </wp:inline>
        </w:drawing>
      </w:r>
    </w:p>
    <w:p>
      <w:pPr>
        <w:pStyle w:val="5"/>
      </w:pPr>
      <w:r>
        <w:rPr>
          <w:rFonts w:hint="eastAsia"/>
        </w:rPr>
        <w:t>13&gt;钢丝挤出</w:t>
      </w:r>
    </w:p>
    <w:p>
      <w:r>
        <w:rPr>
          <w:rFonts w:hint="eastAsia"/>
        </w:rPr>
        <w:t xml:space="preserve">  此种变形是一部分钢丝在背着绳轮槽的一侧拱起形成环状，这种变形常因冲击载荷而引起。此钢丝绳应报废。</w:t>
      </w:r>
    </w:p>
    <w:p>
      <w:pPr>
        <w:jc w:val="center"/>
      </w:pPr>
      <w:r>
        <w:drawing>
          <wp:inline distT="0" distB="0" distL="0" distR="0">
            <wp:extent cx="3609975" cy="1200150"/>
            <wp:effectExtent l="19050" t="0" r="9525" b="0"/>
            <wp:docPr id="38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94"/>
                    <pic:cNvPicPr>
                      <a:picLocks noChangeAspect="1" noChangeArrowheads="1"/>
                    </pic:cNvPicPr>
                  </pic:nvPicPr>
                  <pic:blipFill>
                    <a:blip r:embed="rId109" cstate="print"/>
                    <a:srcRect/>
                    <a:stretch>
                      <a:fillRect/>
                    </a:stretch>
                  </pic:blipFill>
                  <pic:spPr>
                    <a:xfrm>
                      <a:off x="0" y="0"/>
                      <a:ext cx="3609975" cy="1200150"/>
                    </a:xfrm>
                    <a:prstGeom prst="rect">
                      <a:avLst/>
                    </a:prstGeom>
                    <a:noFill/>
                    <a:ln w="9525">
                      <a:noFill/>
                      <a:miter lim="800000"/>
                      <a:headEnd/>
                      <a:tailEnd/>
                    </a:ln>
                  </pic:spPr>
                </pic:pic>
              </a:graphicData>
            </a:graphic>
          </wp:inline>
        </w:drawing>
      </w:r>
    </w:p>
    <w:p>
      <w:pPr>
        <w:pStyle w:val="5"/>
      </w:pPr>
      <w:r>
        <w:rPr>
          <w:rFonts w:hint="eastAsia"/>
        </w:rPr>
        <w:t>14&gt;绳径局部增大</w:t>
      </w:r>
    </w:p>
    <w:p>
      <w:r>
        <w:rPr>
          <w:rFonts w:hint="eastAsia"/>
        </w:rPr>
        <w:t xml:space="preserve">  绳径局部实际直径严重增大5%以上，钢丝绳应立即报废。</w:t>
      </w:r>
    </w:p>
    <w:p>
      <w:pPr>
        <w:jc w:val="center"/>
      </w:pPr>
      <w:r>
        <w:drawing>
          <wp:inline distT="0" distB="0" distL="0" distR="0">
            <wp:extent cx="2886075" cy="885825"/>
            <wp:effectExtent l="19050" t="0" r="9525" b="0"/>
            <wp:docPr id="38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97"/>
                    <pic:cNvPicPr>
                      <a:picLocks noChangeAspect="1" noChangeArrowheads="1"/>
                    </pic:cNvPicPr>
                  </pic:nvPicPr>
                  <pic:blipFill>
                    <a:blip r:embed="rId110" cstate="print"/>
                    <a:srcRect/>
                    <a:stretch>
                      <a:fillRect/>
                    </a:stretch>
                  </pic:blipFill>
                  <pic:spPr>
                    <a:xfrm>
                      <a:off x="0" y="0"/>
                      <a:ext cx="2886075" cy="885825"/>
                    </a:xfrm>
                    <a:prstGeom prst="rect">
                      <a:avLst/>
                    </a:prstGeom>
                    <a:noFill/>
                    <a:ln w="9525">
                      <a:noFill/>
                      <a:miter lim="800000"/>
                      <a:headEnd/>
                      <a:tailEnd/>
                    </a:ln>
                  </pic:spPr>
                </pic:pic>
              </a:graphicData>
            </a:graphic>
          </wp:inline>
        </w:drawing>
      </w:r>
    </w:p>
    <w:p>
      <w:pPr>
        <w:pStyle w:val="5"/>
      </w:pPr>
      <w:r>
        <w:rPr>
          <w:rFonts w:hint="eastAsia"/>
        </w:rPr>
        <w:t>15&gt;扭结</w:t>
      </w:r>
    </w:p>
    <w:p>
      <w:r>
        <w:rPr>
          <w:rFonts w:hint="eastAsia"/>
        </w:rPr>
        <w:t xml:space="preserve">  严重扭结的钢丝绳应立即报废。</w:t>
      </w:r>
    </w:p>
    <w:p>
      <w:pPr>
        <w:jc w:val="center"/>
      </w:pPr>
      <w:r>
        <w:drawing>
          <wp:inline distT="0" distB="0" distL="0" distR="0">
            <wp:extent cx="4362450" cy="866775"/>
            <wp:effectExtent l="19050" t="0" r="0" b="0"/>
            <wp:docPr id="38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00"/>
                    <pic:cNvPicPr>
                      <a:picLocks noChangeAspect="1" noChangeArrowheads="1"/>
                    </pic:cNvPicPr>
                  </pic:nvPicPr>
                  <pic:blipFill>
                    <a:blip r:embed="rId111" cstate="print"/>
                    <a:srcRect/>
                    <a:stretch>
                      <a:fillRect/>
                    </a:stretch>
                  </pic:blipFill>
                  <pic:spPr>
                    <a:xfrm>
                      <a:off x="0" y="0"/>
                      <a:ext cx="4362450" cy="866775"/>
                    </a:xfrm>
                    <a:prstGeom prst="rect">
                      <a:avLst/>
                    </a:prstGeom>
                    <a:noFill/>
                    <a:ln w="9525">
                      <a:noFill/>
                      <a:miter lim="800000"/>
                      <a:headEnd/>
                      <a:tailEnd/>
                    </a:ln>
                  </pic:spPr>
                </pic:pic>
              </a:graphicData>
            </a:graphic>
          </wp:inline>
        </w:drawing>
      </w:r>
    </w:p>
    <w:p>
      <w:pPr>
        <w:pStyle w:val="5"/>
      </w:pPr>
      <w:r>
        <w:rPr>
          <w:rFonts w:hint="eastAsia"/>
        </w:rPr>
        <w:t>16&gt;绳径局部减小</w:t>
      </w:r>
    </w:p>
    <w:p>
      <w:r>
        <w:rPr>
          <w:rFonts w:hint="eastAsia"/>
        </w:rPr>
        <w:t xml:space="preserve">  绳径局部严重减小的钢丝绳应报废。</w:t>
      </w:r>
    </w:p>
    <w:p>
      <w:pPr>
        <w:jc w:val="center"/>
      </w:pPr>
      <w:r>
        <w:drawing>
          <wp:inline distT="0" distB="0" distL="0" distR="0">
            <wp:extent cx="2997835" cy="540385"/>
            <wp:effectExtent l="19050" t="0" r="0" b="0"/>
            <wp:docPr id="388"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23"/>
                    <pic:cNvPicPr>
                      <a:picLocks noChangeAspect="1" noChangeArrowheads="1"/>
                    </pic:cNvPicPr>
                  </pic:nvPicPr>
                  <pic:blipFill>
                    <a:blip r:embed="rId112" cstate="print"/>
                    <a:srcRect/>
                    <a:stretch>
                      <a:fillRect/>
                    </a:stretch>
                  </pic:blipFill>
                  <pic:spPr>
                    <a:xfrm>
                      <a:off x="0" y="0"/>
                      <a:ext cx="2997835" cy="540385"/>
                    </a:xfrm>
                    <a:prstGeom prst="rect">
                      <a:avLst/>
                    </a:prstGeom>
                    <a:noFill/>
                    <a:ln w="9525">
                      <a:noFill/>
                      <a:miter lim="800000"/>
                      <a:headEnd/>
                      <a:tailEnd/>
                    </a:ln>
                  </pic:spPr>
                </pic:pic>
              </a:graphicData>
            </a:graphic>
          </wp:inline>
        </w:drawing>
      </w:r>
    </w:p>
    <w:p>
      <w:pPr>
        <w:pStyle w:val="5"/>
      </w:pPr>
      <w:r>
        <w:rPr>
          <w:rFonts w:hint="eastAsia"/>
        </w:rPr>
        <w:t>17&gt;局部压扁</w:t>
      </w:r>
    </w:p>
    <w:p>
      <w:r>
        <w:rPr>
          <w:rFonts w:hint="eastAsia"/>
        </w:rPr>
        <w:t xml:space="preserve">  通过滑轮部分压扁的钢丝绳将会很快损坏，表现为断丝并可能损坏滑轮，如此情况的钢丝绳应立即报废。。</w:t>
      </w:r>
    </w:p>
    <w:p>
      <w:pPr>
        <w:jc w:val="center"/>
      </w:pPr>
      <w:r>
        <w:drawing>
          <wp:inline distT="0" distB="0" distL="0" distR="0">
            <wp:extent cx="3013710" cy="739775"/>
            <wp:effectExtent l="19050" t="0" r="0" b="0"/>
            <wp:docPr id="389"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26"/>
                    <pic:cNvPicPr>
                      <a:picLocks noChangeAspect="1" noChangeArrowheads="1"/>
                    </pic:cNvPicPr>
                  </pic:nvPicPr>
                  <pic:blipFill>
                    <a:blip r:embed="rId113" cstate="print"/>
                    <a:srcRect/>
                    <a:stretch>
                      <a:fillRect/>
                    </a:stretch>
                  </pic:blipFill>
                  <pic:spPr>
                    <a:xfrm>
                      <a:off x="0" y="0"/>
                      <a:ext cx="3013710" cy="739775"/>
                    </a:xfrm>
                    <a:prstGeom prst="rect">
                      <a:avLst/>
                    </a:prstGeom>
                    <a:noFill/>
                    <a:ln w="9525">
                      <a:noFill/>
                      <a:miter lim="800000"/>
                      <a:headEnd/>
                      <a:tailEnd/>
                    </a:ln>
                  </pic:spPr>
                </pic:pic>
              </a:graphicData>
            </a:graphic>
          </wp:inline>
        </w:drawing>
      </w:r>
    </w:p>
    <w:p>
      <w:pPr>
        <w:pStyle w:val="5"/>
      </w:pPr>
      <w:r>
        <w:rPr>
          <w:rFonts w:hint="eastAsia"/>
        </w:rPr>
        <w:t>18&gt;弯折</w:t>
      </w:r>
    </w:p>
    <w:p>
      <w:r>
        <w:rPr>
          <w:rFonts w:hint="eastAsia"/>
        </w:rPr>
        <w:t xml:space="preserve">  弯折是钢丝绳在外界影响下引起的角度变形，这种变形的钢丝绳应立即报废。</w:t>
      </w:r>
    </w:p>
    <w:p>
      <w:pPr>
        <w:jc w:val="center"/>
      </w:pPr>
      <w:r>
        <w:drawing>
          <wp:inline distT="0" distB="0" distL="0" distR="0">
            <wp:extent cx="2067560" cy="826770"/>
            <wp:effectExtent l="19050" t="0" r="8890" b="0"/>
            <wp:docPr id="390"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29"/>
                    <pic:cNvPicPr>
                      <a:picLocks noChangeAspect="1" noChangeArrowheads="1"/>
                    </pic:cNvPicPr>
                  </pic:nvPicPr>
                  <pic:blipFill>
                    <a:blip r:embed="rId114" cstate="print"/>
                    <a:srcRect/>
                    <a:stretch>
                      <a:fillRect/>
                    </a:stretch>
                  </pic:blipFill>
                  <pic:spPr>
                    <a:xfrm>
                      <a:off x="0" y="0"/>
                      <a:ext cx="2067560" cy="826770"/>
                    </a:xfrm>
                    <a:prstGeom prst="rect">
                      <a:avLst/>
                    </a:prstGeom>
                    <a:noFill/>
                    <a:ln w="9525">
                      <a:noFill/>
                      <a:miter lim="800000"/>
                      <a:headEnd/>
                      <a:tailEnd/>
                    </a:ln>
                  </pic:spPr>
                </pic:pic>
              </a:graphicData>
            </a:graphic>
          </wp:inline>
        </w:drawing>
      </w:r>
    </w:p>
    <w:p>
      <w:pPr>
        <w:pStyle w:val="5"/>
      </w:pPr>
      <w:r>
        <w:rPr>
          <w:rFonts w:hint="eastAsia"/>
        </w:rPr>
        <w:t>19&gt;</w:t>
      </w:r>
      <w:r>
        <w:t>由于热或电孤的作用而引起的损坏</w:t>
      </w:r>
    </w:p>
    <w:p>
      <w:r>
        <w:rPr>
          <w:rFonts w:hint="eastAsia"/>
        </w:rPr>
        <w:t xml:space="preserve">  </w:t>
      </w:r>
      <w:r>
        <w:t>由于热的因素钢丝绳表面呈</w:t>
      </w:r>
      <w:r>
        <w:rPr>
          <w:rFonts w:hint="eastAsia"/>
        </w:rPr>
        <w:t>退火</w:t>
      </w:r>
      <w:r>
        <w:t>状态，电弧焊接触及钢丝绳造成断丝、断股</w:t>
      </w:r>
      <w:r>
        <w:rPr>
          <w:rFonts w:hint="eastAsia"/>
        </w:rPr>
        <w:t>，该</w:t>
      </w:r>
      <w:r>
        <w:t>钢丝绳</w:t>
      </w:r>
      <w:r>
        <w:rPr>
          <w:rFonts w:hint="eastAsia"/>
        </w:rPr>
        <w:t>应</w:t>
      </w:r>
      <w:r>
        <w:t>报废。</w:t>
      </w:r>
    </w:p>
    <w:p>
      <w:pPr>
        <w:pStyle w:val="4"/>
      </w:pPr>
      <w:r>
        <w:rPr>
          <w:rFonts w:hint="eastAsia"/>
        </w:rPr>
        <w:t>七、与钢丝绳有关的设备情况</w:t>
      </w:r>
    </w:p>
    <w:p>
      <w:r>
        <w:rPr>
          <w:rFonts w:hint="eastAsia"/>
        </w:rPr>
        <w:t xml:space="preserve">  </w:t>
      </w:r>
      <w:r>
        <w:t>缠绕卷筒和</w:t>
      </w:r>
      <w:r>
        <w:rPr>
          <w:rFonts w:hint="eastAsia"/>
        </w:rPr>
        <w:t>滑</w:t>
      </w:r>
      <w:r>
        <w:t>轮应定期检查，以确保这些部件在其轴承上运转正常。不灵活或被卡住</w:t>
      </w:r>
      <w:r>
        <w:rPr>
          <w:rFonts w:hint="eastAsia"/>
        </w:rPr>
        <w:t>的</w:t>
      </w:r>
      <w:r>
        <w:t>滑轮或转动件引起急</w:t>
      </w:r>
      <w:r>
        <w:rPr>
          <w:rFonts w:hint="eastAsia"/>
        </w:rPr>
        <w:t>聚</w:t>
      </w:r>
      <w:r>
        <w:t>的磨损且不均匀，因而引起对钢丝绳的严</w:t>
      </w:r>
      <w:r>
        <w:rPr>
          <w:rFonts w:hint="eastAsia"/>
        </w:rPr>
        <w:t>重</w:t>
      </w:r>
      <w:r>
        <w:t>磨损。所有</w:t>
      </w:r>
      <w:r>
        <w:rPr>
          <w:rFonts w:hint="eastAsia"/>
        </w:rPr>
        <w:t>滑</w:t>
      </w:r>
      <w:r>
        <w:t>轮</w:t>
      </w:r>
      <w:r>
        <w:rPr>
          <w:rFonts w:hint="eastAsia"/>
        </w:rPr>
        <w:t>槽</w:t>
      </w:r>
      <w:r>
        <w:t>底半径应与绳的公称</w:t>
      </w:r>
      <w:r>
        <w:rPr>
          <w:rFonts w:hint="eastAsia"/>
        </w:rPr>
        <w:t>直</w:t>
      </w:r>
      <w:r>
        <w:t>径相适应。并</w:t>
      </w:r>
      <w:r>
        <w:rPr>
          <w:rFonts w:hint="eastAsia"/>
        </w:rPr>
        <w:t>设置</w:t>
      </w:r>
      <w:r>
        <w:t>防止绳脱</w:t>
      </w:r>
      <w:r>
        <w:rPr>
          <w:rFonts w:hint="eastAsia"/>
        </w:rPr>
        <w:t>槽</w:t>
      </w:r>
      <w:r>
        <w:t>装置，任何状态下保证钢丝绳在滑轮</w:t>
      </w:r>
      <w:r>
        <w:rPr>
          <w:rFonts w:hint="eastAsia"/>
        </w:rPr>
        <w:t>槽</w:t>
      </w:r>
      <w:r>
        <w:t>内正常运行。</w:t>
      </w:r>
    </w:p>
    <w:p>
      <w:r>
        <w:drawing>
          <wp:inline distT="0" distB="0" distL="0" distR="0">
            <wp:extent cx="930275" cy="421640"/>
            <wp:effectExtent l="19050" t="0" r="3175" b="0"/>
            <wp:docPr id="391" name="图片 127" descr="注意图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127" descr="注意图标.jpg"/>
                    <pic:cNvPicPr>
                      <a:picLocks noChangeAspect="1" noChangeArrowheads="1"/>
                    </pic:cNvPicPr>
                  </pic:nvPicPr>
                  <pic:blipFill>
                    <a:blip r:embed="rId11" cstate="print"/>
                    <a:srcRect/>
                    <a:stretch>
                      <a:fillRect/>
                    </a:stretch>
                  </pic:blipFill>
                  <pic:spPr>
                    <a:xfrm>
                      <a:off x="0" y="0"/>
                      <a:ext cx="930275" cy="421640"/>
                    </a:xfrm>
                    <a:prstGeom prst="rect">
                      <a:avLst/>
                    </a:prstGeom>
                    <a:noFill/>
                    <a:ln w="9525">
                      <a:noFill/>
                      <a:miter lim="800000"/>
                      <a:headEnd/>
                      <a:tailEnd/>
                    </a:ln>
                  </pic:spPr>
                </pic:pic>
              </a:graphicData>
            </a:graphic>
          </wp:inline>
        </w:drawing>
      </w:r>
    </w:p>
    <w:p>
      <w:pPr>
        <w:rPr>
          <w:b/>
        </w:rPr>
      </w:pPr>
      <w:r>
        <w:rPr>
          <w:rFonts w:hint="eastAsia"/>
        </w:rPr>
        <w:t xml:space="preserve">  </w:t>
      </w:r>
      <w:r>
        <w:rPr>
          <w:rFonts w:hint="eastAsia"/>
          <w:b/>
        </w:rPr>
        <w:t>1.</w:t>
      </w:r>
      <w:r>
        <w:rPr>
          <w:b/>
        </w:rPr>
        <w:t>钢丝绳损坏后，不允许插接后的钢丝绳在</w:t>
      </w:r>
      <w:r>
        <w:rPr>
          <w:rFonts w:hint="eastAsia"/>
          <w:b/>
        </w:rPr>
        <w:t>机械</w:t>
      </w:r>
      <w:r>
        <w:rPr>
          <w:b/>
        </w:rPr>
        <w:t>传动上使用</w:t>
      </w:r>
      <w:r>
        <w:rPr>
          <w:rFonts w:hint="eastAsia"/>
          <w:b/>
        </w:rPr>
        <w:t>。</w:t>
      </w:r>
    </w:p>
    <w:p>
      <w:pPr>
        <w:rPr>
          <w:b/>
        </w:rPr>
      </w:pPr>
      <w:r>
        <w:rPr>
          <w:rFonts w:hint="eastAsia"/>
        </w:rPr>
        <w:t xml:space="preserve">  </w:t>
      </w:r>
      <w:r>
        <w:rPr>
          <w:rFonts w:hint="eastAsia"/>
          <w:b/>
        </w:rPr>
        <w:t>2.</w:t>
      </w:r>
      <w:r>
        <w:rPr>
          <w:b/>
        </w:rPr>
        <w:t>任何情况不要让钢丝绳扭曲，这会损害钢丝绳的安全使用寿命。</w:t>
      </w:r>
    </w:p>
    <w:p>
      <w:pPr>
        <w:rPr>
          <w:b/>
        </w:rPr>
      </w:pPr>
      <w:r>
        <w:rPr>
          <w:rFonts w:hint="eastAsia"/>
        </w:rPr>
        <w:t xml:space="preserve">  </w:t>
      </w:r>
      <w:r>
        <w:rPr>
          <w:rFonts w:hint="eastAsia"/>
          <w:b/>
        </w:rPr>
        <w:t>3.</w:t>
      </w:r>
      <w:r>
        <w:rPr>
          <w:b/>
        </w:rPr>
        <w:t>每三个月对钢丝绳的全长进行一次仔细目测检查</w:t>
      </w:r>
      <w:r>
        <w:rPr>
          <w:rFonts w:hint="eastAsia"/>
          <w:b/>
        </w:rPr>
        <w:t>。</w:t>
      </w:r>
    </w:p>
    <w:p>
      <w:pPr>
        <w:ind w:right="90" w:rightChars="32" w:firstLine="281" w:firstLineChars="100"/>
        <w:rPr>
          <w:rFonts w:ascii="楷体" w:hAnsi="楷体"/>
          <w:b/>
        </w:rPr>
      </w:pPr>
    </w:p>
    <w:p>
      <w:pPr>
        <w:pStyle w:val="2"/>
      </w:pPr>
      <w:bookmarkStart w:id="158" w:name="_Toc55391343"/>
      <w:bookmarkStart w:id="159" w:name="_Toc55641529"/>
      <w:bookmarkStart w:id="160" w:name="_Toc55641256"/>
      <w:r>
        <w:rPr>
          <w:rFonts w:hint="eastAsia"/>
        </w:rPr>
        <w:t>第十</w:t>
      </w:r>
      <w:r>
        <w:rPr>
          <w:rFonts w:hint="eastAsia"/>
          <w:lang w:eastAsia="zh-CN"/>
        </w:rPr>
        <w:t>一</w:t>
      </w:r>
      <w:r>
        <w:rPr>
          <w:rFonts w:hint="eastAsia"/>
        </w:rPr>
        <w:t xml:space="preserve">章 </w:t>
      </w:r>
      <w:r>
        <w:rPr>
          <w:rFonts w:hint="eastAsia"/>
          <w:lang w:eastAsia="zh-CN"/>
        </w:rPr>
        <w:t>屋面起重机</w:t>
      </w:r>
      <w:r>
        <w:rPr>
          <w:rFonts w:hint="eastAsia"/>
        </w:rPr>
        <w:t>保养和维护</w:t>
      </w:r>
      <w:bookmarkEnd w:id="158"/>
      <w:bookmarkEnd w:id="159"/>
      <w:bookmarkEnd w:id="160"/>
    </w:p>
    <w:p>
      <w:pPr>
        <w:pStyle w:val="4"/>
      </w:pPr>
      <w:r>
        <w:rPr>
          <w:rFonts w:hint="eastAsia"/>
        </w:rPr>
        <w:t>一、基本维护、润滑、加油</w:t>
      </w:r>
    </w:p>
    <w:p>
      <w:pPr>
        <w:pStyle w:val="5"/>
      </w:pPr>
      <w:r>
        <w:rPr>
          <w:rFonts w:hint="eastAsia"/>
        </w:rPr>
        <w:t>1&gt;基本维护</w:t>
      </w:r>
    </w:p>
    <w:p>
      <w:r>
        <w:rPr>
          <w:rFonts w:hint="eastAsia"/>
        </w:rPr>
        <w:t>1)</w:t>
      </w:r>
      <w:r>
        <w:rPr>
          <w:rFonts w:hint="eastAsia"/>
          <w:lang w:eastAsia="zh-CN"/>
        </w:rPr>
        <w:t>屋面起重机</w:t>
      </w:r>
      <w:r>
        <w:rPr>
          <w:rFonts w:hint="eastAsia"/>
        </w:rPr>
        <w:t>第一次使用和每次立塔前检查:</w:t>
      </w:r>
    </w:p>
    <w:p>
      <w:r>
        <w:rPr>
          <w:rFonts w:hint="eastAsia"/>
        </w:rPr>
        <w:t xml:space="preserve">  回转支承:脂润滑滚道和轮齿，</w:t>
      </w:r>
    </w:p>
    <w:p>
      <w:r>
        <w:rPr>
          <w:rFonts w:hint="eastAsia"/>
        </w:rPr>
        <w:t xml:space="preserve">  检查钢丝绳和钢丝绳固定端；</w:t>
      </w:r>
    </w:p>
    <w:p>
      <w:r>
        <w:rPr>
          <w:rFonts w:hint="eastAsia"/>
        </w:rPr>
        <w:t xml:space="preserve">  检查吊钩；</w:t>
      </w:r>
    </w:p>
    <w:p>
      <w:r>
        <w:rPr>
          <w:rFonts w:hint="eastAsia"/>
        </w:rPr>
        <w:t xml:space="preserve">  每次立塔期间，检查钢丝绳防扭装置；</w:t>
      </w:r>
    </w:p>
    <w:p>
      <w:r>
        <w:rPr>
          <w:rFonts w:hint="eastAsia"/>
        </w:rPr>
        <w:t xml:space="preserve">  每次立塔期间，所有的销轴都必须涂上润滑脂；</w:t>
      </w:r>
    </w:p>
    <w:p>
      <w:r>
        <w:rPr>
          <w:rFonts w:hint="eastAsia"/>
        </w:rPr>
        <w:t xml:space="preserve">  各结构件、连接件是否完好、完整；</w:t>
      </w:r>
    </w:p>
    <w:p>
      <w:r>
        <w:rPr>
          <w:rFonts w:hint="eastAsia"/>
        </w:rPr>
        <w:t xml:space="preserve">  电控、安全元器件是否完好、完整；</w:t>
      </w:r>
    </w:p>
    <w:p>
      <w:r>
        <w:rPr>
          <w:rFonts w:hint="eastAsia"/>
        </w:rPr>
        <w:t xml:space="preserve">  起升减速机油质、油量；</w:t>
      </w:r>
    </w:p>
    <w:p>
      <w:r>
        <w:rPr>
          <w:rFonts w:hint="eastAsia"/>
        </w:rPr>
        <w:t>2)日检查</w:t>
      </w:r>
    </w:p>
    <w:p>
      <w:r>
        <w:rPr>
          <w:rFonts w:hint="eastAsia"/>
        </w:rPr>
        <w:t xml:space="preserve">  回转机构制动器；</w:t>
      </w:r>
    </w:p>
    <w:p>
      <w:r>
        <w:rPr>
          <w:rFonts w:hint="eastAsia"/>
        </w:rPr>
        <w:t xml:space="preserve">  变幅机构制动器；</w:t>
      </w:r>
    </w:p>
    <w:p>
      <w:r>
        <w:rPr>
          <w:rFonts w:hint="eastAsia"/>
        </w:rPr>
        <w:t xml:space="preserve">  起升机构制动器；</w:t>
      </w:r>
    </w:p>
    <w:p>
      <w:r>
        <w:rPr>
          <w:rFonts w:hint="eastAsia"/>
        </w:rPr>
        <w:t xml:space="preserve">  排绳装置；</w:t>
      </w:r>
    </w:p>
    <w:p>
      <w:r>
        <w:rPr>
          <w:rFonts w:hint="eastAsia"/>
        </w:rPr>
        <w:t>3)周维护</w:t>
      </w:r>
    </w:p>
    <w:p>
      <w:r>
        <w:rPr>
          <w:rFonts w:hint="eastAsia"/>
        </w:rPr>
        <w:t xml:space="preserve">  回转支承-脂润滑轮齿；</w:t>
      </w:r>
    </w:p>
    <w:p>
      <w:r>
        <w:rPr>
          <w:rFonts w:hint="eastAsia"/>
        </w:rPr>
        <w:t xml:space="preserve">  检查电控元器件、电线、电缆等是否处于完好状态；</w:t>
      </w:r>
    </w:p>
    <w:p>
      <w:r>
        <w:rPr>
          <w:rFonts w:hint="eastAsia"/>
        </w:rPr>
        <w:t xml:space="preserve">  检查安全装置(力矩限制器、重量限制器、</w:t>
      </w:r>
      <w:r>
        <w:rPr>
          <w:rFonts w:hint="eastAsia"/>
          <w:lang w:eastAsia="zh-CN"/>
        </w:rPr>
        <w:t>变幅</w:t>
      </w:r>
      <w:r>
        <w:rPr>
          <w:rFonts w:hint="eastAsia"/>
        </w:rPr>
        <w:t>行程限位器、起升高度限位器、回转限位器等)是否处于完好状态；</w:t>
      </w:r>
    </w:p>
    <w:p>
      <w:r>
        <w:rPr>
          <w:rFonts w:hint="eastAsia"/>
        </w:rPr>
        <w:t>4)月维护</w:t>
      </w:r>
    </w:p>
    <w:p>
      <w:r>
        <w:rPr>
          <w:rFonts w:hint="eastAsia"/>
        </w:rPr>
        <w:t xml:space="preserve">  检查脂润滑钢丝绳；</w:t>
      </w:r>
    </w:p>
    <w:p>
      <w:r>
        <w:rPr>
          <w:rFonts w:hint="eastAsia"/>
        </w:rPr>
        <w:t xml:space="preserve">  检查脂润滑滑轮；</w:t>
      </w:r>
    </w:p>
    <w:p>
      <w:r>
        <w:rPr>
          <w:rFonts w:hint="eastAsia"/>
        </w:rPr>
        <w:t xml:space="preserve">  检查脂润滑卷筒轴承；</w:t>
      </w:r>
    </w:p>
    <w:p>
      <w:r>
        <w:rPr>
          <w:rFonts w:hint="eastAsia"/>
        </w:rPr>
        <w:t xml:space="preserve">  在立塔后至多1个月内检查高强螺栓的预紧力矩；</w:t>
      </w:r>
    </w:p>
    <w:p>
      <w:r>
        <w:rPr>
          <w:rFonts w:hint="eastAsia"/>
        </w:rPr>
        <w:t xml:space="preserve">  起升机构1，对减速机进行加油；</w:t>
      </w:r>
    </w:p>
    <w:p>
      <w:r>
        <w:rPr>
          <w:rFonts w:hint="eastAsia"/>
        </w:rPr>
        <w:t xml:space="preserve">  检查重要受力结构件、重要焊缝及连接件(螺栓、销轴等)；</w:t>
      </w:r>
    </w:p>
    <w:p>
      <w:r>
        <w:rPr>
          <w:rFonts w:hint="eastAsia"/>
        </w:rPr>
        <w:t>5)半年维护</w:t>
      </w:r>
    </w:p>
    <w:p>
      <w:r>
        <w:rPr>
          <w:rFonts w:hint="eastAsia"/>
        </w:rPr>
        <w:t xml:space="preserve">  润滑所有的润滑部位；</w:t>
      </w:r>
    </w:p>
    <w:p>
      <w:r>
        <w:rPr>
          <w:rFonts w:hint="eastAsia"/>
        </w:rPr>
        <w:t xml:space="preserve">  检查钢丝绳防扭装置；</w:t>
      </w:r>
    </w:p>
    <w:p>
      <w:r>
        <w:rPr>
          <w:rFonts w:hint="eastAsia"/>
        </w:rPr>
        <w:t xml:space="preserve">  电动机轴承:运行1500小时换一次油，至少一年一次；</w:t>
      </w:r>
    </w:p>
    <w:p>
      <w:r>
        <w:rPr>
          <w:rFonts w:hint="eastAsia"/>
        </w:rPr>
        <w:t>6)年维护</w:t>
      </w:r>
    </w:p>
    <w:p>
      <w:r>
        <w:rPr>
          <w:rFonts w:hint="eastAsia"/>
        </w:rPr>
        <w:t xml:space="preserve">  全面检查高强螺栓；</w:t>
      </w:r>
    </w:p>
    <w:p>
      <w:r>
        <w:rPr>
          <w:rFonts w:hint="eastAsia"/>
        </w:rPr>
        <w:t xml:space="preserve">  检查吊钩；</w:t>
      </w:r>
    </w:p>
    <w:p>
      <w:r>
        <w:rPr>
          <w:rFonts w:hint="eastAsia"/>
        </w:rPr>
        <w:t>7)运行2000小时或2年后</w:t>
      </w:r>
    </w:p>
    <w:p>
      <w:r>
        <w:rPr>
          <w:rFonts w:hint="eastAsia"/>
        </w:rPr>
        <w:t xml:space="preserve">  回转机构减速机换油；</w:t>
      </w:r>
    </w:p>
    <w:p>
      <w:r>
        <w:rPr>
          <w:rFonts w:hint="eastAsia"/>
        </w:rPr>
        <w:t xml:space="preserve">  起升机构减速机换油；</w:t>
      </w:r>
    </w:p>
    <w:p>
      <w:r>
        <w:rPr>
          <w:rFonts w:hint="eastAsia"/>
        </w:rPr>
        <w:t xml:space="preserve">  </w:t>
      </w:r>
      <w:r>
        <w:rPr>
          <w:rFonts w:hint="eastAsia"/>
          <w:lang w:eastAsia="zh-CN"/>
        </w:rPr>
        <w:t>变幅</w:t>
      </w:r>
      <w:r>
        <w:rPr>
          <w:rFonts w:hint="eastAsia"/>
        </w:rPr>
        <w:t>机构减速机换油；</w:t>
      </w:r>
    </w:p>
    <w:p>
      <w:r>
        <w:rPr>
          <w:rFonts w:hint="eastAsia"/>
        </w:rPr>
        <w:t xml:space="preserve"> 2&gt;润滑</w:t>
      </w:r>
    </w:p>
    <w:p>
      <w:pPr>
        <w:pStyle w:val="6"/>
      </w:pPr>
      <w:r>
        <w:rPr>
          <w:rFonts w:hint="eastAsia"/>
        </w:rPr>
        <w:t>1.概述</w:t>
      </w:r>
    </w:p>
    <w:p>
      <w:r>
        <w:rPr>
          <w:rFonts w:hint="eastAsia"/>
        </w:rPr>
        <w:t xml:space="preserve">  润滑剂表中推荐了各润滑部位(点)使用的润滑剂类型。采用润滑剂表中的润滑剂，彻底且有规律的润滑，有助于预防事故，减少过早磨损。</w:t>
      </w:r>
    </w:p>
    <w:p>
      <w:r>
        <w:drawing>
          <wp:inline distT="0" distB="0" distL="0" distR="0">
            <wp:extent cx="930275" cy="397510"/>
            <wp:effectExtent l="19050" t="0" r="3175" b="0"/>
            <wp:docPr id="39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09"/>
                    <pic:cNvPicPr>
                      <a:picLocks noChangeAspect="1" noChangeArrowheads="1"/>
                    </pic:cNvPicPr>
                  </pic:nvPicPr>
                  <pic:blipFill>
                    <a:blip r:embed="rId12" cstate="print"/>
                    <a:srcRect/>
                    <a:stretch>
                      <a:fillRect/>
                    </a:stretch>
                  </pic:blipFill>
                  <pic:spPr>
                    <a:xfrm>
                      <a:off x="0" y="0"/>
                      <a:ext cx="930275" cy="397510"/>
                    </a:xfrm>
                    <a:prstGeom prst="rect">
                      <a:avLst/>
                    </a:prstGeom>
                    <a:noFill/>
                    <a:ln w="9525">
                      <a:noFill/>
                      <a:miter lim="800000"/>
                      <a:headEnd/>
                      <a:tailEnd/>
                    </a:ln>
                  </pic:spPr>
                </pic:pic>
              </a:graphicData>
            </a:graphic>
          </wp:inline>
        </w:drawing>
      </w:r>
    </w:p>
    <w:p>
      <w:r>
        <w:rPr>
          <w:rFonts w:hint="eastAsia"/>
        </w:rPr>
        <w:t xml:space="preserve">  1)任何维修都必须在</w:t>
      </w:r>
      <w:r>
        <w:rPr>
          <w:rFonts w:hint="eastAsia"/>
          <w:lang w:eastAsia="zh-CN"/>
        </w:rPr>
        <w:t>屋面起重机</w:t>
      </w:r>
      <w:r>
        <w:rPr>
          <w:rFonts w:hint="eastAsia"/>
        </w:rPr>
        <w:t>停机的状态下进行；</w:t>
      </w:r>
    </w:p>
    <w:p>
      <w:r>
        <w:rPr>
          <w:rFonts w:hint="eastAsia"/>
        </w:rPr>
        <w:t xml:space="preserve">  2)润滑前需清洗油嘴和放油口；</w:t>
      </w:r>
    </w:p>
    <w:p>
      <w:r>
        <w:rPr>
          <w:rFonts w:hint="eastAsia"/>
        </w:rPr>
        <w:t xml:space="preserve">  3)只有通过专业人士按照操作手册进行润滑才能保证润滑的最佳效果并且避免错误和其它问题；</w:t>
      </w:r>
    </w:p>
    <w:p>
      <w:r>
        <w:rPr>
          <w:rFonts w:hint="eastAsia"/>
        </w:rPr>
        <w:t xml:space="preserve">  4)只有使用高性能的品牌润滑油才能保证润滑效果。</w:t>
      </w:r>
    </w:p>
    <w:p>
      <w:pPr>
        <w:pStyle w:val="6"/>
      </w:pPr>
      <w:r>
        <w:rPr>
          <w:rFonts w:hint="eastAsia"/>
        </w:rPr>
        <w:t>2润滑剂表</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7"/>
        <w:gridCol w:w="1364"/>
        <w:gridCol w:w="1377"/>
        <w:gridCol w:w="3851"/>
        <w:gridCol w:w="13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817" w:type="dxa"/>
            <w:vAlign w:val="center"/>
          </w:tcPr>
          <w:p>
            <w:pPr>
              <w:spacing w:line="240" w:lineRule="auto"/>
              <w:jc w:val="center"/>
              <w:rPr>
                <w:sz w:val="24"/>
                <w:szCs w:val="21"/>
              </w:rPr>
            </w:pPr>
            <w:r>
              <w:rPr>
                <w:rFonts w:hint="eastAsia"/>
                <w:sz w:val="24"/>
                <w:szCs w:val="21"/>
              </w:rPr>
              <w:t>序号</w:t>
            </w:r>
          </w:p>
        </w:tc>
        <w:tc>
          <w:tcPr>
            <w:tcW w:w="1418" w:type="dxa"/>
            <w:vAlign w:val="center"/>
          </w:tcPr>
          <w:p>
            <w:pPr>
              <w:spacing w:line="240" w:lineRule="auto"/>
              <w:jc w:val="center"/>
              <w:rPr>
                <w:sz w:val="24"/>
                <w:szCs w:val="21"/>
              </w:rPr>
            </w:pPr>
            <w:r>
              <w:rPr>
                <w:rFonts w:hint="eastAsia"/>
                <w:sz w:val="24"/>
                <w:szCs w:val="21"/>
              </w:rPr>
              <w:t>零部件名称</w:t>
            </w:r>
          </w:p>
        </w:tc>
        <w:tc>
          <w:tcPr>
            <w:tcW w:w="1417" w:type="dxa"/>
            <w:vAlign w:val="center"/>
          </w:tcPr>
          <w:p>
            <w:pPr>
              <w:spacing w:line="240" w:lineRule="auto"/>
              <w:jc w:val="center"/>
              <w:rPr>
                <w:sz w:val="24"/>
                <w:szCs w:val="21"/>
              </w:rPr>
            </w:pPr>
            <w:r>
              <w:rPr>
                <w:rFonts w:hint="eastAsia"/>
                <w:sz w:val="24"/>
                <w:szCs w:val="21"/>
              </w:rPr>
              <w:t>润滑部位</w:t>
            </w:r>
          </w:p>
        </w:tc>
        <w:tc>
          <w:tcPr>
            <w:tcW w:w="3969" w:type="dxa"/>
            <w:vAlign w:val="center"/>
          </w:tcPr>
          <w:p>
            <w:pPr>
              <w:spacing w:line="240" w:lineRule="auto"/>
              <w:jc w:val="center"/>
              <w:rPr>
                <w:sz w:val="24"/>
                <w:szCs w:val="21"/>
              </w:rPr>
            </w:pPr>
            <w:r>
              <w:rPr>
                <w:rFonts w:hint="eastAsia"/>
                <w:sz w:val="24"/>
                <w:szCs w:val="21"/>
              </w:rPr>
              <w:t>润滑剂类型</w:t>
            </w:r>
          </w:p>
        </w:tc>
        <w:tc>
          <w:tcPr>
            <w:tcW w:w="1382" w:type="dxa"/>
            <w:vAlign w:val="center"/>
          </w:tcPr>
          <w:p>
            <w:pPr>
              <w:spacing w:line="240" w:lineRule="auto"/>
              <w:jc w:val="center"/>
              <w:rPr>
                <w:sz w:val="24"/>
                <w:szCs w:val="21"/>
              </w:rPr>
            </w:pPr>
            <w:r>
              <w:rPr>
                <w:rFonts w:hint="eastAsia"/>
                <w:sz w:val="24"/>
                <w:szCs w:val="21"/>
              </w:rPr>
              <w:t>加油量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817" w:type="dxa"/>
            <w:vAlign w:val="center"/>
          </w:tcPr>
          <w:p>
            <w:pPr>
              <w:spacing w:line="240" w:lineRule="auto"/>
              <w:jc w:val="center"/>
              <w:rPr>
                <w:sz w:val="24"/>
                <w:szCs w:val="21"/>
              </w:rPr>
            </w:pPr>
            <w:r>
              <w:rPr>
                <w:rFonts w:hint="eastAsia"/>
                <w:sz w:val="24"/>
                <w:szCs w:val="21"/>
              </w:rPr>
              <w:t>1</w:t>
            </w:r>
          </w:p>
        </w:tc>
        <w:tc>
          <w:tcPr>
            <w:tcW w:w="1418" w:type="dxa"/>
            <w:vAlign w:val="center"/>
          </w:tcPr>
          <w:p>
            <w:pPr>
              <w:spacing w:line="240" w:lineRule="auto"/>
              <w:jc w:val="center"/>
              <w:rPr>
                <w:sz w:val="24"/>
                <w:szCs w:val="21"/>
              </w:rPr>
            </w:pPr>
            <w:r>
              <w:rPr>
                <w:rFonts w:hint="eastAsia"/>
                <w:sz w:val="24"/>
                <w:szCs w:val="21"/>
              </w:rPr>
              <w:t>钢丝绳</w:t>
            </w:r>
          </w:p>
        </w:tc>
        <w:tc>
          <w:tcPr>
            <w:tcW w:w="1417" w:type="dxa"/>
            <w:vAlign w:val="center"/>
          </w:tcPr>
          <w:p>
            <w:pPr>
              <w:spacing w:line="240" w:lineRule="auto"/>
              <w:jc w:val="center"/>
              <w:rPr>
                <w:sz w:val="24"/>
                <w:szCs w:val="21"/>
              </w:rPr>
            </w:pPr>
            <w:r>
              <w:rPr>
                <w:rFonts w:hint="eastAsia"/>
                <w:sz w:val="24"/>
                <w:szCs w:val="21"/>
              </w:rPr>
              <w:t>起升、变幅钢丝绳</w:t>
            </w:r>
          </w:p>
        </w:tc>
        <w:tc>
          <w:tcPr>
            <w:tcW w:w="3969" w:type="dxa"/>
            <w:vAlign w:val="center"/>
          </w:tcPr>
          <w:p>
            <w:pPr>
              <w:spacing w:line="240" w:lineRule="auto"/>
              <w:rPr>
                <w:sz w:val="24"/>
                <w:szCs w:val="21"/>
              </w:rPr>
            </w:pPr>
            <w:r>
              <w:rPr>
                <w:rFonts w:hint="eastAsia"/>
                <w:sz w:val="24"/>
                <w:szCs w:val="21"/>
              </w:rPr>
              <w:t>石墨钙基润滑脂ZG-SSY1405-65</w:t>
            </w:r>
          </w:p>
        </w:tc>
        <w:tc>
          <w:tcPr>
            <w:tcW w:w="1382" w:type="dxa"/>
            <w:vAlign w:val="center"/>
          </w:tcPr>
          <w:p>
            <w:pPr>
              <w:spacing w:line="240" w:lineRule="auto"/>
              <w:jc w:val="center"/>
              <w:rPr>
                <w:sz w:val="24"/>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17" w:type="dxa"/>
            <w:vMerge w:val="restart"/>
            <w:vAlign w:val="center"/>
          </w:tcPr>
          <w:p>
            <w:pPr>
              <w:spacing w:line="240" w:lineRule="auto"/>
              <w:jc w:val="center"/>
              <w:rPr>
                <w:sz w:val="24"/>
                <w:szCs w:val="21"/>
              </w:rPr>
            </w:pPr>
            <w:r>
              <w:rPr>
                <w:rFonts w:hint="eastAsia"/>
                <w:sz w:val="24"/>
                <w:szCs w:val="21"/>
              </w:rPr>
              <w:t>2</w:t>
            </w:r>
          </w:p>
        </w:tc>
        <w:tc>
          <w:tcPr>
            <w:tcW w:w="1418" w:type="dxa"/>
            <w:vMerge w:val="restart"/>
            <w:vAlign w:val="center"/>
          </w:tcPr>
          <w:p>
            <w:pPr>
              <w:spacing w:line="240" w:lineRule="auto"/>
              <w:jc w:val="center"/>
              <w:rPr>
                <w:sz w:val="24"/>
                <w:szCs w:val="21"/>
              </w:rPr>
            </w:pPr>
            <w:r>
              <w:rPr>
                <w:rFonts w:hint="eastAsia"/>
                <w:sz w:val="24"/>
                <w:szCs w:val="21"/>
              </w:rPr>
              <w:t>减速机</w:t>
            </w:r>
          </w:p>
        </w:tc>
        <w:tc>
          <w:tcPr>
            <w:tcW w:w="1417" w:type="dxa"/>
            <w:vAlign w:val="center"/>
          </w:tcPr>
          <w:p>
            <w:pPr>
              <w:spacing w:line="240" w:lineRule="auto"/>
              <w:jc w:val="center"/>
              <w:rPr>
                <w:sz w:val="24"/>
                <w:szCs w:val="21"/>
              </w:rPr>
            </w:pPr>
            <w:r>
              <w:rPr>
                <w:rFonts w:hint="eastAsia"/>
                <w:sz w:val="24"/>
                <w:szCs w:val="21"/>
              </w:rPr>
              <w:t>起升减速机</w:t>
            </w:r>
          </w:p>
        </w:tc>
        <w:tc>
          <w:tcPr>
            <w:tcW w:w="3969" w:type="dxa"/>
            <w:vAlign w:val="center"/>
          </w:tcPr>
          <w:p>
            <w:pPr>
              <w:spacing w:line="240" w:lineRule="auto"/>
              <w:rPr>
                <w:sz w:val="24"/>
                <w:szCs w:val="21"/>
              </w:rPr>
            </w:pPr>
            <w:r>
              <w:rPr>
                <w:rFonts w:hint="eastAsia"/>
                <w:sz w:val="24"/>
                <w:szCs w:val="21"/>
              </w:rPr>
              <w:t>工业闭式齿轮油L-CKD150</w:t>
            </w:r>
          </w:p>
        </w:tc>
        <w:tc>
          <w:tcPr>
            <w:tcW w:w="1382" w:type="dxa"/>
            <w:vMerge w:val="restart"/>
            <w:vAlign w:val="center"/>
          </w:tcPr>
          <w:p>
            <w:pPr>
              <w:spacing w:line="240" w:lineRule="auto"/>
              <w:jc w:val="center"/>
              <w:rPr>
                <w:sz w:val="24"/>
                <w:szCs w:val="21"/>
              </w:rPr>
            </w:pPr>
            <w:r>
              <w:rPr>
                <w:rFonts w:hint="eastAsia"/>
                <w:sz w:val="24"/>
                <w:szCs w:val="21"/>
              </w:rPr>
              <w:t>按减速机加油标识加油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7" w:hRule="atLeast"/>
          <w:jc w:val="center"/>
        </w:trPr>
        <w:tc>
          <w:tcPr>
            <w:tcW w:w="817" w:type="dxa"/>
            <w:vMerge w:val="continue"/>
            <w:vAlign w:val="center"/>
          </w:tcPr>
          <w:p>
            <w:pPr>
              <w:spacing w:line="240" w:lineRule="auto"/>
              <w:jc w:val="center"/>
              <w:rPr>
                <w:sz w:val="24"/>
                <w:szCs w:val="21"/>
              </w:rPr>
            </w:pPr>
          </w:p>
        </w:tc>
        <w:tc>
          <w:tcPr>
            <w:tcW w:w="1418" w:type="dxa"/>
            <w:vMerge w:val="continue"/>
            <w:vAlign w:val="center"/>
          </w:tcPr>
          <w:p>
            <w:pPr>
              <w:spacing w:line="240" w:lineRule="auto"/>
              <w:jc w:val="center"/>
              <w:rPr>
                <w:sz w:val="24"/>
                <w:szCs w:val="21"/>
              </w:rPr>
            </w:pPr>
          </w:p>
        </w:tc>
        <w:tc>
          <w:tcPr>
            <w:tcW w:w="1417" w:type="dxa"/>
            <w:vAlign w:val="center"/>
          </w:tcPr>
          <w:p>
            <w:pPr>
              <w:spacing w:line="240" w:lineRule="auto"/>
              <w:jc w:val="center"/>
              <w:rPr>
                <w:sz w:val="24"/>
                <w:szCs w:val="21"/>
              </w:rPr>
            </w:pPr>
            <w:r>
              <w:rPr>
                <w:rFonts w:hint="eastAsia"/>
                <w:sz w:val="24"/>
                <w:szCs w:val="21"/>
              </w:rPr>
              <w:t>变幅减速机</w:t>
            </w:r>
          </w:p>
        </w:tc>
        <w:tc>
          <w:tcPr>
            <w:tcW w:w="3969" w:type="dxa"/>
            <w:vAlign w:val="center"/>
          </w:tcPr>
          <w:p>
            <w:pPr>
              <w:spacing w:line="240" w:lineRule="auto"/>
              <w:rPr>
                <w:sz w:val="24"/>
                <w:szCs w:val="21"/>
              </w:rPr>
            </w:pPr>
            <w:r>
              <w:rPr>
                <w:rFonts w:hint="eastAsia"/>
                <w:sz w:val="24"/>
                <w:szCs w:val="21"/>
              </w:rPr>
              <w:t>1、环境温度为-20℃~120℃时，0#减速机通用锂基润滑脂；；</w:t>
            </w:r>
          </w:p>
          <w:p>
            <w:pPr>
              <w:spacing w:line="240" w:lineRule="auto"/>
              <w:rPr>
                <w:sz w:val="24"/>
                <w:szCs w:val="21"/>
              </w:rPr>
            </w:pPr>
            <w:r>
              <w:rPr>
                <w:rFonts w:hint="eastAsia"/>
                <w:sz w:val="24"/>
                <w:szCs w:val="21"/>
              </w:rPr>
              <w:t>2、环境温度为-40℃~-20℃时，</w:t>
            </w:r>
          </w:p>
          <w:p>
            <w:pPr>
              <w:spacing w:line="240" w:lineRule="auto"/>
              <w:rPr>
                <w:sz w:val="24"/>
                <w:szCs w:val="21"/>
              </w:rPr>
            </w:pPr>
            <w:r>
              <w:rPr>
                <w:rFonts w:hint="eastAsia"/>
                <w:sz w:val="24"/>
                <w:szCs w:val="21"/>
              </w:rPr>
              <w:t>7023B#低温润滑脂；</w:t>
            </w:r>
          </w:p>
        </w:tc>
        <w:tc>
          <w:tcPr>
            <w:tcW w:w="1382" w:type="dxa"/>
            <w:vMerge w:val="continue"/>
            <w:vAlign w:val="center"/>
          </w:tcPr>
          <w:p>
            <w:pPr>
              <w:spacing w:line="240" w:lineRule="auto"/>
              <w:jc w:val="center"/>
              <w:rPr>
                <w:sz w:val="24"/>
                <w:szCs w:val="21"/>
              </w:rPr>
            </w:pPr>
          </w:p>
        </w:tc>
      </w:tr>
    </w:tbl>
    <w:p/>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8"/>
        <w:gridCol w:w="1368"/>
        <w:gridCol w:w="1379"/>
        <w:gridCol w:w="3841"/>
        <w:gridCol w:w="13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序号</w:t>
            </w:r>
          </w:p>
        </w:tc>
        <w:tc>
          <w:tcPr>
            <w:tcW w:w="1418" w:type="dxa"/>
            <w:vAlign w:val="center"/>
          </w:tcPr>
          <w:p>
            <w:pPr>
              <w:spacing w:line="240" w:lineRule="auto"/>
              <w:jc w:val="center"/>
              <w:rPr>
                <w:sz w:val="24"/>
                <w:szCs w:val="24"/>
              </w:rPr>
            </w:pPr>
            <w:r>
              <w:rPr>
                <w:rFonts w:hint="eastAsia"/>
                <w:sz w:val="24"/>
                <w:szCs w:val="24"/>
              </w:rPr>
              <w:t>零部件名称</w:t>
            </w:r>
          </w:p>
        </w:tc>
        <w:tc>
          <w:tcPr>
            <w:tcW w:w="1417" w:type="dxa"/>
            <w:vAlign w:val="center"/>
          </w:tcPr>
          <w:p>
            <w:pPr>
              <w:spacing w:line="240" w:lineRule="auto"/>
              <w:jc w:val="center"/>
              <w:rPr>
                <w:sz w:val="24"/>
                <w:szCs w:val="24"/>
              </w:rPr>
            </w:pPr>
            <w:r>
              <w:rPr>
                <w:rFonts w:hint="eastAsia"/>
                <w:sz w:val="24"/>
                <w:szCs w:val="24"/>
              </w:rPr>
              <w:t>润滑部位</w:t>
            </w:r>
          </w:p>
        </w:tc>
        <w:tc>
          <w:tcPr>
            <w:tcW w:w="3969" w:type="dxa"/>
            <w:vAlign w:val="center"/>
          </w:tcPr>
          <w:p>
            <w:pPr>
              <w:spacing w:line="240" w:lineRule="auto"/>
              <w:jc w:val="center"/>
              <w:rPr>
                <w:sz w:val="24"/>
                <w:szCs w:val="24"/>
              </w:rPr>
            </w:pPr>
            <w:r>
              <w:rPr>
                <w:rFonts w:hint="eastAsia"/>
                <w:sz w:val="24"/>
                <w:szCs w:val="24"/>
              </w:rPr>
              <w:t>润滑剂类型</w:t>
            </w:r>
          </w:p>
        </w:tc>
        <w:tc>
          <w:tcPr>
            <w:tcW w:w="1382" w:type="dxa"/>
            <w:vAlign w:val="center"/>
          </w:tcPr>
          <w:p>
            <w:pPr>
              <w:spacing w:line="240" w:lineRule="auto"/>
              <w:jc w:val="center"/>
              <w:rPr>
                <w:sz w:val="24"/>
                <w:szCs w:val="24"/>
              </w:rPr>
            </w:pPr>
            <w:r>
              <w:rPr>
                <w:rFonts w:hint="eastAsia"/>
                <w:sz w:val="24"/>
                <w:szCs w:val="24"/>
              </w:rPr>
              <w:t>加油量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3</w:t>
            </w:r>
          </w:p>
        </w:tc>
        <w:tc>
          <w:tcPr>
            <w:tcW w:w="1418" w:type="dxa"/>
            <w:vAlign w:val="center"/>
          </w:tcPr>
          <w:p>
            <w:pPr>
              <w:spacing w:line="240" w:lineRule="auto"/>
              <w:jc w:val="center"/>
              <w:rPr>
                <w:sz w:val="24"/>
                <w:szCs w:val="24"/>
              </w:rPr>
            </w:pPr>
            <w:r>
              <w:rPr>
                <w:rFonts w:hint="eastAsia"/>
                <w:sz w:val="24"/>
                <w:szCs w:val="24"/>
              </w:rPr>
              <w:t>减速机</w:t>
            </w:r>
          </w:p>
        </w:tc>
        <w:tc>
          <w:tcPr>
            <w:tcW w:w="1417" w:type="dxa"/>
            <w:vAlign w:val="center"/>
          </w:tcPr>
          <w:p>
            <w:pPr>
              <w:spacing w:line="240" w:lineRule="auto"/>
              <w:jc w:val="center"/>
              <w:rPr>
                <w:sz w:val="24"/>
                <w:szCs w:val="24"/>
              </w:rPr>
            </w:pPr>
            <w:r>
              <w:rPr>
                <w:rFonts w:hint="eastAsia"/>
                <w:sz w:val="24"/>
                <w:szCs w:val="24"/>
              </w:rPr>
              <w:t>回转减速机</w:t>
            </w:r>
          </w:p>
        </w:tc>
        <w:tc>
          <w:tcPr>
            <w:tcW w:w="3969" w:type="dxa"/>
            <w:vAlign w:val="center"/>
          </w:tcPr>
          <w:p>
            <w:pPr>
              <w:spacing w:line="240" w:lineRule="auto"/>
              <w:rPr>
                <w:sz w:val="24"/>
                <w:szCs w:val="24"/>
              </w:rPr>
            </w:pPr>
            <w:r>
              <w:rPr>
                <w:rFonts w:hint="eastAsia"/>
                <w:sz w:val="24"/>
                <w:szCs w:val="24"/>
              </w:rPr>
              <w:t>1、环境温度为-20℃~140℃时，000#锂基润滑脂；</w:t>
            </w:r>
          </w:p>
          <w:p>
            <w:pPr>
              <w:spacing w:line="240" w:lineRule="auto"/>
              <w:rPr>
                <w:sz w:val="24"/>
                <w:szCs w:val="24"/>
              </w:rPr>
            </w:pPr>
            <w:r>
              <w:rPr>
                <w:rFonts w:hint="eastAsia"/>
                <w:sz w:val="24"/>
                <w:szCs w:val="24"/>
              </w:rPr>
              <w:t>2、环境温度为-50℃~-20℃时，</w:t>
            </w:r>
          </w:p>
          <w:p>
            <w:pPr>
              <w:spacing w:line="240" w:lineRule="auto"/>
              <w:rPr>
                <w:sz w:val="24"/>
                <w:szCs w:val="24"/>
              </w:rPr>
            </w:pPr>
            <w:r>
              <w:rPr>
                <w:rFonts w:hint="eastAsia"/>
                <w:sz w:val="24"/>
                <w:szCs w:val="24"/>
              </w:rPr>
              <w:t>7023B#低温润滑脂；</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4</w:t>
            </w:r>
          </w:p>
        </w:tc>
        <w:tc>
          <w:tcPr>
            <w:tcW w:w="1418" w:type="dxa"/>
            <w:vAlign w:val="center"/>
          </w:tcPr>
          <w:p>
            <w:pPr>
              <w:spacing w:line="240" w:lineRule="auto"/>
              <w:jc w:val="center"/>
              <w:rPr>
                <w:sz w:val="24"/>
                <w:szCs w:val="24"/>
              </w:rPr>
            </w:pPr>
            <w:r>
              <w:rPr>
                <w:rFonts w:hint="eastAsia"/>
                <w:sz w:val="24"/>
                <w:szCs w:val="24"/>
              </w:rPr>
              <w:t>回转支承</w:t>
            </w:r>
          </w:p>
        </w:tc>
        <w:tc>
          <w:tcPr>
            <w:tcW w:w="1417" w:type="dxa"/>
            <w:vAlign w:val="center"/>
          </w:tcPr>
          <w:p>
            <w:pPr>
              <w:spacing w:line="240" w:lineRule="auto"/>
              <w:jc w:val="center"/>
              <w:rPr>
                <w:sz w:val="24"/>
                <w:szCs w:val="24"/>
              </w:rPr>
            </w:pPr>
            <w:r>
              <w:rPr>
                <w:rFonts w:hint="eastAsia"/>
                <w:sz w:val="24"/>
                <w:szCs w:val="24"/>
              </w:rPr>
              <w:t>滚道、齿面</w:t>
            </w:r>
          </w:p>
        </w:tc>
        <w:tc>
          <w:tcPr>
            <w:tcW w:w="3969" w:type="dxa"/>
            <w:vAlign w:val="center"/>
          </w:tcPr>
          <w:p>
            <w:pPr>
              <w:spacing w:line="240" w:lineRule="auto"/>
              <w:rPr>
                <w:sz w:val="24"/>
                <w:szCs w:val="24"/>
              </w:rPr>
            </w:pPr>
            <w:r>
              <w:rPr>
                <w:rFonts w:hint="eastAsia"/>
                <w:sz w:val="24"/>
                <w:szCs w:val="24"/>
              </w:rPr>
              <w:t>滚道加注2号极压锂基润滑脂、</w:t>
            </w:r>
          </w:p>
          <w:p>
            <w:pPr>
              <w:spacing w:line="240" w:lineRule="auto"/>
              <w:rPr>
                <w:sz w:val="24"/>
                <w:szCs w:val="24"/>
              </w:rPr>
            </w:pPr>
            <w:r>
              <w:rPr>
                <w:rFonts w:hint="eastAsia"/>
                <w:sz w:val="24"/>
                <w:szCs w:val="24"/>
              </w:rPr>
              <w:t>齿面加注石墨基润滑脂ZG-S</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5</w:t>
            </w:r>
          </w:p>
        </w:tc>
        <w:tc>
          <w:tcPr>
            <w:tcW w:w="1418" w:type="dxa"/>
            <w:vAlign w:val="center"/>
          </w:tcPr>
          <w:p>
            <w:pPr>
              <w:spacing w:line="240" w:lineRule="auto"/>
              <w:jc w:val="center"/>
              <w:rPr>
                <w:sz w:val="24"/>
                <w:szCs w:val="24"/>
              </w:rPr>
            </w:pPr>
            <w:r>
              <w:rPr>
                <w:rFonts w:hint="eastAsia"/>
                <w:sz w:val="24"/>
                <w:szCs w:val="24"/>
              </w:rPr>
              <w:t>滑轮</w:t>
            </w:r>
          </w:p>
        </w:tc>
        <w:tc>
          <w:tcPr>
            <w:tcW w:w="1417" w:type="dxa"/>
            <w:vAlign w:val="center"/>
          </w:tcPr>
          <w:p>
            <w:pPr>
              <w:spacing w:line="240" w:lineRule="auto"/>
              <w:jc w:val="center"/>
              <w:rPr>
                <w:sz w:val="24"/>
                <w:szCs w:val="24"/>
              </w:rPr>
            </w:pPr>
            <w:r>
              <w:rPr>
                <w:rFonts w:hint="eastAsia"/>
                <w:sz w:val="24"/>
                <w:szCs w:val="24"/>
              </w:rPr>
              <w:t>所有滑轮</w:t>
            </w:r>
          </w:p>
        </w:tc>
        <w:tc>
          <w:tcPr>
            <w:tcW w:w="3969" w:type="dxa"/>
            <w:vAlign w:val="center"/>
          </w:tcPr>
          <w:p>
            <w:pPr>
              <w:spacing w:line="240" w:lineRule="auto"/>
              <w:rPr>
                <w:sz w:val="24"/>
                <w:szCs w:val="24"/>
              </w:rPr>
            </w:pPr>
            <w:r>
              <w:rPr>
                <w:rFonts w:hint="eastAsia"/>
                <w:sz w:val="24"/>
                <w:szCs w:val="24"/>
              </w:rPr>
              <w:t>冬季:钙基润滑脂ZG-2</w:t>
            </w:r>
          </w:p>
          <w:p>
            <w:pPr>
              <w:spacing w:line="240" w:lineRule="auto"/>
              <w:rPr>
                <w:sz w:val="24"/>
                <w:szCs w:val="24"/>
              </w:rPr>
            </w:pPr>
            <w:r>
              <w:rPr>
                <w:rFonts w:hint="eastAsia"/>
                <w:sz w:val="24"/>
                <w:szCs w:val="24"/>
              </w:rPr>
              <w:t>夏季:钙基润滑脂ZG-5</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6</w:t>
            </w:r>
          </w:p>
        </w:tc>
        <w:tc>
          <w:tcPr>
            <w:tcW w:w="1418" w:type="dxa"/>
            <w:vAlign w:val="center"/>
          </w:tcPr>
          <w:p>
            <w:pPr>
              <w:spacing w:line="240" w:lineRule="auto"/>
              <w:jc w:val="center"/>
              <w:rPr>
                <w:sz w:val="24"/>
                <w:szCs w:val="24"/>
              </w:rPr>
            </w:pPr>
            <w:r>
              <w:rPr>
                <w:rFonts w:hint="eastAsia"/>
                <w:sz w:val="24"/>
                <w:szCs w:val="24"/>
              </w:rPr>
              <w:t>泵站</w:t>
            </w:r>
          </w:p>
        </w:tc>
        <w:tc>
          <w:tcPr>
            <w:tcW w:w="1417" w:type="dxa"/>
            <w:vAlign w:val="center"/>
          </w:tcPr>
          <w:p>
            <w:pPr>
              <w:spacing w:line="240" w:lineRule="auto"/>
              <w:jc w:val="center"/>
              <w:rPr>
                <w:sz w:val="24"/>
                <w:szCs w:val="24"/>
              </w:rPr>
            </w:pPr>
            <w:r>
              <w:rPr>
                <w:rFonts w:hint="eastAsia"/>
                <w:sz w:val="24"/>
                <w:szCs w:val="24"/>
              </w:rPr>
              <w:t>油箱</w:t>
            </w:r>
          </w:p>
        </w:tc>
        <w:tc>
          <w:tcPr>
            <w:tcW w:w="3969" w:type="dxa"/>
            <w:vAlign w:val="center"/>
          </w:tcPr>
          <w:p>
            <w:pPr>
              <w:spacing w:line="240" w:lineRule="auto"/>
              <w:rPr>
                <w:sz w:val="24"/>
                <w:szCs w:val="24"/>
              </w:rPr>
            </w:pPr>
            <w:r>
              <w:rPr>
                <w:rFonts w:hint="eastAsia"/>
                <w:sz w:val="24"/>
                <w:szCs w:val="24"/>
              </w:rPr>
              <w:t>抗磨液压油L-HM-46</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7</w:t>
            </w:r>
          </w:p>
        </w:tc>
        <w:tc>
          <w:tcPr>
            <w:tcW w:w="1418" w:type="dxa"/>
            <w:vAlign w:val="center"/>
          </w:tcPr>
          <w:p>
            <w:pPr>
              <w:spacing w:line="240" w:lineRule="auto"/>
              <w:jc w:val="center"/>
              <w:rPr>
                <w:sz w:val="24"/>
                <w:szCs w:val="24"/>
              </w:rPr>
            </w:pPr>
            <w:r>
              <w:rPr>
                <w:rFonts w:hint="eastAsia"/>
                <w:sz w:val="24"/>
                <w:szCs w:val="24"/>
              </w:rPr>
              <w:t>钢丝绳防扭装置</w:t>
            </w:r>
          </w:p>
        </w:tc>
        <w:tc>
          <w:tcPr>
            <w:tcW w:w="1417" w:type="dxa"/>
            <w:vAlign w:val="center"/>
          </w:tcPr>
          <w:p>
            <w:pPr>
              <w:spacing w:line="240" w:lineRule="auto"/>
              <w:jc w:val="center"/>
              <w:rPr>
                <w:sz w:val="24"/>
                <w:szCs w:val="24"/>
              </w:rPr>
            </w:pPr>
            <w:r>
              <w:rPr>
                <w:rFonts w:hint="eastAsia"/>
                <w:sz w:val="24"/>
                <w:szCs w:val="24"/>
              </w:rPr>
              <w:t>轴承</w:t>
            </w:r>
          </w:p>
        </w:tc>
        <w:tc>
          <w:tcPr>
            <w:tcW w:w="3969" w:type="dxa"/>
            <w:vAlign w:val="center"/>
          </w:tcPr>
          <w:p>
            <w:pPr>
              <w:spacing w:line="240" w:lineRule="auto"/>
              <w:rPr>
                <w:sz w:val="24"/>
                <w:szCs w:val="24"/>
              </w:rPr>
            </w:pPr>
            <w:r>
              <w:rPr>
                <w:rFonts w:hint="eastAsia"/>
                <w:sz w:val="24"/>
                <w:szCs w:val="24"/>
              </w:rPr>
              <w:t>二硫化铝钙基润滑脂ZG-1</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8</w:t>
            </w:r>
          </w:p>
        </w:tc>
        <w:tc>
          <w:tcPr>
            <w:tcW w:w="1418" w:type="dxa"/>
            <w:vAlign w:val="center"/>
          </w:tcPr>
          <w:p>
            <w:pPr>
              <w:spacing w:line="240" w:lineRule="auto"/>
              <w:jc w:val="center"/>
              <w:rPr>
                <w:sz w:val="24"/>
                <w:szCs w:val="24"/>
              </w:rPr>
            </w:pPr>
            <w:r>
              <w:rPr>
                <w:rFonts w:hint="eastAsia"/>
                <w:sz w:val="24"/>
                <w:szCs w:val="24"/>
              </w:rPr>
              <w:t>托绳装置</w:t>
            </w:r>
          </w:p>
        </w:tc>
        <w:tc>
          <w:tcPr>
            <w:tcW w:w="1417" w:type="dxa"/>
            <w:vAlign w:val="center"/>
          </w:tcPr>
          <w:p>
            <w:pPr>
              <w:spacing w:line="240" w:lineRule="auto"/>
              <w:jc w:val="center"/>
              <w:rPr>
                <w:sz w:val="24"/>
                <w:szCs w:val="24"/>
              </w:rPr>
            </w:pPr>
            <w:r>
              <w:rPr>
                <w:rFonts w:hint="eastAsia"/>
                <w:sz w:val="24"/>
                <w:szCs w:val="24"/>
              </w:rPr>
              <w:t>托绳轴</w:t>
            </w:r>
          </w:p>
        </w:tc>
        <w:tc>
          <w:tcPr>
            <w:tcW w:w="3969" w:type="dxa"/>
            <w:vAlign w:val="center"/>
          </w:tcPr>
          <w:p>
            <w:pPr>
              <w:spacing w:line="240" w:lineRule="auto"/>
              <w:rPr>
                <w:sz w:val="24"/>
                <w:szCs w:val="24"/>
              </w:rPr>
            </w:pPr>
            <w:r>
              <w:rPr>
                <w:rFonts w:hint="eastAsia"/>
                <w:sz w:val="24"/>
                <w:szCs w:val="24"/>
              </w:rPr>
              <w:t>1、环境温度高于-10°时，2号钠基润滑脂；</w:t>
            </w:r>
          </w:p>
          <w:p>
            <w:pPr>
              <w:spacing w:line="240" w:lineRule="auto"/>
              <w:rPr>
                <w:sz w:val="24"/>
                <w:szCs w:val="24"/>
              </w:rPr>
            </w:pPr>
            <w:r>
              <w:rPr>
                <w:rFonts w:hint="eastAsia"/>
                <w:sz w:val="24"/>
                <w:szCs w:val="24"/>
              </w:rPr>
              <w:t>2、环境温度低于-10°时，涂抹稀油。</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9</w:t>
            </w:r>
          </w:p>
        </w:tc>
        <w:tc>
          <w:tcPr>
            <w:tcW w:w="1418" w:type="dxa"/>
            <w:vAlign w:val="center"/>
          </w:tcPr>
          <w:p>
            <w:pPr>
              <w:spacing w:line="240" w:lineRule="auto"/>
              <w:jc w:val="center"/>
              <w:rPr>
                <w:sz w:val="24"/>
                <w:szCs w:val="24"/>
              </w:rPr>
            </w:pPr>
            <w:r>
              <w:rPr>
                <w:rFonts w:hint="eastAsia"/>
                <w:sz w:val="24"/>
                <w:szCs w:val="24"/>
              </w:rPr>
              <w:t>吊钩</w:t>
            </w:r>
          </w:p>
        </w:tc>
        <w:tc>
          <w:tcPr>
            <w:tcW w:w="1417" w:type="dxa"/>
            <w:vAlign w:val="center"/>
          </w:tcPr>
          <w:p>
            <w:pPr>
              <w:spacing w:line="240" w:lineRule="auto"/>
              <w:jc w:val="center"/>
              <w:rPr>
                <w:sz w:val="24"/>
                <w:szCs w:val="24"/>
              </w:rPr>
            </w:pPr>
            <w:r>
              <w:rPr>
                <w:rFonts w:hint="eastAsia"/>
                <w:sz w:val="24"/>
                <w:szCs w:val="24"/>
              </w:rPr>
              <w:t>轴承</w:t>
            </w:r>
          </w:p>
        </w:tc>
        <w:tc>
          <w:tcPr>
            <w:tcW w:w="3969" w:type="dxa"/>
            <w:vAlign w:val="center"/>
          </w:tcPr>
          <w:p>
            <w:pPr>
              <w:spacing w:line="240" w:lineRule="auto"/>
              <w:rPr>
                <w:sz w:val="24"/>
                <w:szCs w:val="24"/>
              </w:rPr>
            </w:pPr>
            <w:r>
              <w:rPr>
                <w:rFonts w:hint="eastAsia"/>
                <w:sz w:val="24"/>
                <w:szCs w:val="24"/>
              </w:rPr>
              <w:t>润滑油</w:t>
            </w:r>
          </w:p>
        </w:tc>
        <w:tc>
          <w:tcPr>
            <w:tcW w:w="1382" w:type="dxa"/>
            <w:vAlign w:val="center"/>
          </w:tcPr>
          <w:p>
            <w:pPr>
              <w:spacing w:line="240" w:lineRule="auto"/>
              <w:jc w:val="center"/>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7" w:type="dxa"/>
            <w:vAlign w:val="center"/>
          </w:tcPr>
          <w:p>
            <w:pPr>
              <w:spacing w:line="240" w:lineRule="auto"/>
              <w:jc w:val="center"/>
              <w:rPr>
                <w:sz w:val="24"/>
                <w:szCs w:val="24"/>
              </w:rPr>
            </w:pPr>
            <w:r>
              <w:rPr>
                <w:rFonts w:hint="eastAsia"/>
                <w:sz w:val="24"/>
                <w:szCs w:val="24"/>
              </w:rPr>
              <w:t>10</w:t>
            </w:r>
          </w:p>
        </w:tc>
        <w:tc>
          <w:tcPr>
            <w:tcW w:w="1418" w:type="dxa"/>
            <w:vAlign w:val="center"/>
          </w:tcPr>
          <w:p>
            <w:pPr>
              <w:spacing w:line="240" w:lineRule="auto"/>
              <w:jc w:val="center"/>
              <w:rPr>
                <w:sz w:val="24"/>
                <w:szCs w:val="24"/>
              </w:rPr>
            </w:pPr>
          </w:p>
        </w:tc>
        <w:tc>
          <w:tcPr>
            <w:tcW w:w="1417" w:type="dxa"/>
            <w:vAlign w:val="center"/>
          </w:tcPr>
          <w:p>
            <w:pPr>
              <w:spacing w:line="240" w:lineRule="auto"/>
              <w:jc w:val="center"/>
              <w:rPr>
                <w:sz w:val="24"/>
                <w:szCs w:val="24"/>
              </w:rPr>
            </w:pPr>
          </w:p>
        </w:tc>
        <w:tc>
          <w:tcPr>
            <w:tcW w:w="3969" w:type="dxa"/>
            <w:vAlign w:val="center"/>
          </w:tcPr>
          <w:p>
            <w:pPr>
              <w:spacing w:line="240" w:lineRule="auto"/>
              <w:rPr>
                <w:sz w:val="24"/>
                <w:szCs w:val="24"/>
              </w:rPr>
            </w:pPr>
          </w:p>
        </w:tc>
        <w:tc>
          <w:tcPr>
            <w:tcW w:w="1382" w:type="dxa"/>
            <w:vAlign w:val="center"/>
          </w:tcPr>
          <w:p>
            <w:pPr>
              <w:spacing w:line="240" w:lineRule="auto"/>
              <w:jc w:val="center"/>
              <w:rPr>
                <w:sz w:val="24"/>
                <w:szCs w:val="24"/>
              </w:rPr>
            </w:pPr>
          </w:p>
        </w:tc>
      </w:tr>
    </w:tbl>
    <w:p>
      <w:pPr>
        <w:pStyle w:val="6"/>
      </w:pPr>
      <w:r>
        <w:rPr>
          <w:rFonts w:hint="eastAsia"/>
        </w:rPr>
        <w:t>3轴承的润滑</w:t>
      </w:r>
    </w:p>
    <w:p>
      <w:pPr>
        <w:pStyle w:val="7"/>
      </w:pPr>
      <w:r>
        <w:rPr>
          <w:rFonts w:hint="eastAsia"/>
        </w:rPr>
        <w:t>1)润滑的作用</w:t>
      </w:r>
    </w:p>
    <w:p>
      <w:r>
        <w:rPr>
          <w:rFonts w:hint="eastAsia"/>
        </w:rPr>
        <w:t xml:space="preserve">  轴承工作时，为了保证轴承有效和可靠的运转，必须有充分的润滑。轴承润滑的作用主要有:</w:t>
      </w:r>
    </w:p>
    <w:p>
      <w:r>
        <w:rPr>
          <w:rFonts w:hint="eastAsia"/>
        </w:rPr>
        <w:t xml:space="preserve">  1)防止和减少轴承的滚动体、滚道及保持架之间金属的直接接触，减少摩擦磨损；</w:t>
      </w:r>
    </w:p>
    <w:p>
      <w:r>
        <w:rPr>
          <w:rFonts w:hint="eastAsia"/>
        </w:rPr>
        <w:t xml:space="preserve">  2)在摩擦表面形成油膜，当压力油膜形成后，可以增大零件接触承载面积，因此，可以起到减小接触应力，到达延长滚动接触疲劳寿命的效果；</w:t>
      </w:r>
    </w:p>
    <w:p>
      <w:r>
        <w:rPr>
          <w:rFonts w:hint="eastAsia"/>
        </w:rPr>
        <w:t xml:space="preserve">  3)润滑剂具有一定的防锈、防腐蚀的作用；</w:t>
      </w:r>
    </w:p>
    <w:p>
      <w:r>
        <w:rPr>
          <w:rFonts w:hint="eastAsia"/>
        </w:rPr>
        <w:t xml:space="preserve">  4)脂润滑可以起到增加密封性防止外部污染物侵入的作用；</w:t>
      </w:r>
    </w:p>
    <w:p>
      <w:r>
        <w:rPr>
          <w:rFonts w:hint="eastAsia"/>
        </w:rPr>
        <w:t xml:space="preserve">  5)具有一定的减震降噪的作用。</w:t>
      </w:r>
    </w:p>
    <w:p>
      <w:pPr>
        <w:pStyle w:val="7"/>
      </w:pPr>
      <w:r>
        <w:rPr>
          <w:rFonts w:hint="eastAsia"/>
        </w:rPr>
        <w:t>2)润滑脂</w:t>
      </w:r>
    </w:p>
    <w:p>
      <w:r>
        <w:rPr>
          <w:rFonts w:hint="eastAsia"/>
        </w:rPr>
        <w:t xml:space="preserve">  在</w:t>
      </w:r>
      <w:r>
        <w:rPr>
          <w:rFonts w:hint="eastAsia"/>
          <w:lang w:eastAsia="zh-CN"/>
        </w:rPr>
        <w:t>屋面起重机</w:t>
      </w:r>
      <w:r>
        <w:rPr>
          <w:rFonts w:hint="eastAsia"/>
        </w:rPr>
        <w:t>中，轴承常用的润滑脂为钙基润滑脂。</w:t>
      </w:r>
    </w:p>
    <w:p>
      <w:r>
        <w:rPr>
          <w:rFonts w:hint="eastAsia"/>
        </w:rPr>
        <w:t>1)润滑脂的填充量</w:t>
      </w:r>
    </w:p>
    <w:p>
      <w:r>
        <w:rPr>
          <w:rFonts w:hint="eastAsia"/>
        </w:rPr>
        <w:t xml:space="preserve">  润滑脂的填充量因轴承结构、空间、运转转速及润滑脂的种类不同有所变化。轴承润滑脂的填充量由两部分组成，一部分填充到轴承内部，另一部分则需要填充到轴承座内。</w:t>
      </w:r>
    </w:p>
    <w:p>
      <w:r>
        <w:rPr>
          <w:rFonts w:hint="eastAsia"/>
        </w:rPr>
        <w:t xml:space="preserve">  润滑脂的填充量可以根据轴承采用润滑脂时，所允许的极限转速与轴承实际工作转速的比值(转速比)来确定。其值见下表所示:</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0"/>
        <w:gridCol w:w="5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660" w:type="dxa"/>
            <w:vAlign w:val="center"/>
          </w:tcPr>
          <w:p>
            <w:pPr>
              <w:jc w:val="center"/>
              <w:rPr>
                <w:sz w:val="24"/>
              </w:rPr>
            </w:pPr>
            <w:r>
              <w:rPr>
                <w:rFonts w:hint="eastAsia"/>
                <w:sz w:val="24"/>
              </w:rPr>
              <w:t>转速比(n极/n=A)</w:t>
            </w:r>
          </w:p>
        </w:tc>
        <w:tc>
          <w:tcPr>
            <w:tcW w:w="5237" w:type="dxa"/>
            <w:vAlign w:val="center"/>
          </w:tcPr>
          <w:p>
            <w:pPr>
              <w:jc w:val="center"/>
              <w:rPr>
                <w:sz w:val="24"/>
              </w:rPr>
            </w:pPr>
            <w:r>
              <w:rPr>
                <w:rFonts w:hint="eastAsia"/>
                <w:sz w:val="24"/>
              </w:rPr>
              <w:t>润滑脂填充量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660" w:type="dxa"/>
            <w:vAlign w:val="center"/>
          </w:tcPr>
          <w:p>
            <w:pPr>
              <w:jc w:val="center"/>
              <w:rPr>
                <w:sz w:val="24"/>
              </w:rPr>
            </w:pPr>
            <w:r>
              <w:rPr>
                <w:rFonts w:hint="eastAsia"/>
                <w:sz w:val="24"/>
              </w:rPr>
              <w:t>A≤1.25</w:t>
            </w:r>
          </w:p>
        </w:tc>
        <w:tc>
          <w:tcPr>
            <w:tcW w:w="5237" w:type="dxa"/>
            <w:vAlign w:val="center"/>
          </w:tcPr>
          <w:p>
            <w:pPr>
              <w:jc w:val="center"/>
              <w:rPr>
                <w:sz w:val="24"/>
              </w:rPr>
            </w:pPr>
            <w:r>
              <w:rPr>
                <w:rFonts w:hint="eastAsia"/>
                <w:sz w:val="24"/>
              </w:rPr>
              <w:t>润滑脂占轴承内部自由空间的1/3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660" w:type="dxa"/>
            <w:vAlign w:val="center"/>
          </w:tcPr>
          <w:p>
            <w:pPr>
              <w:jc w:val="center"/>
              <w:rPr>
                <w:sz w:val="24"/>
              </w:rPr>
            </w:pPr>
            <w:r>
              <w:rPr>
                <w:rFonts w:hint="eastAsia"/>
                <w:sz w:val="24"/>
              </w:rPr>
              <w:t>1.25&lt;A≤5</w:t>
            </w:r>
          </w:p>
        </w:tc>
        <w:tc>
          <w:tcPr>
            <w:tcW w:w="5237" w:type="dxa"/>
            <w:vAlign w:val="center"/>
          </w:tcPr>
          <w:p>
            <w:pPr>
              <w:jc w:val="center"/>
              <w:rPr>
                <w:sz w:val="24"/>
              </w:rPr>
            </w:pPr>
            <w:r>
              <w:rPr>
                <w:rFonts w:hint="eastAsia"/>
                <w:sz w:val="24"/>
              </w:rPr>
              <w:t>润滑脂占轴承内部自由空间的1/3-2/3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660" w:type="dxa"/>
            <w:vAlign w:val="center"/>
          </w:tcPr>
          <w:p>
            <w:pPr>
              <w:jc w:val="center"/>
              <w:rPr>
                <w:sz w:val="24"/>
              </w:rPr>
            </w:pPr>
            <w:r>
              <w:rPr>
                <w:rFonts w:hint="eastAsia"/>
                <w:sz w:val="24"/>
              </w:rPr>
              <w:t>A&gt;5</w:t>
            </w:r>
          </w:p>
        </w:tc>
        <w:tc>
          <w:tcPr>
            <w:tcW w:w="5237" w:type="dxa"/>
            <w:vAlign w:val="center"/>
          </w:tcPr>
          <w:p>
            <w:pPr>
              <w:jc w:val="center"/>
              <w:rPr>
                <w:sz w:val="24"/>
              </w:rPr>
            </w:pPr>
            <w:r>
              <w:rPr>
                <w:rFonts w:hint="eastAsia"/>
                <w:sz w:val="24"/>
              </w:rPr>
              <w:t>润滑脂占轴承内部自由空间的2/3以上</w:t>
            </w:r>
          </w:p>
        </w:tc>
      </w:tr>
    </w:tbl>
    <w:p>
      <w:pPr>
        <w:pStyle w:val="5"/>
      </w:pPr>
      <w:r>
        <w:rPr>
          <w:rFonts w:hint="eastAsia"/>
        </w:rPr>
        <w:t>3&gt;加油</w:t>
      </w:r>
    </w:p>
    <w:p>
      <w:r>
        <w:rPr>
          <w:rFonts w:hint="eastAsia"/>
        </w:rPr>
        <w:t xml:space="preserve">  起升减速机、变幅减速机加油将机构相关章节。</w:t>
      </w:r>
    </w:p>
    <w:p>
      <w:pPr>
        <w:pStyle w:val="5"/>
      </w:pPr>
      <w:r>
        <w:rPr>
          <w:rFonts w:hint="eastAsia"/>
        </w:rPr>
        <w:t>4&gt;钢丝绳的维护及保养</w:t>
      </w:r>
    </w:p>
    <w:p>
      <w:r>
        <w:rPr>
          <w:rFonts w:hint="eastAsia"/>
        </w:rPr>
        <w:t xml:space="preserve">  详见第十二章钢丝绳安装检验规定</w:t>
      </w:r>
    </w:p>
    <w:p>
      <w:pPr>
        <w:pStyle w:val="5"/>
      </w:pPr>
      <w:r>
        <w:rPr>
          <w:rFonts w:hint="eastAsia"/>
        </w:rPr>
        <w:t>5&gt;回转支承维护</w:t>
      </w:r>
    </w:p>
    <w:p>
      <w:r>
        <w:rPr>
          <w:rFonts w:hint="eastAsia" w:ascii="楷体" w:hAnsi="楷体"/>
        </w:rPr>
        <w:t xml:space="preserve">  1.</w:t>
      </w:r>
      <w:r>
        <w:rPr>
          <w:rFonts w:hint="eastAsia"/>
          <w:lang w:eastAsia="zh-CN"/>
        </w:rPr>
        <w:t>屋面起重机</w:t>
      </w:r>
      <w:r>
        <w:rPr>
          <w:rFonts w:hint="eastAsia"/>
        </w:rPr>
        <w:t>在运行过程中时，应确保被检查的螺栓不受由载荷和平衡重产生的拉伸作用的影响。使用力矩扳手(如果必要的话也可使用力矩增力扳手)检查螺栓紧固力矩。</w:t>
      </w:r>
    </w:p>
    <w:p>
      <w:r>
        <w:rPr>
          <w:rFonts w:hint="eastAsia" w:ascii="楷体" w:hAnsi="楷体"/>
        </w:rPr>
        <w:t xml:space="preserve">  2.</w:t>
      </w:r>
      <w:r>
        <w:rPr>
          <w:rFonts w:hint="eastAsia"/>
        </w:rPr>
        <w:t>在检查过程中，可能会出现有一个或几个螺栓的紧固力矩值与表中所列数值不符，这种情况下，就有必要更换其中部分甚至全部螺栓。回转支承所用螺栓每隔7年或工作14000小时以后应全部更换一次。</w:t>
      </w:r>
    </w:p>
    <w:p>
      <w:r>
        <w:rPr>
          <w:rFonts w:hint="eastAsia" w:ascii="楷体" w:hAnsi="楷体"/>
        </w:rPr>
        <w:t xml:space="preserve">  3.</w:t>
      </w:r>
      <w:r>
        <w:rPr>
          <w:rFonts w:hint="eastAsia"/>
        </w:rPr>
        <w:t>无论在更换螺栓后，还是(通常是用新螺栓)重新组装回转支承，拧紧安装螺栓，应在180°方向对称的连续进行，最后通过一遍。保证圆周上的螺栓由相同的预紧力。</w:t>
      </w:r>
    </w:p>
    <w:p>
      <w:r>
        <w:rPr>
          <w:rFonts w:hint="eastAsia"/>
        </w:rPr>
        <w:t xml:space="preserve">  4.回转支承出厂时滚道内己注满2号极压铿基润滑脂(GB7324-1994)，每运转50小时加油一次，加锂基润滑脂时，应使回转机构慢速转动，一边转动，一边注油，使润滑脂填充均匀，直到密封处有润滑脂挤出，表示旧脂己被取代。特殊工作环境中，如热带、湿度大、灰尘多、温度变化大以及连续工作时，应缩短润滑周期；</w:t>
      </w:r>
    </w:p>
    <w:p>
      <w:r>
        <w:rPr>
          <w:rFonts w:hint="eastAsia"/>
        </w:rPr>
        <w:t xml:space="preserve">  5.机器长时间停止运转后，必须加足新的润滑脂；</w:t>
      </w:r>
    </w:p>
    <w:p>
      <w:r>
        <w:rPr>
          <w:rFonts w:hint="eastAsia"/>
        </w:rPr>
        <w:t xml:space="preserve">  6.暴露在外的齿面，应</w:t>
      </w:r>
      <w:r>
        <w:rPr>
          <w:rFonts w:hint="eastAsia"/>
          <w:b/>
          <w:spacing w:val="-12"/>
        </w:rPr>
        <w:t>每工作10天</w:t>
      </w:r>
      <w:r>
        <w:rPr>
          <w:rFonts w:hint="eastAsia"/>
          <w:spacing w:val="-12"/>
        </w:rPr>
        <w:t>清除杂物一次</w:t>
      </w:r>
      <w:r>
        <w:rPr>
          <w:rFonts w:hint="eastAsia"/>
        </w:rPr>
        <w:t>，并涂以相应的润滑脂；</w:t>
      </w:r>
    </w:p>
    <w:p>
      <w:r>
        <w:rPr>
          <w:rFonts w:hint="eastAsia"/>
        </w:rPr>
        <w:t xml:space="preserve">  7.回转支承首次运转100小时后，应检查螺栓的预紧力。以后每运转500小时检查一次，必须保持足够的预紧力；</w:t>
      </w:r>
    </w:p>
    <w:p>
      <w:r>
        <w:rPr>
          <w:rFonts w:hint="eastAsia"/>
        </w:rPr>
        <w:t xml:space="preserve">  8.使用过程中，如发现噪音、冲击、功率突然增大，应立即停机检查，排除故障，必要时需拆检；</w:t>
      </w:r>
    </w:p>
    <w:p>
      <w:r>
        <w:rPr>
          <w:rFonts w:hint="eastAsia"/>
        </w:rPr>
        <w:t xml:space="preserve">  9.使用过程中禁止用水直接冲刷回转支承，以防水进入滚道；</w:t>
      </w:r>
    </w:p>
    <w:p>
      <w:r>
        <w:rPr>
          <w:rFonts w:hint="eastAsia"/>
        </w:rPr>
        <w:t xml:space="preserve">  10.严防较硬异物接近或进入啮合齿区；</w:t>
      </w:r>
    </w:p>
    <w:p>
      <w:r>
        <w:rPr>
          <w:rFonts w:hint="eastAsia"/>
        </w:rPr>
        <w:t xml:space="preserve">  11.经常检查密封条的完好情况，如果发现密封条破损应及时更换，如发现脱落应及时复位。</w:t>
      </w:r>
    </w:p>
    <w:p>
      <w:pPr>
        <w:pStyle w:val="5"/>
      </w:pPr>
      <w:r>
        <w:rPr>
          <w:rFonts w:hint="eastAsia"/>
        </w:rPr>
        <w:t>6&gt;滑轮组的维护和保养</w:t>
      </w:r>
    </w:p>
    <w:p>
      <w:pPr>
        <w:ind w:right="90" w:rightChars="32"/>
        <w:rPr>
          <w:rFonts w:ascii="楷体" w:hAnsi="楷体"/>
        </w:rPr>
      </w:pPr>
      <w:r>
        <w:rPr>
          <w:rFonts w:hint="eastAsia" w:ascii="楷体" w:hAnsi="楷体"/>
        </w:rPr>
        <w:t>1)检查滑轮组的轴承</w:t>
      </w:r>
    </w:p>
    <w:p>
      <w:r>
        <w:rPr>
          <w:rFonts w:hint="eastAsia"/>
        </w:rPr>
        <w:t>轴承的日常检查:</w:t>
      </w:r>
    </w:p>
    <w:p>
      <w:r>
        <w:rPr>
          <w:rFonts w:hint="eastAsia"/>
        </w:rPr>
        <w:drawing>
          <wp:anchor distT="0" distB="0" distL="114300" distR="114300" simplePos="0" relativeHeight="251660288" behindDoc="0" locked="0" layoutInCell="1" allowOverlap="1">
            <wp:simplePos x="0" y="0"/>
            <wp:positionH relativeFrom="column">
              <wp:posOffset>2377440</wp:posOffset>
            </wp:positionH>
            <wp:positionV relativeFrom="paragraph">
              <wp:posOffset>-3810</wp:posOffset>
            </wp:positionV>
            <wp:extent cx="3376295" cy="2375535"/>
            <wp:effectExtent l="19050" t="0" r="0" b="0"/>
            <wp:wrapSquare wrapText="bothSides"/>
            <wp:docPr id="39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65"/>
                    <pic:cNvPicPr>
                      <a:picLocks noChangeAspect="1" noChangeArrowheads="1"/>
                    </pic:cNvPicPr>
                  </pic:nvPicPr>
                  <pic:blipFill>
                    <a:blip r:embed="rId115" cstate="print"/>
                    <a:srcRect/>
                    <a:stretch>
                      <a:fillRect/>
                    </a:stretch>
                  </pic:blipFill>
                  <pic:spPr>
                    <a:xfrm>
                      <a:off x="0" y="0"/>
                      <a:ext cx="3376295" cy="2375535"/>
                    </a:xfrm>
                    <a:prstGeom prst="rect">
                      <a:avLst/>
                    </a:prstGeom>
                    <a:noFill/>
                    <a:ln w="9525">
                      <a:noFill/>
                      <a:miter lim="800000"/>
                      <a:headEnd/>
                      <a:tailEnd/>
                    </a:ln>
                  </pic:spPr>
                </pic:pic>
              </a:graphicData>
            </a:graphic>
          </wp:anchor>
        </w:drawing>
      </w:r>
      <w:r>
        <w:rPr>
          <w:rFonts w:hint="eastAsia"/>
        </w:rPr>
        <w:t xml:space="preserve">  1.是否有润滑油渗漏；</w:t>
      </w:r>
    </w:p>
    <w:p>
      <w:r>
        <w:rPr>
          <w:rFonts w:hint="eastAsia"/>
        </w:rPr>
        <w:t xml:space="preserve">  2.轴端密封件；</w:t>
      </w:r>
    </w:p>
    <w:p>
      <w:r>
        <w:rPr>
          <w:rFonts w:hint="eastAsia"/>
        </w:rPr>
        <w:t xml:space="preserve">  3.弹性隔圈；</w:t>
      </w:r>
    </w:p>
    <w:p>
      <w:r>
        <w:rPr>
          <w:rFonts w:hint="eastAsia"/>
        </w:rPr>
        <w:t xml:space="preserve">  4.运行噪音和阻力；</w:t>
      </w:r>
    </w:p>
    <w:p>
      <w:r>
        <w:rPr>
          <w:rFonts w:hint="eastAsia"/>
        </w:rPr>
        <w:t xml:space="preserve">  5.轴承间隙。</w:t>
      </w:r>
    </w:p>
    <w:p>
      <w:r>
        <w:rPr>
          <w:rFonts w:hint="eastAsia"/>
        </w:rPr>
        <w:t>轴承的日常维护:</w:t>
      </w:r>
    </w:p>
    <w:p>
      <w:r>
        <w:rPr>
          <w:rFonts w:hint="eastAsia"/>
        </w:rPr>
        <w:t xml:space="preserve">  更换破损的轴承；</w:t>
      </w:r>
    </w:p>
    <w:p>
      <w:r>
        <w:rPr>
          <w:rFonts w:hint="eastAsia"/>
        </w:rPr>
        <w:t xml:space="preserve">  更换破损的隔圈。</w:t>
      </w:r>
    </w:p>
    <w:p/>
    <w:p>
      <w:pPr>
        <w:ind w:right="90" w:rightChars="32"/>
        <w:rPr>
          <w:rFonts w:ascii="楷体" w:hAnsi="楷体"/>
        </w:rPr>
      </w:pPr>
      <w:r>
        <w:rPr>
          <w:rFonts w:hint="eastAsia" w:ascii="楷体" w:hAnsi="楷体"/>
        </w:rPr>
        <w:t>2)检查滑轮</w:t>
      </w:r>
    </w:p>
    <w:p>
      <w:pPr>
        <w:ind w:right="90" w:rightChars="32"/>
        <w:jc w:val="center"/>
        <w:rPr>
          <w:rFonts w:ascii="楷体" w:hAnsi="楷体"/>
        </w:rPr>
      </w:pPr>
      <w:r>
        <w:rPr>
          <w:rFonts w:ascii="楷体" w:hAnsi="楷体"/>
        </w:rPr>
        <w:drawing>
          <wp:inline distT="0" distB="0" distL="0" distR="0">
            <wp:extent cx="3942080" cy="2562225"/>
            <wp:effectExtent l="19050" t="0" r="879" b="0"/>
            <wp:docPr id="39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68"/>
                    <pic:cNvPicPr>
                      <a:picLocks noChangeAspect="1" noChangeArrowheads="1"/>
                    </pic:cNvPicPr>
                  </pic:nvPicPr>
                  <pic:blipFill>
                    <a:blip r:embed="rId116" cstate="print"/>
                    <a:srcRect/>
                    <a:stretch>
                      <a:fillRect/>
                    </a:stretch>
                  </pic:blipFill>
                  <pic:spPr>
                    <a:xfrm>
                      <a:off x="0" y="0"/>
                      <a:ext cx="3942471" cy="2562225"/>
                    </a:xfrm>
                    <a:prstGeom prst="rect">
                      <a:avLst/>
                    </a:prstGeom>
                    <a:noFill/>
                    <a:ln w="9525">
                      <a:noFill/>
                      <a:miter lim="800000"/>
                      <a:headEnd/>
                      <a:tailEnd/>
                    </a:ln>
                  </pic:spPr>
                </pic:pic>
              </a:graphicData>
            </a:graphic>
          </wp:inline>
        </w:drawing>
      </w:r>
    </w:p>
    <w:p>
      <w:pPr>
        <w:spacing w:line="324" w:lineRule="auto"/>
      </w:pPr>
      <w:r>
        <w:rPr>
          <w:rFonts w:hint="eastAsia"/>
        </w:rPr>
        <w:t>检查以下方面:</w:t>
      </w:r>
    </w:p>
    <w:p>
      <w:pPr>
        <w:spacing w:line="324" w:lineRule="auto"/>
      </w:pPr>
      <w:r>
        <w:rPr>
          <w:rFonts w:hint="eastAsia"/>
        </w:rPr>
        <w:t xml:space="preserve">  1.检查滑轮上是否有开裂和凹痕，损坏的滑轮必须立刻更换。</w:t>
      </w:r>
    </w:p>
    <w:p>
      <w:pPr>
        <w:spacing w:line="324" w:lineRule="auto"/>
      </w:pPr>
      <w:r>
        <w:rPr>
          <w:rFonts w:hint="eastAsia"/>
        </w:rPr>
        <w:t xml:space="preserve">  2.检查滑轮的磨损，更换磨损达到最大值的滑轮。</w:t>
      </w:r>
    </w:p>
    <w:p>
      <w:pPr>
        <w:spacing w:line="324" w:lineRule="auto"/>
      </w:pPr>
      <w:r>
        <w:rPr>
          <w:rFonts w:hint="eastAsia"/>
        </w:rPr>
        <w:t xml:space="preserve">  钢丝绳与滑轮槽侧边的间距记做X,X最大允许值为5mm。</w:t>
      </w:r>
    </w:p>
    <w:p>
      <w:pPr>
        <w:spacing w:line="324" w:lineRule="auto"/>
      </w:pPr>
      <w:r>
        <w:rPr>
          <w:rFonts w:hint="eastAsia"/>
        </w:rPr>
        <w:t xml:space="preserve">  滑轮绳槽的理论底面与实际底面的间距记做Y,Y最大允许值为3mm。</w:t>
      </w:r>
    </w:p>
    <w:p>
      <w:pPr>
        <w:spacing w:line="324" w:lineRule="auto"/>
      </w:pPr>
      <w:r>
        <w:rPr>
          <w:rFonts w:hint="eastAsia"/>
        </w:rPr>
        <w:t>3)滑轮轴承的润滑</w:t>
      </w:r>
    </w:p>
    <w:p>
      <w:pPr>
        <w:ind w:right="90" w:rightChars="32"/>
        <w:jc w:val="center"/>
        <w:rPr>
          <w:rFonts w:ascii="楷体" w:hAnsi="楷体"/>
        </w:rPr>
      </w:pPr>
      <w:r>
        <w:rPr>
          <w:rFonts w:ascii="楷体" w:hAnsi="楷体"/>
        </w:rPr>
        <w:drawing>
          <wp:inline distT="0" distB="0" distL="0" distR="0">
            <wp:extent cx="1533525" cy="3114675"/>
            <wp:effectExtent l="19050" t="0" r="9525" b="0"/>
            <wp:docPr id="257"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71"/>
                    <pic:cNvPicPr>
                      <a:picLocks noChangeAspect="1" noChangeArrowheads="1"/>
                    </pic:cNvPicPr>
                  </pic:nvPicPr>
                  <pic:blipFill>
                    <a:blip r:embed="rId117" cstate="print"/>
                    <a:srcRect/>
                    <a:stretch>
                      <a:fillRect/>
                    </a:stretch>
                  </pic:blipFill>
                  <pic:spPr>
                    <a:xfrm>
                      <a:off x="0" y="0"/>
                      <a:ext cx="1533525" cy="3114675"/>
                    </a:xfrm>
                    <a:prstGeom prst="rect">
                      <a:avLst/>
                    </a:prstGeom>
                    <a:noFill/>
                    <a:ln w="9525">
                      <a:noFill/>
                      <a:miter lim="800000"/>
                      <a:headEnd/>
                      <a:tailEnd/>
                    </a:ln>
                  </pic:spPr>
                </pic:pic>
              </a:graphicData>
            </a:graphic>
          </wp:inline>
        </w:drawing>
      </w:r>
    </w:p>
    <w:p>
      <w:pPr>
        <w:spacing w:line="324" w:lineRule="auto"/>
      </w:pPr>
      <w:r>
        <w:rPr>
          <w:rFonts w:hint="eastAsia"/>
        </w:rPr>
        <w:t xml:space="preserve">  滑轮轴承的润滑点(油嘴)如上图所示，请及时润滑。</w:t>
      </w:r>
    </w:p>
    <w:p>
      <w:r>
        <w:rPr>
          <w:rFonts w:hint="eastAsia"/>
        </w:rPr>
        <w:t xml:space="preserve">  润滑油:3#锂基润滑脂。</w:t>
      </w:r>
    </w:p>
    <w:p>
      <w:pPr>
        <w:pStyle w:val="5"/>
      </w:pPr>
      <w:r>
        <w:rPr>
          <w:rFonts w:hint="eastAsia"/>
        </w:rPr>
        <w:t>7&gt;吊钩</w:t>
      </w:r>
    </w:p>
    <w:p>
      <w:r>
        <w:rPr>
          <w:rFonts w:hint="eastAsia"/>
        </w:rPr>
        <w:t>1)吊钩开口度</w:t>
      </w:r>
    </w:p>
    <w:p>
      <w:r>
        <w:rPr>
          <w:rFonts w:hint="eastAsia"/>
        </w:rPr>
        <w:t xml:space="preserve">  吊钩开口度初始值:a</w:t>
      </w:r>
      <w:r>
        <w:rPr>
          <w:rFonts w:hint="eastAsia"/>
          <w:vertAlign w:val="subscript"/>
        </w:rPr>
        <w:t>0</w:t>
      </w:r>
      <w:r>
        <w:rPr>
          <w:rFonts w:hint="eastAsia"/>
        </w:rPr>
        <w:t>=</w:t>
      </w:r>
      <m:oMath>
        <m:sSubSup>
          <m:sSubSupPr>
            <m:ctrlPr>
              <w:rPr>
                <w:rFonts w:ascii="Cambria Math" w:hAnsi="Cambria Math"/>
              </w:rPr>
            </m:ctrlPr>
          </m:sSubSupPr>
          <m:e>
            <m:r>
              <m:rPr>
                <m:sty m:val="p"/>
              </m:rPr>
              <w:rPr>
                <w:rFonts w:ascii="Cambria Math" w:hAnsi="Cambria Math"/>
              </w:rPr>
              <m:t>71</m:t>
            </m:r>
            <m:ctrlPr>
              <w:rPr>
                <w:rFonts w:ascii="Cambria Math" w:hAnsi="Cambria Math"/>
              </w:rPr>
            </m:ctrlPr>
          </m:e>
          <m:sub>
            <m:r>
              <m:rPr>
                <m:sty m:val="p"/>
              </m:rPr>
              <w:rPr>
                <w:rFonts w:ascii="Cambria Math" w:hAnsi="Cambria Math"/>
              </w:rPr>
              <m:t>−2</m:t>
            </m:r>
            <m:ctrlPr>
              <w:rPr>
                <w:rFonts w:ascii="Cambria Math" w:hAnsi="Cambria Math"/>
              </w:rPr>
            </m:ctrlPr>
          </m:sub>
          <m:sup>
            <m:r>
              <m:rPr>
                <m:sty m:val="p"/>
              </m:rPr>
              <w:rPr>
                <w:rFonts w:ascii="Cambria Math" w:hAnsi="Cambria Math"/>
              </w:rPr>
              <m:t>+3</m:t>
            </m:r>
            <m:ctrlPr>
              <w:rPr>
                <w:rFonts w:ascii="Cambria Math" w:hAnsi="Cambria Math"/>
              </w:rPr>
            </m:ctrlPr>
          </m:sup>
        </m:sSubSup>
      </m:oMath>
      <w:r>
        <w:rPr>
          <w:rFonts w:hint="eastAsia"/>
        </w:rPr>
        <w:t>(以吊钩首次使用前的测量值为准)</w:t>
      </w:r>
    </w:p>
    <w:p>
      <w:r>
        <w:rPr>
          <w:rFonts w:hint="eastAsia"/>
        </w:rPr>
        <w:t xml:space="preserve">  当吊钩开口度a大于110%a</w:t>
      </w:r>
      <w:r>
        <w:rPr>
          <w:rFonts w:hint="eastAsia"/>
          <w:vertAlign w:val="subscript"/>
        </w:rPr>
        <w:t>0</w:t>
      </w:r>
      <w:r>
        <w:rPr>
          <w:rFonts w:hint="eastAsia"/>
        </w:rPr>
        <w:t>时，应对吊钩进行更换。</w:t>
      </w:r>
    </w:p>
    <w:p>
      <w:pPr>
        <w:jc w:val="center"/>
      </w:pPr>
      <w:r>
        <w:drawing>
          <wp:inline distT="0" distB="0" distL="0" distR="0">
            <wp:extent cx="2181225" cy="3048000"/>
            <wp:effectExtent l="19050" t="0" r="9525" b="0"/>
            <wp:docPr id="397"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174"/>
                    <pic:cNvPicPr>
                      <a:picLocks noChangeAspect="1" noChangeArrowheads="1"/>
                    </pic:cNvPicPr>
                  </pic:nvPicPr>
                  <pic:blipFill>
                    <a:blip r:embed="rId118" cstate="print"/>
                    <a:srcRect/>
                    <a:stretch>
                      <a:fillRect/>
                    </a:stretch>
                  </pic:blipFill>
                  <pic:spPr>
                    <a:xfrm>
                      <a:off x="0" y="0"/>
                      <a:ext cx="2181225" cy="3048122"/>
                    </a:xfrm>
                    <a:prstGeom prst="rect">
                      <a:avLst/>
                    </a:prstGeom>
                    <a:noFill/>
                    <a:ln w="9525">
                      <a:noFill/>
                      <a:miter lim="800000"/>
                      <a:headEnd/>
                      <a:tailEnd/>
                    </a:ln>
                  </pic:spPr>
                </pic:pic>
              </a:graphicData>
            </a:graphic>
          </wp:inline>
        </w:drawing>
      </w:r>
    </w:p>
    <w:p>
      <w:r>
        <w:rPr>
          <w:rFonts w:hint="eastAsia"/>
        </w:rPr>
        <w:t>2)磨损</w:t>
      </w:r>
    </w:p>
    <w:p>
      <w:r>
        <w:rPr>
          <w:rFonts w:hint="eastAsia"/>
        </w:rPr>
        <w:t xml:space="preserve">  初始值:h</w:t>
      </w:r>
      <w:r>
        <w:rPr>
          <w:rFonts w:hint="eastAsia"/>
          <w:vertAlign w:val="subscript"/>
        </w:rPr>
        <w:t>0</w:t>
      </w:r>
      <m:oMath>
        <m:r>
          <m:rPr>
            <m:sty m:val="p"/>
          </m:rPr>
          <w:rPr>
            <w:rFonts w:ascii="Cambria Math" w:hAnsi="Cambria Math"/>
          </w:rPr>
          <m:t>=</m:t>
        </m:r>
        <m:sSubSup>
          <m:sSubSupPr>
            <m:ctrlPr>
              <w:rPr>
                <w:rFonts w:ascii="Cambria Math" w:hAnsi="Cambria Math"/>
              </w:rPr>
            </m:ctrlPr>
          </m:sSubSupPr>
          <m:e>
            <m:r>
              <m:rPr>
                <m:sty m:val="p"/>
              </m:rPr>
              <w:rPr>
                <w:rFonts w:ascii="Cambria Math" w:hAnsi="Cambria Math"/>
              </w:rPr>
              <m:t>85</m:t>
            </m:r>
            <m:ctrlPr>
              <w:rPr>
                <w:rFonts w:ascii="Cambria Math" w:hAnsi="Cambria Math"/>
              </w:rPr>
            </m:ctrlPr>
          </m:e>
          <m:sub>
            <m:r>
              <m:rPr>
                <m:sty m:val="p"/>
              </m:rPr>
              <w:rPr>
                <w:rFonts w:ascii="Cambria Math" w:hAnsi="Cambria Math"/>
              </w:rPr>
              <m:t>−2</m:t>
            </m:r>
            <m:ctrlPr>
              <w:rPr>
                <w:rFonts w:ascii="Cambria Math" w:hAnsi="Cambria Math"/>
              </w:rPr>
            </m:ctrlPr>
          </m:sub>
          <m:sup>
            <m:r>
              <m:rPr>
                <m:sty m:val="p"/>
              </m:rPr>
              <w:rPr>
                <w:rFonts w:ascii="Cambria Math" w:hAnsi="Cambria Math"/>
              </w:rPr>
              <m:t>+5</m:t>
            </m:r>
            <m:ctrlPr>
              <w:rPr>
                <w:rFonts w:ascii="Cambria Math" w:hAnsi="Cambria Math"/>
              </w:rPr>
            </m:ctrlPr>
          </m:sup>
        </m:sSubSup>
      </m:oMath>
    </w:p>
    <w:p>
      <w:r>
        <w:rPr>
          <w:rFonts w:hint="eastAsia"/>
        </w:rPr>
        <w:t xml:space="preserve">  吊钩在h</w:t>
      </w:r>
      <w:r>
        <w:rPr>
          <w:rFonts w:hint="eastAsia"/>
          <w:vertAlign w:val="subscript"/>
        </w:rPr>
        <w:t>0</w:t>
      </w:r>
      <w:r>
        <w:rPr>
          <w:rFonts w:hint="eastAsia"/>
        </w:rPr>
        <w:t>方向上磨损不能超过5%。严禁通过焊接来补偿吊钩的磨损。</w:t>
      </w:r>
    </w:p>
    <w:p>
      <w:r>
        <w:rPr>
          <w:rFonts w:hint="eastAsia"/>
        </w:rPr>
        <w:t>3)表面裂纹</w:t>
      </w:r>
    </w:p>
    <w:p>
      <w:r>
        <w:rPr>
          <w:rFonts w:hint="eastAsia"/>
        </w:rPr>
        <w:t xml:space="preserve">  1.吊钩出现明显变形时，应对吊钩采用合适方法进行表面裂纹检查，</w:t>
      </w:r>
    </w:p>
    <w:p>
      <w:r>
        <w:rPr>
          <w:rFonts w:hint="eastAsia"/>
        </w:rPr>
        <w:t xml:space="preserve">  2.吊钩的破损和表面裂纹可以去除，但是不能留下缺口，而且必需保证去除裂纹和破损后尺寸没有超出允差。</w:t>
      </w:r>
    </w:p>
    <w:p>
      <w:r>
        <w:rPr>
          <w:rFonts w:hint="eastAsia"/>
        </w:rPr>
        <w:t xml:space="preserve">  3.如果安装后，不能进行检查吊钩，那必须拆除再检查!</w:t>
      </w:r>
    </w:p>
    <w:p>
      <w:r>
        <w:rPr>
          <w:rFonts w:hint="eastAsia"/>
        </w:rPr>
        <w:t xml:space="preserve">  4.在检查前，确保吊钩能够进行表面裂纹检查!</w:t>
      </w:r>
      <w:bookmarkEnd w:id="72"/>
    </w:p>
    <w:sectPr>
      <w:pgSz w:w="11906" w:h="16838"/>
      <w:pgMar w:top="1134" w:right="1701" w:bottom="1134" w:left="1701" w:header="737" w:footer="737" w:gutter="0"/>
      <w:pgNumType w:start="1"/>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25</w:t>
    </w:r>
    <w:r>
      <w:rPr>
        <w:sz w:val="24"/>
        <w:szCs w:val="24"/>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drawing>
        <wp:inline distT="0" distB="0" distL="0" distR="0">
          <wp:extent cx="1762125" cy="371475"/>
          <wp:effectExtent l="0" t="0" r="9525" b="952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1"/>
                  <a:srcRect/>
                  <a:stretch>
                    <a:fillRect/>
                  </a:stretch>
                </pic:blipFill>
                <pic:spPr>
                  <a:xfrm>
                    <a:off x="0" y="0"/>
                    <a:ext cx="1762125" cy="371475"/>
                  </a:xfrm>
                  <a:prstGeom prst="rect">
                    <a:avLst/>
                  </a:prstGeom>
                  <a:noFill/>
                  <a:ln w="9525">
                    <a:noFill/>
                    <a:miter lim="800000"/>
                    <a:headEnd/>
                    <a:tailEnd/>
                  </a:ln>
                </pic:spPr>
              </pic:pic>
            </a:graphicData>
          </a:graphic>
        </wp:inline>
      </w:drawing>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drawing>
        <wp:inline distT="0" distB="0" distL="0" distR="0">
          <wp:extent cx="4057650" cy="409575"/>
          <wp:effectExtent l="0" t="0" r="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noChangeArrowheads="1"/>
                  </pic:cNvPicPr>
                </pic:nvPicPr>
                <pic:blipFill>
                  <a:blip r:embed="rId1"/>
                  <a:srcRect/>
                  <a:stretch>
                    <a:fillRect/>
                  </a:stretch>
                </pic:blipFill>
                <pic:spPr>
                  <a:xfrm>
                    <a:off x="0" y="0"/>
                    <a:ext cx="4057650" cy="4095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77DA30"/>
    <w:multiLevelType w:val="singleLevel"/>
    <w:tmpl w:val="D277DA30"/>
    <w:lvl w:ilvl="0" w:tentative="0">
      <w:start w:val="4"/>
      <w:numFmt w:val="chineseCounting"/>
      <w:suff w:val="nothing"/>
      <w:lvlText w:val="%1、"/>
      <w:lvlJc w:val="left"/>
      <w:rPr>
        <w:rFonts w:hint="eastAsia"/>
      </w:rPr>
    </w:lvl>
  </w:abstractNum>
  <w:abstractNum w:abstractNumId="1">
    <w:nsid w:val="33F18158"/>
    <w:multiLevelType w:val="singleLevel"/>
    <w:tmpl w:val="33F18158"/>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hideSpellingErrors/>
  <w:documentProtection w:edit="readOnly"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MDAwMzgxZDg1MWQwYWFiNDA4ZDExNTdhNGE1OTcifQ=="/>
  </w:docVars>
  <w:rsids>
    <w:rsidRoot w:val="005653B1"/>
    <w:rsid w:val="00001722"/>
    <w:rsid w:val="0000224D"/>
    <w:rsid w:val="000033F0"/>
    <w:rsid w:val="00004319"/>
    <w:rsid w:val="00005EEB"/>
    <w:rsid w:val="00005F60"/>
    <w:rsid w:val="00010237"/>
    <w:rsid w:val="0001139B"/>
    <w:rsid w:val="00012082"/>
    <w:rsid w:val="00013768"/>
    <w:rsid w:val="00017B50"/>
    <w:rsid w:val="0002004C"/>
    <w:rsid w:val="00021213"/>
    <w:rsid w:val="000257B0"/>
    <w:rsid w:val="00025C61"/>
    <w:rsid w:val="00026EA3"/>
    <w:rsid w:val="000279C1"/>
    <w:rsid w:val="000316B2"/>
    <w:rsid w:val="00035D00"/>
    <w:rsid w:val="00036B7B"/>
    <w:rsid w:val="00040AE2"/>
    <w:rsid w:val="00042689"/>
    <w:rsid w:val="00047498"/>
    <w:rsid w:val="00050D23"/>
    <w:rsid w:val="00050DED"/>
    <w:rsid w:val="000551E3"/>
    <w:rsid w:val="000552BE"/>
    <w:rsid w:val="000552FA"/>
    <w:rsid w:val="000636DB"/>
    <w:rsid w:val="00063A66"/>
    <w:rsid w:val="00063D7B"/>
    <w:rsid w:val="0006500C"/>
    <w:rsid w:val="00065B84"/>
    <w:rsid w:val="00065D47"/>
    <w:rsid w:val="00067CCD"/>
    <w:rsid w:val="00071A1F"/>
    <w:rsid w:val="00073EC2"/>
    <w:rsid w:val="00077DC9"/>
    <w:rsid w:val="000845C2"/>
    <w:rsid w:val="00091188"/>
    <w:rsid w:val="00095B83"/>
    <w:rsid w:val="00096139"/>
    <w:rsid w:val="000969E2"/>
    <w:rsid w:val="000A1342"/>
    <w:rsid w:val="000A1EE3"/>
    <w:rsid w:val="000A3417"/>
    <w:rsid w:val="000A3D94"/>
    <w:rsid w:val="000A4B2D"/>
    <w:rsid w:val="000B2CEE"/>
    <w:rsid w:val="000B4815"/>
    <w:rsid w:val="000B49E2"/>
    <w:rsid w:val="000C0F0B"/>
    <w:rsid w:val="000C5193"/>
    <w:rsid w:val="000C7CE4"/>
    <w:rsid w:val="000D59EB"/>
    <w:rsid w:val="000D63EC"/>
    <w:rsid w:val="000D7C0E"/>
    <w:rsid w:val="000E02C4"/>
    <w:rsid w:val="000E0AEA"/>
    <w:rsid w:val="000E2975"/>
    <w:rsid w:val="000F256D"/>
    <w:rsid w:val="000F31C7"/>
    <w:rsid w:val="000F3F8E"/>
    <w:rsid w:val="0010296C"/>
    <w:rsid w:val="00102B20"/>
    <w:rsid w:val="0010401C"/>
    <w:rsid w:val="001044E2"/>
    <w:rsid w:val="00105402"/>
    <w:rsid w:val="00111AC7"/>
    <w:rsid w:val="00114B92"/>
    <w:rsid w:val="00116EAB"/>
    <w:rsid w:val="001217C9"/>
    <w:rsid w:val="0012406B"/>
    <w:rsid w:val="00125778"/>
    <w:rsid w:val="001307A9"/>
    <w:rsid w:val="00130DE5"/>
    <w:rsid w:val="00132703"/>
    <w:rsid w:val="00136690"/>
    <w:rsid w:val="001425A5"/>
    <w:rsid w:val="001444E3"/>
    <w:rsid w:val="00144569"/>
    <w:rsid w:val="0015331C"/>
    <w:rsid w:val="00157551"/>
    <w:rsid w:val="001578B7"/>
    <w:rsid w:val="0016186F"/>
    <w:rsid w:val="001624EF"/>
    <w:rsid w:val="00162918"/>
    <w:rsid w:val="0016416C"/>
    <w:rsid w:val="0016492D"/>
    <w:rsid w:val="0016613C"/>
    <w:rsid w:val="00172934"/>
    <w:rsid w:val="001735D1"/>
    <w:rsid w:val="00175E19"/>
    <w:rsid w:val="00177A4C"/>
    <w:rsid w:val="001809A4"/>
    <w:rsid w:val="0018307C"/>
    <w:rsid w:val="00185356"/>
    <w:rsid w:val="00186451"/>
    <w:rsid w:val="00190953"/>
    <w:rsid w:val="0019131F"/>
    <w:rsid w:val="001926DF"/>
    <w:rsid w:val="0019547E"/>
    <w:rsid w:val="001966C4"/>
    <w:rsid w:val="001A1775"/>
    <w:rsid w:val="001A3852"/>
    <w:rsid w:val="001A3CC6"/>
    <w:rsid w:val="001A4942"/>
    <w:rsid w:val="001A4FBB"/>
    <w:rsid w:val="001A6A27"/>
    <w:rsid w:val="001B14AF"/>
    <w:rsid w:val="001B2F9A"/>
    <w:rsid w:val="001B3143"/>
    <w:rsid w:val="001B356D"/>
    <w:rsid w:val="001B3608"/>
    <w:rsid w:val="001B5C6E"/>
    <w:rsid w:val="001B6E4F"/>
    <w:rsid w:val="001C086D"/>
    <w:rsid w:val="001C2B5E"/>
    <w:rsid w:val="001C339F"/>
    <w:rsid w:val="001D0DDC"/>
    <w:rsid w:val="001D68D0"/>
    <w:rsid w:val="001D6A98"/>
    <w:rsid w:val="001D7010"/>
    <w:rsid w:val="001E2F37"/>
    <w:rsid w:val="001E39B5"/>
    <w:rsid w:val="001E43A2"/>
    <w:rsid w:val="001E5A6D"/>
    <w:rsid w:val="001E5C65"/>
    <w:rsid w:val="001F0457"/>
    <w:rsid w:val="001F10D7"/>
    <w:rsid w:val="001F19DB"/>
    <w:rsid w:val="001F2B4E"/>
    <w:rsid w:val="001F40DD"/>
    <w:rsid w:val="001F5291"/>
    <w:rsid w:val="002020FC"/>
    <w:rsid w:val="00211087"/>
    <w:rsid w:val="002125A8"/>
    <w:rsid w:val="00214536"/>
    <w:rsid w:val="00215E5F"/>
    <w:rsid w:val="0021628F"/>
    <w:rsid w:val="002168BA"/>
    <w:rsid w:val="002169E8"/>
    <w:rsid w:val="00220736"/>
    <w:rsid w:val="00221C50"/>
    <w:rsid w:val="002274B9"/>
    <w:rsid w:val="00234C80"/>
    <w:rsid w:val="00236898"/>
    <w:rsid w:val="0023724E"/>
    <w:rsid w:val="00242604"/>
    <w:rsid w:val="00244557"/>
    <w:rsid w:val="00250D78"/>
    <w:rsid w:val="00251E91"/>
    <w:rsid w:val="0025319A"/>
    <w:rsid w:val="00253F84"/>
    <w:rsid w:val="00256F73"/>
    <w:rsid w:val="00260A89"/>
    <w:rsid w:val="002630C9"/>
    <w:rsid w:val="00265EB9"/>
    <w:rsid w:val="00266D56"/>
    <w:rsid w:val="00267277"/>
    <w:rsid w:val="002676DB"/>
    <w:rsid w:val="002677A9"/>
    <w:rsid w:val="00270FE5"/>
    <w:rsid w:val="00271931"/>
    <w:rsid w:val="002735F0"/>
    <w:rsid w:val="00273A82"/>
    <w:rsid w:val="00274CED"/>
    <w:rsid w:val="002773DD"/>
    <w:rsid w:val="00282A8C"/>
    <w:rsid w:val="00283B5A"/>
    <w:rsid w:val="00283EFF"/>
    <w:rsid w:val="00284D4A"/>
    <w:rsid w:val="0028725E"/>
    <w:rsid w:val="002937C6"/>
    <w:rsid w:val="002A0652"/>
    <w:rsid w:val="002A170D"/>
    <w:rsid w:val="002B2C46"/>
    <w:rsid w:val="002B498D"/>
    <w:rsid w:val="002B6CDC"/>
    <w:rsid w:val="002C404C"/>
    <w:rsid w:val="002C7282"/>
    <w:rsid w:val="002C7C33"/>
    <w:rsid w:val="002D13E7"/>
    <w:rsid w:val="002D17DD"/>
    <w:rsid w:val="002D2EDA"/>
    <w:rsid w:val="002D57F6"/>
    <w:rsid w:val="002E3F44"/>
    <w:rsid w:val="002E47E8"/>
    <w:rsid w:val="002F0D48"/>
    <w:rsid w:val="002F1297"/>
    <w:rsid w:val="002F57AF"/>
    <w:rsid w:val="00301F7C"/>
    <w:rsid w:val="003030E4"/>
    <w:rsid w:val="00304975"/>
    <w:rsid w:val="0030735E"/>
    <w:rsid w:val="003116C7"/>
    <w:rsid w:val="00313524"/>
    <w:rsid w:val="00314CBC"/>
    <w:rsid w:val="00314DE7"/>
    <w:rsid w:val="00315DB3"/>
    <w:rsid w:val="00316F44"/>
    <w:rsid w:val="00317BAB"/>
    <w:rsid w:val="00321437"/>
    <w:rsid w:val="00321B22"/>
    <w:rsid w:val="00322DFF"/>
    <w:rsid w:val="003236F7"/>
    <w:rsid w:val="00325A6C"/>
    <w:rsid w:val="003316B9"/>
    <w:rsid w:val="0033325D"/>
    <w:rsid w:val="00334AB4"/>
    <w:rsid w:val="00336DD4"/>
    <w:rsid w:val="00337243"/>
    <w:rsid w:val="00341EFE"/>
    <w:rsid w:val="00342CD2"/>
    <w:rsid w:val="0034404A"/>
    <w:rsid w:val="00344407"/>
    <w:rsid w:val="003450FA"/>
    <w:rsid w:val="0034537E"/>
    <w:rsid w:val="00345959"/>
    <w:rsid w:val="003516B0"/>
    <w:rsid w:val="0035274E"/>
    <w:rsid w:val="0035529B"/>
    <w:rsid w:val="00361C77"/>
    <w:rsid w:val="0036216A"/>
    <w:rsid w:val="00364DE3"/>
    <w:rsid w:val="003672A9"/>
    <w:rsid w:val="003724D9"/>
    <w:rsid w:val="00380A89"/>
    <w:rsid w:val="00380F9C"/>
    <w:rsid w:val="00381423"/>
    <w:rsid w:val="0038233C"/>
    <w:rsid w:val="00384884"/>
    <w:rsid w:val="00384B0E"/>
    <w:rsid w:val="0038606F"/>
    <w:rsid w:val="003921F4"/>
    <w:rsid w:val="003979CC"/>
    <w:rsid w:val="003A00E1"/>
    <w:rsid w:val="003A286D"/>
    <w:rsid w:val="003A3A7A"/>
    <w:rsid w:val="003A4943"/>
    <w:rsid w:val="003B37E6"/>
    <w:rsid w:val="003B701D"/>
    <w:rsid w:val="003C392D"/>
    <w:rsid w:val="003C7B0B"/>
    <w:rsid w:val="003D1099"/>
    <w:rsid w:val="003D15EA"/>
    <w:rsid w:val="003D3CC7"/>
    <w:rsid w:val="003D493F"/>
    <w:rsid w:val="003D7B61"/>
    <w:rsid w:val="003E71A5"/>
    <w:rsid w:val="003E7642"/>
    <w:rsid w:val="003F0E2D"/>
    <w:rsid w:val="003F0EB0"/>
    <w:rsid w:val="003F2AF4"/>
    <w:rsid w:val="003F3372"/>
    <w:rsid w:val="003F409E"/>
    <w:rsid w:val="00403B05"/>
    <w:rsid w:val="004041EA"/>
    <w:rsid w:val="004044AC"/>
    <w:rsid w:val="0040494C"/>
    <w:rsid w:val="00405665"/>
    <w:rsid w:val="00412114"/>
    <w:rsid w:val="004126B1"/>
    <w:rsid w:val="00413F1E"/>
    <w:rsid w:val="004177B1"/>
    <w:rsid w:val="00424DCA"/>
    <w:rsid w:val="004253CE"/>
    <w:rsid w:val="004253CF"/>
    <w:rsid w:val="0042635E"/>
    <w:rsid w:val="0043044F"/>
    <w:rsid w:val="004316B2"/>
    <w:rsid w:val="0043462B"/>
    <w:rsid w:val="00437FFE"/>
    <w:rsid w:val="004402FD"/>
    <w:rsid w:val="004406DD"/>
    <w:rsid w:val="004418D3"/>
    <w:rsid w:val="00444050"/>
    <w:rsid w:val="00444887"/>
    <w:rsid w:val="004448AC"/>
    <w:rsid w:val="004535CF"/>
    <w:rsid w:val="00453A7C"/>
    <w:rsid w:val="00457A43"/>
    <w:rsid w:val="00472481"/>
    <w:rsid w:val="00475644"/>
    <w:rsid w:val="004819C2"/>
    <w:rsid w:val="00486BDB"/>
    <w:rsid w:val="00490919"/>
    <w:rsid w:val="004915E0"/>
    <w:rsid w:val="004A0948"/>
    <w:rsid w:val="004A55BA"/>
    <w:rsid w:val="004A609A"/>
    <w:rsid w:val="004A7C3A"/>
    <w:rsid w:val="004B2742"/>
    <w:rsid w:val="004B375F"/>
    <w:rsid w:val="004B5541"/>
    <w:rsid w:val="004B6A2F"/>
    <w:rsid w:val="004C15FB"/>
    <w:rsid w:val="004C2540"/>
    <w:rsid w:val="004C2635"/>
    <w:rsid w:val="004C3244"/>
    <w:rsid w:val="004C441E"/>
    <w:rsid w:val="004C492A"/>
    <w:rsid w:val="004C5079"/>
    <w:rsid w:val="004C59EF"/>
    <w:rsid w:val="004C643B"/>
    <w:rsid w:val="004C6B46"/>
    <w:rsid w:val="004C6D4B"/>
    <w:rsid w:val="004C6EBE"/>
    <w:rsid w:val="004D01DF"/>
    <w:rsid w:val="004D2C01"/>
    <w:rsid w:val="004D5BD6"/>
    <w:rsid w:val="004E135A"/>
    <w:rsid w:val="004E1DAE"/>
    <w:rsid w:val="004E1E8D"/>
    <w:rsid w:val="004E2937"/>
    <w:rsid w:val="004E4A38"/>
    <w:rsid w:val="004E5245"/>
    <w:rsid w:val="004E644D"/>
    <w:rsid w:val="004E6E98"/>
    <w:rsid w:val="004E7DB4"/>
    <w:rsid w:val="004F1083"/>
    <w:rsid w:val="004F10C4"/>
    <w:rsid w:val="004F2859"/>
    <w:rsid w:val="004F4B22"/>
    <w:rsid w:val="004F7C1D"/>
    <w:rsid w:val="00504BAE"/>
    <w:rsid w:val="00506AEE"/>
    <w:rsid w:val="00510A73"/>
    <w:rsid w:val="00516E4E"/>
    <w:rsid w:val="00524C90"/>
    <w:rsid w:val="0052557D"/>
    <w:rsid w:val="0052653C"/>
    <w:rsid w:val="0053014B"/>
    <w:rsid w:val="005337CF"/>
    <w:rsid w:val="00533971"/>
    <w:rsid w:val="00534E29"/>
    <w:rsid w:val="005374D0"/>
    <w:rsid w:val="0054121C"/>
    <w:rsid w:val="00542703"/>
    <w:rsid w:val="00544940"/>
    <w:rsid w:val="00545689"/>
    <w:rsid w:val="0055117A"/>
    <w:rsid w:val="00556090"/>
    <w:rsid w:val="0055627C"/>
    <w:rsid w:val="00556450"/>
    <w:rsid w:val="005653B1"/>
    <w:rsid w:val="00566321"/>
    <w:rsid w:val="005663A1"/>
    <w:rsid w:val="0057172A"/>
    <w:rsid w:val="00571D6F"/>
    <w:rsid w:val="00571E63"/>
    <w:rsid w:val="005742A9"/>
    <w:rsid w:val="0058137B"/>
    <w:rsid w:val="00584981"/>
    <w:rsid w:val="005870AC"/>
    <w:rsid w:val="005874E9"/>
    <w:rsid w:val="00594D0E"/>
    <w:rsid w:val="00597BE6"/>
    <w:rsid w:val="005A086A"/>
    <w:rsid w:val="005A0C0B"/>
    <w:rsid w:val="005A7A83"/>
    <w:rsid w:val="005B0892"/>
    <w:rsid w:val="005B1941"/>
    <w:rsid w:val="005B32A6"/>
    <w:rsid w:val="005C076E"/>
    <w:rsid w:val="005C0E5D"/>
    <w:rsid w:val="005C2B09"/>
    <w:rsid w:val="005C4B9E"/>
    <w:rsid w:val="005C5803"/>
    <w:rsid w:val="005C5EAF"/>
    <w:rsid w:val="005C6A28"/>
    <w:rsid w:val="005C7169"/>
    <w:rsid w:val="005D20D7"/>
    <w:rsid w:val="005D2520"/>
    <w:rsid w:val="005D2B8B"/>
    <w:rsid w:val="005D460A"/>
    <w:rsid w:val="005D618C"/>
    <w:rsid w:val="005D650D"/>
    <w:rsid w:val="005D7A5A"/>
    <w:rsid w:val="005E76AA"/>
    <w:rsid w:val="005F0EE0"/>
    <w:rsid w:val="005F4DCC"/>
    <w:rsid w:val="005F5FFF"/>
    <w:rsid w:val="005F7850"/>
    <w:rsid w:val="005F7D22"/>
    <w:rsid w:val="00601B32"/>
    <w:rsid w:val="00601B60"/>
    <w:rsid w:val="006021FE"/>
    <w:rsid w:val="00603220"/>
    <w:rsid w:val="006045BF"/>
    <w:rsid w:val="0060506F"/>
    <w:rsid w:val="0060533D"/>
    <w:rsid w:val="0060734D"/>
    <w:rsid w:val="00610E02"/>
    <w:rsid w:val="006130D9"/>
    <w:rsid w:val="00613BC1"/>
    <w:rsid w:val="006178EF"/>
    <w:rsid w:val="00621A44"/>
    <w:rsid w:val="00622706"/>
    <w:rsid w:val="00625019"/>
    <w:rsid w:val="006257DA"/>
    <w:rsid w:val="006260BD"/>
    <w:rsid w:val="00626DFD"/>
    <w:rsid w:val="006357AE"/>
    <w:rsid w:val="006378F1"/>
    <w:rsid w:val="0064597A"/>
    <w:rsid w:val="00646E55"/>
    <w:rsid w:val="00654127"/>
    <w:rsid w:val="00655654"/>
    <w:rsid w:val="00655B38"/>
    <w:rsid w:val="00656B87"/>
    <w:rsid w:val="00656D01"/>
    <w:rsid w:val="00660C42"/>
    <w:rsid w:val="00662041"/>
    <w:rsid w:val="006631CD"/>
    <w:rsid w:val="00663227"/>
    <w:rsid w:val="00664ED7"/>
    <w:rsid w:val="00667236"/>
    <w:rsid w:val="006673B2"/>
    <w:rsid w:val="00673EE1"/>
    <w:rsid w:val="00677DBE"/>
    <w:rsid w:val="006817CE"/>
    <w:rsid w:val="00681A3B"/>
    <w:rsid w:val="0068652E"/>
    <w:rsid w:val="00687D6C"/>
    <w:rsid w:val="00687FFD"/>
    <w:rsid w:val="006919FD"/>
    <w:rsid w:val="00696F11"/>
    <w:rsid w:val="006A7527"/>
    <w:rsid w:val="006B0E50"/>
    <w:rsid w:val="006B37F6"/>
    <w:rsid w:val="006B3E26"/>
    <w:rsid w:val="006B4D2E"/>
    <w:rsid w:val="006C0B9D"/>
    <w:rsid w:val="006C3193"/>
    <w:rsid w:val="006C44DA"/>
    <w:rsid w:val="006C4F70"/>
    <w:rsid w:val="006C5A97"/>
    <w:rsid w:val="006C6D65"/>
    <w:rsid w:val="006C7BE0"/>
    <w:rsid w:val="006D0DA3"/>
    <w:rsid w:val="006D2F42"/>
    <w:rsid w:val="006E14C1"/>
    <w:rsid w:val="006F1453"/>
    <w:rsid w:val="006F28D2"/>
    <w:rsid w:val="006F4231"/>
    <w:rsid w:val="006F6A1F"/>
    <w:rsid w:val="006F6E9B"/>
    <w:rsid w:val="006F7FFD"/>
    <w:rsid w:val="007004EF"/>
    <w:rsid w:val="00710069"/>
    <w:rsid w:val="007119F1"/>
    <w:rsid w:val="00712416"/>
    <w:rsid w:val="0071305E"/>
    <w:rsid w:val="007148C7"/>
    <w:rsid w:val="00714B06"/>
    <w:rsid w:val="00720018"/>
    <w:rsid w:val="007226D1"/>
    <w:rsid w:val="00722846"/>
    <w:rsid w:val="00724743"/>
    <w:rsid w:val="00726586"/>
    <w:rsid w:val="00727699"/>
    <w:rsid w:val="00727B1D"/>
    <w:rsid w:val="00730709"/>
    <w:rsid w:val="007320FE"/>
    <w:rsid w:val="0073337E"/>
    <w:rsid w:val="00735746"/>
    <w:rsid w:val="007379DD"/>
    <w:rsid w:val="00742982"/>
    <w:rsid w:val="00743C97"/>
    <w:rsid w:val="00744D70"/>
    <w:rsid w:val="00745F06"/>
    <w:rsid w:val="0074743C"/>
    <w:rsid w:val="007474BC"/>
    <w:rsid w:val="00755A03"/>
    <w:rsid w:val="007624DE"/>
    <w:rsid w:val="007637FC"/>
    <w:rsid w:val="007646CA"/>
    <w:rsid w:val="00766D48"/>
    <w:rsid w:val="007722E9"/>
    <w:rsid w:val="007725BB"/>
    <w:rsid w:val="00772C17"/>
    <w:rsid w:val="0077305B"/>
    <w:rsid w:val="0077543F"/>
    <w:rsid w:val="00776D67"/>
    <w:rsid w:val="00780008"/>
    <w:rsid w:val="0078200D"/>
    <w:rsid w:val="007821EE"/>
    <w:rsid w:val="00782E8D"/>
    <w:rsid w:val="00784052"/>
    <w:rsid w:val="0078443D"/>
    <w:rsid w:val="00786700"/>
    <w:rsid w:val="00790389"/>
    <w:rsid w:val="00791499"/>
    <w:rsid w:val="0079474E"/>
    <w:rsid w:val="00795435"/>
    <w:rsid w:val="007967DB"/>
    <w:rsid w:val="007A200A"/>
    <w:rsid w:val="007A2F1E"/>
    <w:rsid w:val="007A3F99"/>
    <w:rsid w:val="007A6BE4"/>
    <w:rsid w:val="007B0555"/>
    <w:rsid w:val="007B0624"/>
    <w:rsid w:val="007B1134"/>
    <w:rsid w:val="007B1506"/>
    <w:rsid w:val="007C0BEA"/>
    <w:rsid w:val="007C16C3"/>
    <w:rsid w:val="007C2E2D"/>
    <w:rsid w:val="007C5EBC"/>
    <w:rsid w:val="007C6311"/>
    <w:rsid w:val="007C76A2"/>
    <w:rsid w:val="007D2067"/>
    <w:rsid w:val="007D380E"/>
    <w:rsid w:val="007D59D7"/>
    <w:rsid w:val="007D5D11"/>
    <w:rsid w:val="007D5D1C"/>
    <w:rsid w:val="007E0406"/>
    <w:rsid w:val="007E0ABF"/>
    <w:rsid w:val="007E0CA8"/>
    <w:rsid w:val="007E150D"/>
    <w:rsid w:val="007E16E7"/>
    <w:rsid w:val="007E2918"/>
    <w:rsid w:val="007E32B5"/>
    <w:rsid w:val="007F3A96"/>
    <w:rsid w:val="007F5AE1"/>
    <w:rsid w:val="008008FC"/>
    <w:rsid w:val="00801C9B"/>
    <w:rsid w:val="00803493"/>
    <w:rsid w:val="008059AD"/>
    <w:rsid w:val="008126AB"/>
    <w:rsid w:val="008132D6"/>
    <w:rsid w:val="00814F56"/>
    <w:rsid w:val="008151BF"/>
    <w:rsid w:val="008169BD"/>
    <w:rsid w:val="0082078D"/>
    <w:rsid w:val="00823175"/>
    <w:rsid w:val="00826A84"/>
    <w:rsid w:val="008307D2"/>
    <w:rsid w:val="00833F1B"/>
    <w:rsid w:val="00834421"/>
    <w:rsid w:val="0083537A"/>
    <w:rsid w:val="00836E7C"/>
    <w:rsid w:val="00837B3E"/>
    <w:rsid w:val="008403E8"/>
    <w:rsid w:val="008411F7"/>
    <w:rsid w:val="0084157C"/>
    <w:rsid w:val="0084214D"/>
    <w:rsid w:val="0084221E"/>
    <w:rsid w:val="0084411F"/>
    <w:rsid w:val="00845B47"/>
    <w:rsid w:val="00847813"/>
    <w:rsid w:val="00847CF3"/>
    <w:rsid w:val="00860352"/>
    <w:rsid w:val="0086098B"/>
    <w:rsid w:val="00861487"/>
    <w:rsid w:val="00866B9D"/>
    <w:rsid w:val="008679A6"/>
    <w:rsid w:val="00867BBA"/>
    <w:rsid w:val="008706D6"/>
    <w:rsid w:val="008714E4"/>
    <w:rsid w:val="0087342D"/>
    <w:rsid w:val="0087606A"/>
    <w:rsid w:val="00877442"/>
    <w:rsid w:val="00877F13"/>
    <w:rsid w:val="00883A07"/>
    <w:rsid w:val="00883FE0"/>
    <w:rsid w:val="00886182"/>
    <w:rsid w:val="00886742"/>
    <w:rsid w:val="0089166F"/>
    <w:rsid w:val="00891FC2"/>
    <w:rsid w:val="00894793"/>
    <w:rsid w:val="008961AC"/>
    <w:rsid w:val="008A020B"/>
    <w:rsid w:val="008A4911"/>
    <w:rsid w:val="008A5996"/>
    <w:rsid w:val="008A7A5F"/>
    <w:rsid w:val="008A7CB3"/>
    <w:rsid w:val="008B3387"/>
    <w:rsid w:val="008B3D77"/>
    <w:rsid w:val="008B6102"/>
    <w:rsid w:val="008C00B4"/>
    <w:rsid w:val="008C09B9"/>
    <w:rsid w:val="008C6272"/>
    <w:rsid w:val="008C7C34"/>
    <w:rsid w:val="008D0FBD"/>
    <w:rsid w:val="008D133C"/>
    <w:rsid w:val="008F0858"/>
    <w:rsid w:val="008F47DA"/>
    <w:rsid w:val="008F4BD6"/>
    <w:rsid w:val="008F5235"/>
    <w:rsid w:val="008F5E2C"/>
    <w:rsid w:val="008F60E1"/>
    <w:rsid w:val="009026EE"/>
    <w:rsid w:val="00907079"/>
    <w:rsid w:val="0090713F"/>
    <w:rsid w:val="009072A2"/>
    <w:rsid w:val="009101F7"/>
    <w:rsid w:val="00914B03"/>
    <w:rsid w:val="009152DC"/>
    <w:rsid w:val="00916DB0"/>
    <w:rsid w:val="0091755D"/>
    <w:rsid w:val="00917CD5"/>
    <w:rsid w:val="00922C8B"/>
    <w:rsid w:val="00923368"/>
    <w:rsid w:val="00924D51"/>
    <w:rsid w:val="00926247"/>
    <w:rsid w:val="0092699A"/>
    <w:rsid w:val="00926EFA"/>
    <w:rsid w:val="00932DEC"/>
    <w:rsid w:val="00934864"/>
    <w:rsid w:val="00936F96"/>
    <w:rsid w:val="0094122E"/>
    <w:rsid w:val="00941AA2"/>
    <w:rsid w:val="00945176"/>
    <w:rsid w:val="00945D08"/>
    <w:rsid w:val="00946DD5"/>
    <w:rsid w:val="00947C5B"/>
    <w:rsid w:val="009512C7"/>
    <w:rsid w:val="009521A8"/>
    <w:rsid w:val="009538CA"/>
    <w:rsid w:val="00955516"/>
    <w:rsid w:val="00955FE6"/>
    <w:rsid w:val="00957617"/>
    <w:rsid w:val="00961842"/>
    <w:rsid w:val="0096312B"/>
    <w:rsid w:val="009631BC"/>
    <w:rsid w:val="00963589"/>
    <w:rsid w:val="00964C23"/>
    <w:rsid w:val="00965C23"/>
    <w:rsid w:val="00965C64"/>
    <w:rsid w:val="00967650"/>
    <w:rsid w:val="00973107"/>
    <w:rsid w:val="00973F07"/>
    <w:rsid w:val="00974CA8"/>
    <w:rsid w:val="00976BCC"/>
    <w:rsid w:val="00980A77"/>
    <w:rsid w:val="009815E0"/>
    <w:rsid w:val="0098239A"/>
    <w:rsid w:val="00985C51"/>
    <w:rsid w:val="009877FA"/>
    <w:rsid w:val="00994106"/>
    <w:rsid w:val="009972E9"/>
    <w:rsid w:val="009A005E"/>
    <w:rsid w:val="009A013C"/>
    <w:rsid w:val="009A097C"/>
    <w:rsid w:val="009A386F"/>
    <w:rsid w:val="009A5DAC"/>
    <w:rsid w:val="009A6884"/>
    <w:rsid w:val="009A6D3F"/>
    <w:rsid w:val="009A7647"/>
    <w:rsid w:val="009B0AAF"/>
    <w:rsid w:val="009B1C57"/>
    <w:rsid w:val="009B1E9F"/>
    <w:rsid w:val="009B287C"/>
    <w:rsid w:val="009B5AFE"/>
    <w:rsid w:val="009B6496"/>
    <w:rsid w:val="009B6548"/>
    <w:rsid w:val="009B6FE2"/>
    <w:rsid w:val="009B7447"/>
    <w:rsid w:val="009C3C74"/>
    <w:rsid w:val="009C6BE4"/>
    <w:rsid w:val="009D1FA2"/>
    <w:rsid w:val="009D56E4"/>
    <w:rsid w:val="009D6DE2"/>
    <w:rsid w:val="009D7500"/>
    <w:rsid w:val="009E1E45"/>
    <w:rsid w:val="009E48E2"/>
    <w:rsid w:val="009E4BE6"/>
    <w:rsid w:val="009E4CC3"/>
    <w:rsid w:val="009E4EE6"/>
    <w:rsid w:val="009E571A"/>
    <w:rsid w:val="009E6273"/>
    <w:rsid w:val="009E7818"/>
    <w:rsid w:val="009F04DE"/>
    <w:rsid w:val="009F1E04"/>
    <w:rsid w:val="009F48A4"/>
    <w:rsid w:val="009F4DA3"/>
    <w:rsid w:val="009F4F91"/>
    <w:rsid w:val="009F5B01"/>
    <w:rsid w:val="009F6206"/>
    <w:rsid w:val="00A05CDC"/>
    <w:rsid w:val="00A05E76"/>
    <w:rsid w:val="00A06537"/>
    <w:rsid w:val="00A10F7E"/>
    <w:rsid w:val="00A17FEB"/>
    <w:rsid w:val="00A227A9"/>
    <w:rsid w:val="00A22E57"/>
    <w:rsid w:val="00A30B14"/>
    <w:rsid w:val="00A31890"/>
    <w:rsid w:val="00A320A8"/>
    <w:rsid w:val="00A3246A"/>
    <w:rsid w:val="00A35279"/>
    <w:rsid w:val="00A357E6"/>
    <w:rsid w:val="00A37819"/>
    <w:rsid w:val="00A41FF3"/>
    <w:rsid w:val="00A43AF5"/>
    <w:rsid w:val="00A447B8"/>
    <w:rsid w:val="00A4500C"/>
    <w:rsid w:val="00A4622B"/>
    <w:rsid w:val="00A479E1"/>
    <w:rsid w:val="00A47F19"/>
    <w:rsid w:val="00A5078E"/>
    <w:rsid w:val="00A64970"/>
    <w:rsid w:val="00A64CC1"/>
    <w:rsid w:val="00A65254"/>
    <w:rsid w:val="00A65601"/>
    <w:rsid w:val="00A66BB2"/>
    <w:rsid w:val="00A67B9C"/>
    <w:rsid w:val="00A67DA3"/>
    <w:rsid w:val="00A70179"/>
    <w:rsid w:val="00A727FB"/>
    <w:rsid w:val="00A74026"/>
    <w:rsid w:val="00A744F7"/>
    <w:rsid w:val="00A75239"/>
    <w:rsid w:val="00A7551C"/>
    <w:rsid w:val="00A766E7"/>
    <w:rsid w:val="00A80C24"/>
    <w:rsid w:val="00A83519"/>
    <w:rsid w:val="00A84A5D"/>
    <w:rsid w:val="00A87B3C"/>
    <w:rsid w:val="00A94AB9"/>
    <w:rsid w:val="00AA0348"/>
    <w:rsid w:val="00AA0635"/>
    <w:rsid w:val="00AA1643"/>
    <w:rsid w:val="00AA1FE8"/>
    <w:rsid w:val="00AA23A6"/>
    <w:rsid w:val="00AA2D3B"/>
    <w:rsid w:val="00AA4A2A"/>
    <w:rsid w:val="00AA6F07"/>
    <w:rsid w:val="00AA75C6"/>
    <w:rsid w:val="00AA7AEA"/>
    <w:rsid w:val="00AB0D56"/>
    <w:rsid w:val="00AB3DAD"/>
    <w:rsid w:val="00AB75F6"/>
    <w:rsid w:val="00AC1086"/>
    <w:rsid w:val="00AC54AA"/>
    <w:rsid w:val="00AC66A4"/>
    <w:rsid w:val="00AC71E3"/>
    <w:rsid w:val="00AD2A26"/>
    <w:rsid w:val="00AD4EBD"/>
    <w:rsid w:val="00AD58F2"/>
    <w:rsid w:val="00AD5BF0"/>
    <w:rsid w:val="00AD67B6"/>
    <w:rsid w:val="00AD79FA"/>
    <w:rsid w:val="00AE0038"/>
    <w:rsid w:val="00AE4E42"/>
    <w:rsid w:val="00AE6794"/>
    <w:rsid w:val="00AE7B49"/>
    <w:rsid w:val="00AF006F"/>
    <w:rsid w:val="00AF343E"/>
    <w:rsid w:val="00AF6EAC"/>
    <w:rsid w:val="00B064C2"/>
    <w:rsid w:val="00B101B1"/>
    <w:rsid w:val="00B11D03"/>
    <w:rsid w:val="00B122B6"/>
    <w:rsid w:val="00B13E6C"/>
    <w:rsid w:val="00B14A21"/>
    <w:rsid w:val="00B14F98"/>
    <w:rsid w:val="00B1729F"/>
    <w:rsid w:val="00B20966"/>
    <w:rsid w:val="00B215C1"/>
    <w:rsid w:val="00B26C52"/>
    <w:rsid w:val="00B27303"/>
    <w:rsid w:val="00B27F01"/>
    <w:rsid w:val="00B27F10"/>
    <w:rsid w:val="00B3247E"/>
    <w:rsid w:val="00B33997"/>
    <w:rsid w:val="00B346A9"/>
    <w:rsid w:val="00B34BA5"/>
    <w:rsid w:val="00B34CF0"/>
    <w:rsid w:val="00B356C5"/>
    <w:rsid w:val="00B4165A"/>
    <w:rsid w:val="00B53506"/>
    <w:rsid w:val="00B54F61"/>
    <w:rsid w:val="00B57B12"/>
    <w:rsid w:val="00B628B6"/>
    <w:rsid w:val="00B63CE4"/>
    <w:rsid w:val="00B64622"/>
    <w:rsid w:val="00B6602F"/>
    <w:rsid w:val="00B66220"/>
    <w:rsid w:val="00B70072"/>
    <w:rsid w:val="00B71C45"/>
    <w:rsid w:val="00B74587"/>
    <w:rsid w:val="00B81502"/>
    <w:rsid w:val="00B841CC"/>
    <w:rsid w:val="00B859C4"/>
    <w:rsid w:val="00B90059"/>
    <w:rsid w:val="00B911E5"/>
    <w:rsid w:val="00B965BA"/>
    <w:rsid w:val="00B96742"/>
    <w:rsid w:val="00B96A9F"/>
    <w:rsid w:val="00BA3E80"/>
    <w:rsid w:val="00BB1445"/>
    <w:rsid w:val="00BB58A4"/>
    <w:rsid w:val="00BB73DD"/>
    <w:rsid w:val="00BC55B2"/>
    <w:rsid w:val="00BC5690"/>
    <w:rsid w:val="00BC7462"/>
    <w:rsid w:val="00BD0951"/>
    <w:rsid w:val="00BD5CD8"/>
    <w:rsid w:val="00BD6377"/>
    <w:rsid w:val="00BD671D"/>
    <w:rsid w:val="00BD6CA9"/>
    <w:rsid w:val="00BE0733"/>
    <w:rsid w:val="00BE08A5"/>
    <w:rsid w:val="00BE3C04"/>
    <w:rsid w:val="00BE6950"/>
    <w:rsid w:val="00BF0AA0"/>
    <w:rsid w:val="00BF1685"/>
    <w:rsid w:val="00BF604F"/>
    <w:rsid w:val="00BF6D9E"/>
    <w:rsid w:val="00C00607"/>
    <w:rsid w:val="00C0734A"/>
    <w:rsid w:val="00C07D48"/>
    <w:rsid w:val="00C114DE"/>
    <w:rsid w:val="00C12626"/>
    <w:rsid w:val="00C13CEF"/>
    <w:rsid w:val="00C146F0"/>
    <w:rsid w:val="00C169CC"/>
    <w:rsid w:val="00C178C9"/>
    <w:rsid w:val="00C25D00"/>
    <w:rsid w:val="00C27FEE"/>
    <w:rsid w:val="00C31AF9"/>
    <w:rsid w:val="00C31E98"/>
    <w:rsid w:val="00C332B2"/>
    <w:rsid w:val="00C34D0F"/>
    <w:rsid w:val="00C36010"/>
    <w:rsid w:val="00C372CF"/>
    <w:rsid w:val="00C37A46"/>
    <w:rsid w:val="00C40555"/>
    <w:rsid w:val="00C41D12"/>
    <w:rsid w:val="00C44231"/>
    <w:rsid w:val="00C45097"/>
    <w:rsid w:val="00C468B0"/>
    <w:rsid w:val="00C47527"/>
    <w:rsid w:val="00C64D8B"/>
    <w:rsid w:val="00C65DCC"/>
    <w:rsid w:val="00C6654E"/>
    <w:rsid w:val="00C7195A"/>
    <w:rsid w:val="00C72148"/>
    <w:rsid w:val="00C74505"/>
    <w:rsid w:val="00C74D74"/>
    <w:rsid w:val="00C74E04"/>
    <w:rsid w:val="00C75E49"/>
    <w:rsid w:val="00C764F5"/>
    <w:rsid w:val="00C833B6"/>
    <w:rsid w:val="00CA0F8D"/>
    <w:rsid w:val="00CA156D"/>
    <w:rsid w:val="00CA5122"/>
    <w:rsid w:val="00CB1A0B"/>
    <w:rsid w:val="00CB1F73"/>
    <w:rsid w:val="00CC08BA"/>
    <w:rsid w:val="00CC155B"/>
    <w:rsid w:val="00CC6FA3"/>
    <w:rsid w:val="00CD25C7"/>
    <w:rsid w:val="00CD3C0C"/>
    <w:rsid w:val="00CD50D3"/>
    <w:rsid w:val="00CD67CC"/>
    <w:rsid w:val="00CE366B"/>
    <w:rsid w:val="00CE4EC1"/>
    <w:rsid w:val="00CE529A"/>
    <w:rsid w:val="00CF1198"/>
    <w:rsid w:val="00CF15C9"/>
    <w:rsid w:val="00CF1D29"/>
    <w:rsid w:val="00CF2274"/>
    <w:rsid w:val="00CF718B"/>
    <w:rsid w:val="00D025FF"/>
    <w:rsid w:val="00D052A0"/>
    <w:rsid w:val="00D074AA"/>
    <w:rsid w:val="00D11CCD"/>
    <w:rsid w:val="00D11E00"/>
    <w:rsid w:val="00D1219E"/>
    <w:rsid w:val="00D14375"/>
    <w:rsid w:val="00D156BE"/>
    <w:rsid w:val="00D16650"/>
    <w:rsid w:val="00D16BCC"/>
    <w:rsid w:val="00D17555"/>
    <w:rsid w:val="00D20E10"/>
    <w:rsid w:val="00D2222A"/>
    <w:rsid w:val="00D265E1"/>
    <w:rsid w:val="00D30347"/>
    <w:rsid w:val="00D30466"/>
    <w:rsid w:val="00D326E1"/>
    <w:rsid w:val="00D32783"/>
    <w:rsid w:val="00D341C5"/>
    <w:rsid w:val="00D35C80"/>
    <w:rsid w:val="00D37992"/>
    <w:rsid w:val="00D37A6C"/>
    <w:rsid w:val="00D403E5"/>
    <w:rsid w:val="00D41BAA"/>
    <w:rsid w:val="00D4287F"/>
    <w:rsid w:val="00D432B5"/>
    <w:rsid w:val="00D45149"/>
    <w:rsid w:val="00D46869"/>
    <w:rsid w:val="00D53051"/>
    <w:rsid w:val="00D55A59"/>
    <w:rsid w:val="00D62495"/>
    <w:rsid w:val="00D6542E"/>
    <w:rsid w:val="00D71079"/>
    <w:rsid w:val="00D716F8"/>
    <w:rsid w:val="00D72897"/>
    <w:rsid w:val="00D81807"/>
    <w:rsid w:val="00D81843"/>
    <w:rsid w:val="00D83613"/>
    <w:rsid w:val="00D852E9"/>
    <w:rsid w:val="00D916BB"/>
    <w:rsid w:val="00D92450"/>
    <w:rsid w:val="00D92E94"/>
    <w:rsid w:val="00D94FFD"/>
    <w:rsid w:val="00D95BCF"/>
    <w:rsid w:val="00D974A1"/>
    <w:rsid w:val="00D97CE2"/>
    <w:rsid w:val="00DA266E"/>
    <w:rsid w:val="00DA4241"/>
    <w:rsid w:val="00DA55DE"/>
    <w:rsid w:val="00DA55E1"/>
    <w:rsid w:val="00DA564B"/>
    <w:rsid w:val="00DA6D4E"/>
    <w:rsid w:val="00DA7EBA"/>
    <w:rsid w:val="00DB0810"/>
    <w:rsid w:val="00DB14E2"/>
    <w:rsid w:val="00DB2412"/>
    <w:rsid w:val="00DB246F"/>
    <w:rsid w:val="00DB4FED"/>
    <w:rsid w:val="00DC1DF8"/>
    <w:rsid w:val="00DC63E1"/>
    <w:rsid w:val="00DC6BB6"/>
    <w:rsid w:val="00DD0FF9"/>
    <w:rsid w:val="00DD1452"/>
    <w:rsid w:val="00DD233C"/>
    <w:rsid w:val="00DD407E"/>
    <w:rsid w:val="00DD53CB"/>
    <w:rsid w:val="00DE03B7"/>
    <w:rsid w:val="00DE3D96"/>
    <w:rsid w:val="00DE6AF6"/>
    <w:rsid w:val="00DF060E"/>
    <w:rsid w:val="00DF0A19"/>
    <w:rsid w:val="00DF13EF"/>
    <w:rsid w:val="00DF365F"/>
    <w:rsid w:val="00DF3D47"/>
    <w:rsid w:val="00DF47AE"/>
    <w:rsid w:val="00DF66A0"/>
    <w:rsid w:val="00E0200A"/>
    <w:rsid w:val="00E108E7"/>
    <w:rsid w:val="00E1138A"/>
    <w:rsid w:val="00E14732"/>
    <w:rsid w:val="00E16639"/>
    <w:rsid w:val="00E2059C"/>
    <w:rsid w:val="00E21575"/>
    <w:rsid w:val="00E25BF8"/>
    <w:rsid w:val="00E303F2"/>
    <w:rsid w:val="00E30E53"/>
    <w:rsid w:val="00E32DD1"/>
    <w:rsid w:val="00E4035A"/>
    <w:rsid w:val="00E40636"/>
    <w:rsid w:val="00E40DAB"/>
    <w:rsid w:val="00E41D01"/>
    <w:rsid w:val="00E425B2"/>
    <w:rsid w:val="00E476D5"/>
    <w:rsid w:val="00E507E0"/>
    <w:rsid w:val="00E57929"/>
    <w:rsid w:val="00E64F03"/>
    <w:rsid w:val="00E66138"/>
    <w:rsid w:val="00E66C65"/>
    <w:rsid w:val="00E700BF"/>
    <w:rsid w:val="00E74939"/>
    <w:rsid w:val="00E81ED3"/>
    <w:rsid w:val="00E82720"/>
    <w:rsid w:val="00E833BE"/>
    <w:rsid w:val="00E834DF"/>
    <w:rsid w:val="00E84298"/>
    <w:rsid w:val="00E84821"/>
    <w:rsid w:val="00E87E76"/>
    <w:rsid w:val="00E95CE3"/>
    <w:rsid w:val="00E96723"/>
    <w:rsid w:val="00EA0547"/>
    <w:rsid w:val="00EA2B50"/>
    <w:rsid w:val="00EA2D7C"/>
    <w:rsid w:val="00EA4515"/>
    <w:rsid w:val="00EA4C43"/>
    <w:rsid w:val="00EA5BF4"/>
    <w:rsid w:val="00EA6568"/>
    <w:rsid w:val="00EA7164"/>
    <w:rsid w:val="00EB2ADD"/>
    <w:rsid w:val="00EB2EC6"/>
    <w:rsid w:val="00EC032A"/>
    <w:rsid w:val="00EC4622"/>
    <w:rsid w:val="00EC4BAC"/>
    <w:rsid w:val="00EC5B61"/>
    <w:rsid w:val="00EC6281"/>
    <w:rsid w:val="00EC7372"/>
    <w:rsid w:val="00EC7481"/>
    <w:rsid w:val="00EC7505"/>
    <w:rsid w:val="00EC7CA3"/>
    <w:rsid w:val="00ED426C"/>
    <w:rsid w:val="00ED7E9B"/>
    <w:rsid w:val="00EE199A"/>
    <w:rsid w:val="00EE2382"/>
    <w:rsid w:val="00EE756B"/>
    <w:rsid w:val="00EF0AF0"/>
    <w:rsid w:val="00EF1585"/>
    <w:rsid w:val="00EF40CD"/>
    <w:rsid w:val="00EF46BD"/>
    <w:rsid w:val="00EF6FF3"/>
    <w:rsid w:val="00F00944"/>
    <w:rsid w:val="00F04C53"/>
    <w:rsid w:val="00F07437"/>
    <w:rsid w:val="00F160A5"/>
    <w:rsid w:val="00F16251"/>
    <w:rsid w:val="00F228B2"/>
    <w:rsid w:val="00F2791F"/>
    <w:rsid w:val="00F3453E"/>
    <w:rsid w:val="00F3646B"/>
    <w:rsid w:val="00F3649F"/>
    <w:rsid w:val="00F408FB"/>
    <w:rsid w:val="00F42255"/>
    <w:rsid w:val="00F44460"/>
    <w:rsid w:val="00F459E5"/>
    <w:rsid w:val="00F50369"/>
    <w:rsid w:val="00F52A09"/>
    <w:rsid w:val="00F530A5"/>
    <w:rsid w:val="00F6554D"/>
    <w:rsid w:val="00F66FC3"/>
    <w:rsid w:val="00F67902"/>
    <w:rsid w:val="00F70AF9"/>
    <w:rsid w:val="00F7121E"/>
    <w:rsid w:val="00F75132"/>
    <w:rsid w:val="00F84AB7"/>
    <w:rsid w:val="00F876F7"/>
    <w:rsid w:val="00F902A5"/>
    <w:rsid w:val="00F912D5"/>
    <w:rsid w:val="00F92363"/>
    <w:rsid w:val="00F949A9"/>
    <w:rsid w:val="00F94B8A"/>
    <w:rsid w:val="00F96E19"/>
    <w:rsid w:val="00FA03E6"/>
    <w:rsid w:val="00FA5FBF"/>
    <w:rsid w:val="00FB0905"/>
    <w:rsid w:val="00FB475F"/>
    <w:rsid w:val="00FB4F22"/>
    <w:rsid w:val="00FB5C03"/>
    <w:rsid w:val="00FB62EE"/>
    <w:rsid w:val="00FC1E88"/>
    <w:rsid w:val="00FC26C3"/>
    <w:rsid w:val="00FC4A10"/>
    <w:rsid w:val="00FC5A7E"/>
    <w:rsid w:val="00FC66F8"/>
    <w:rsid w:val="00FC703E"/>
    <w:rsid w:val="00FD12BB"/>
    <w:rsid w:val="00FD1F35"/>
    <w:rsid w:val="00FD3EFD"/>
    <w:rsid w:val="00FD425D"/>
    <w:rsid w:val="00FD4780"/>
    <w:rsid w:val="00FD5FCB"/>
    <w:rsid w:val="00FE2D5C"/>
    <w:rsid w:val="00FE536E"/>
    <w:rsid w:val="00FE6E9A"/>
    <w:rsid w:val="00FF36EC"/>
    <w:rsid w:val="00FF3E2D"/>
    <w:rsid w:val="00FF6321"/>
    <w:rsid w:val="00FF6E97"/>
    <w:rsid w:val="027B0530"/>
    <w:rsid w:val="0B5A242A"/>
    <w:rsid w:val="0BCD2332"/>
    <w:rsid w:val="0FFE7907"/>
    <w:rsid w:val="11947D36"/>
    <w:rsid w:val="12543AF5"/>
    <w:rsid w:val="16A610A0"/>
    <w:rsid w:val="1A7E1CD0"/>
    <w:rsid w:val="1C69703D"/>
    <w:rsid w:val="1CCD7E22"/>
    <w:rsid w:val="1F8F1385"/>
    <w:rsid w:val="238C34B7"/>
    <w:rsid w:val="2CEB63D4"/>
    <w:rsid w:val="2DA010E3"/>
    <w:rsid w:val="2EA55766"/>
    <w:rsid w:val="2EC55749"/>
    <w:rsid w:val="2ECD1FC3"/>
    <w:rsid w:val="31C73229"/>
    <w:rsid w:val="342730D3"/>
    <w:rsid w:val="37914C9D"/>
    <w:rsid w:val="38C61449"/>
    <w:rsid w:val="3BD476DB"/>
    <w:rsid w:val="3F30321B"/>
    <w:rsid w:val="3FA577AC"/>
    <w:rsid w:val="3FB95DCD"/>
    <w:rsid w:val="40AA37E9"/>
    <w:rsid w:val="43143D32"/>
    <w:rsid w:val="43496CD8"/>
    <w:rsid w:val="45081834"/>
    <w:rsid w:val="46C2133D"/>
    <w:rsid w:val="49D87AB3"/>
    <w:rsid w:val="4A8537C3"/>
    <w:rsid w:val="4F3458DD"/>
    <w:rsid w:val="4FEC0C22"/>
    <w:rsid w:val="506F669E"/>
    <w:rsid w:val="514B448D"/>
    <w:rsid w:val="52610A73"/>
    <w:rsid w:val="539F113E"/>
    <w:rsid w:val="53A87DA3"/>
    <w:rsid w:val="550A3DB5"/>
    <w:rsid w:val="5F13481D"/>
    <w:rsid w:val="643F3547"/>
    <w:rsid w:val="653B2153"/>
    <w:rsid w:val="65D45981"/>
    <w:rsid w:val="65D8349D"/>
    <w:rsid w:val="6672584C"/>
    <w:rsid w:val="6A1134C4"/>
    <w:rsid w:val="6AF87B27"/>
    <w:rsid w:val="6B7575D5"/>
    <w:rsid w:val="6E5F7AB5"/>
    <w:rsid w:val="721A1580"/>
    <w:rsid w:val="764E03A1"/>
    <w:rsid w:val="78BB5896"/>
    <w:rsid w:val="7E6E774F"/>
    <w:rsid w:val="7FDD4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1" w:semiHidden="0" w:name="heading 3"/>
    <w:lsdException w:qFormat="1" w:uiPriority="1" w:semiHidden="0" w:name="heading 4"/>
    <w:lsdException w:qFormat="1" w:uiPriority="1" w:semiHidden="0" w:name="heading 5"/>
    <w:lsdException w:qFormat="1" w:uiPriority="1" w:semiHidden="0" w:name="heading 6"/>
    <w:lsdException w:qFormat="1" w:unhideWhenUsed="0"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楷体" w:cs="Times New Roman"/>
      <w:kern w:val="2"/>
      <w:sz w:val="28"/>
      <w:szCs w:val="22"/>
      <w:lang w:val="en-US" w:eastAsia="zh-CN" w:bidi="ar-SA"/>
    </w:rPr>
  </w:style>
  <w:style w:type="paragraph" w:styleId="2">
    <w:name w:val="heading 1"/>
    <w:basedOn w:val="1"/>
    <w:next w:val="1"/>
    <w:link w:val="34"/>
    <w:qFormat/>
    <w:uiPriority w:val="0"/>
    <w:pPr>
      <w:keepNext/>
      <w:keepLines/>
      <w:jc w:val="center"/>
      <w:outlineLvl w:val="0"/>
    </w:pPr>
    <w:rPr>
      <w:b/>
      <w:bCs/>
      <w:kern w:val="44"/>
      <w:sz w:val="44"/>
      <w:szCs w:val="44"/>
    </w:rPr>
  </w:style>
  <w:style w:type="paragraph" w:styleId="3">
    <w:name w:val="heading 2"/>
    <w:basedOn w:val="1"/>
    <w:next w:val="1"/>
    <w:link w:val="36"/>
    <w:unhideWhenUsed/>
    <w:qFormat/>
    <w:uiPriority w:val="9"/>
    <w:pPr>
      <w:keepNext/>
      <w:keepLines/>
      <w:jc w:val="left"/>
      <w:outlineLvl w:val="1"/>
    </w:pPr>
    <w:rPr>
      <w:b/>
      <w:bCs/>
      <w:szCs w:val="32"/>
    </w:rPr>
  </w:style>
  <w:style w:type="paragraph" w:styleId="4">
    <w:name w:val="heading 3"/>
    <w:basedOn w:val="1"/>
    <w:next w:val="1"/>
    <w:link w:val="37"/>
    <w:unhideWhenUsed/>
    <w:qFormat/>
    <w:uiPriority w:val="1"/>
    <w:pPr>
      <w:keepNext/>
      <w:keepLines/>
      <w:jc w:val="left"/>
      <w:outlineLvl w:val="2"/>
    </w:pPr>
    <w:rPr>
      <w:b/>
      <w:bCs/>
      <w:szCs w:val="32"/>
    </w:rPr>
  </w:style>
  <w:style w:type="paragraph" w:styleId="5">
    <w:name w:val="heading 4"/>
    <w:basedOn w:val="1"/>
    <w:next w:val="1"/>
    <w:link w:val="38"/>
    <w:unhideWhenUsed/>
    <w:qFormat/>
    <w:uiPriority w:val="1"/>
    <w:pPr>
      <w:keepNext/>
      <w:keepLines/>
      <w:jc w:val="left"/>
      <w:outlineLvl w:val="3"/>
    </w:pPr>
    <w:rPr>
      <w:b/>
      <w:bCs/>
      <w:szCs w:val="28"/>
    </w:rPr>
  </w:style>
  <w:style w:type="paragraph" w:styleId="6">
    <w:name w:val="heading 5"/>
    <w:basedOn w:val="1"/>
    <w:next w:val="1"/>
    <w:link w:val="39"/>
    <w:unhideWhenUsed/>
    <w:qFormat/>
    <w:uiPriority w:val="1"/>
    <w:pPr>
      <w:keepNext/>
      <w:keepLines/>
      <w:jc w:val="left"/>
      <w:outlineLvl w:val="4"/>
    </w:pPr>
    <w:rPr>
      <w:b/>
      <w:bCs/>
      <w:szCs w:val="28"/>
    </w:rPr>
  </w:style>
  <w:style w:type="paragraph" w:styleId="7">
    <w:name w:val="heading 6"/>
    <w:basedOn w:val="1"/>
    <w:next w:val="1"/>
    <w:link w:val="45"/>
    <w:unhideWhenUsed/>
    <w:qFormat/>
    <w:uiPriority w:val="1"/>
    <w:pPr>
      <w:keepNext/>
      <w:keepLines/>
      <w:outlineLvl w:val="5"/>
    </w:pPr>
    <w:rPr>
      <w:b/>
      <w:bCs/>
      <w:szCs w:val="24"/>
    </w:rPr>
  </w:style>
  <w:style w:type="paragraph" w:styleId="8">
    <w:name w:val="heading 7"/>
    <w:basedOn w:val="1"/>
    <w:next w:val="1"/>
    <w:link w:val="54"/>
    <w:qFormat/>
    <w:uiPriority w:val="1"/>
    <w:pPr>
      <w:spacing w:line="240" w:lineRule="auto"/>
      <w:ind w:left="1306"/>
      <w:outlineLvl w:val="6"/>
    </w:pPr>
    <w:rPr>
      <w:rFonts w:ascii="宋体" w:hAnsi="宋体" w:eastAsia="宋体" w:cs="宋体"/>
      <w:b/>
      <w:bCs/>
      <w:sz w:val="24"/>
      <w:szCs w:val="24"/>
      <w:lang w:val="zh-CN" w:bidi="zh-CN"/>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1680"/>
      <w:jc w:val="left"/>
    </w:pPr>
    <w:rPr>
      <w:rFonts w:asciiTheme="minorHAnsi" w:hAnsiTheme="minorHAnsi"/>
      <w:sz w:val="20"/>
      <w:szCs w:val="20"/>
    </w:r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link w:val="35"/>
    <w:unhideWhenUsed/>
    <w:qFormat/>
    <w:uiPriority w:val="0"/>
    <w:rPr>
      <w:rFonts w:ascii="宋体" w:eastAsia="宋体"/>
      <w:sz w:val="18"/>
      <w:szCs w:val="18"/>
    </w:rPr>
  </w:style>
  <w:style w:type="paragraph" w:styleId="12">
    <w:name w:val="Body Text"/>
    <w:basedOn w:val="1"/>
    <w:link w:val="41"/>
    <w:qFormat/>
    <w:uiPriority w:val="1"/>
    <w:pPr>
      <w:spacing w:line="480" w:lineRule="exact"/>
      <w:ind w:firstLine="200" w:firstLineChars="200"/>
    </w:pPr>
    <w:rPr>
      <w:rFonts w:eastAsia="宋体"/>
      <w:sz w:val="24"/>
      <w:szCs w:val="24"/>
    </w:rPr>
  </w:style>
  <w:style w:type="paragraph" w:styleId="13">
    <w:name w:val="Body Text Indent"/>
    <w:basedOn w:val="1"/>
    <w:link w:val="43"/>
    <w:semiHidden/>
    <w:unhideWhenUsed/>
    <w:qFormat/>
    <w:uiPriority w:val="99"/>
    <w:pPr>
      <w:spacing w:after="120"/>
      <w:ind w:left="420" w:leftChars="200"/>
    </w:pPr>
    <w:rPr>
      <w:rFonts w:ascii="Calibri" w:hAnsi="Calibri" w:eastAsia="宋体"/>
    </w:rPr>
  </w:style>
  <w:style w:type="paragraph" w:styleId="14">
    <w:name w:val="toc 5"/>
    <w:basedOn w:val="1"/>
    <w:next w:val="1"/>
    <w:unhideWhenUsed/>
    <w:qFormat/>
    <w:uiPriority w:val="39"/>
    <w:pPr>
      <w:ind w:left="1120"/>
      <w:jc w:val="left"/>
    </w:pPr>
    <w:rPr>
      <w:rFonts w:asciiTheme="minorHAnsi" w:hAnsiTheme="minorHAnsi"/>
      <w:sz w:val="20"/>
      <w:szCs w:val="20"/>
    </w:rPr>
  </w:style>
  <w:style w:type="paragraph" w:styleId="15">
    <w:name w:val="toc 3"/>
    <w:basedOn w:val="1"/>
    <w:next w:val="1"/>
    <w:unhideWhenUsed/>
    <w:qFormat/>
    <w:uiPriority w:val="39"/>
    <w:pPr>
      <w:ind w:left="560"/>
      <w:jc w:val="left"/>
    </w:pPr>
    <w:rPr>
      <w:rFonts w:asciiTheme="minorHAnsi" w:hAnsiTheme="minorHAnsi"/>
      <w:sz w:val="20"/>
      <w:szCs w:val="20"/>
    </w:rPr>
  </w:style>
  <w:style w:type="paragraph" w:styleId="16">
    <w:name w:val="toc 8"/>
    <w:basedOn w:val="1"/>
    <w:next w:val="1"/>
    <w:unhideWhenUsed/>
    <w:qFormat/>
    <w:uiPriority w:val="39"/>
    <w:pPr>
      <w:ind w:left="1960"/>
      <w:jc w:val="left"/>
    </w:pPr>
    <w:rPr>
      <w:rFonts w:asciiTheme="minorHAnsi" w:hAnsiTheme="minorHAnsi"/>
      <w:sz w:val="20"/>
      <w:szCs w:val="20"/>
    </w:rPr>
  </w:style>
  <w:style w:type="paragraph" w:styleId="17">
    <w:name w:val="Date"/>
    <w:basedOn w:val="1"/>
    <w:next w:val="1"/>
    <w:link w:val="50"/>
    <w:semiHidden/>
    <w:unhideWhenUsed/>
    <w:qFormat/>
    <w:uiPriority w:val="99"/>
    <w:pPr>
      <w:ind w:left="100" w:leftChars="2500"/>
    </w:pPr>
  </w:style>
  <w:style w:type="paragraph" w:styleId="18">
    <w:name w:val="Balloon Text"/>
    <w:basedOn w:val="1"/>
    <w:link w:val="40"/>
    <w:unhideWhenUsed/>
    <w:qFormat/>
    <w:uiPriority w:val="0"/>
    <w:rPr>
      <w:sz w:val="18"/>
      <w:szCs w:val="18"/>
    </w:rPr>
  </w:style>
  <w:style w:type="paragraph" w:styleId="19">
    <w:name w:val="footer"/>
    <w:basedOn w:val="1"/>
    <w:link w:val="33"/>
    <w:unhideWhenUsed/>
    <w:qFormat/>
    <w:uiPriority w:val="99"/>
    <w:pPr>
      <w:tabs>
        <w:tab w:val="center" w:pos="4153"/>
        <w:tab w:val="right" w:pos="8306"/>
      </w:tabs>
      <w:snapToGrid w:val="0"/>
      <w:jc w:val="left"/>
    </w:pPr>
    <w:rPr>
      <w:sz w:val="18"/>
      <w:szCs w:val="18"/>
    </w:rPr>
  </w:style>
  <w:style w:type="paragraph" w:styleId="20">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jc w:val="left"/>
    </w:pPr>
    <w:rPr>
      <w:rFonts w:asciiTheme="minorHAnsi" w:hAnsiTheme="minorHAnsi"/>
      <w:bCs/>
      <w:iCs/>
      <w:sz w:val="30"/>
      <w:szCs w:val="24"/>
    </w:rPr>
  </w:style>
  <w:style w:type="paragraph" w:styleId="22">
    <w:name w:val="toc 4"/>
    <w:basedOn w:val="1"/>
    <w:next w:val="1"/>
    <w:unhideWhenUsed/>
    <w:qFormat/>
    <w:uiPriority w:val="39"/>
    <w:pPr>
      <w:ind w:left="840"/>
      <w:jc w:val="left"/>
    </w:pPr>
    <w:rPr>
      <w:rFonts w:asciiTheme="minorHAnsi" w:hAnsiTheme="minorHAnsi"/>
      <w:sz w:val="20"/>
      <w:szCs w:val="20"/>
    </w:rPr>
  </w:style>
  <w:style w:type="paragraph" w:styleId="23">
    <w:name w:val="Subtitle"/>
    <w:basedOn w:val="1"/>
    <w:next w:val="1"/>
    <w:link w:val="42"/>
    <w:qFormat/>
    <w:uiPriority w:val="0"/>
    <w:pPr>
      <w:adjustRightInd w:val="0"/>
      <w:jc w:val="left"/>
      <w:textAlignment w:val="baseline"/>
      <w:outlineLvl w:val="1"/>
    </w:pPr>
    <w:rPr>
      <w:rFonts w:ascii="Cambria" w:hAnsi="Cambria" w:eastAsia="宋体"/>
      <w:b/>
      <w:bCs/>
      <w:kern w:val="28"/>
      <w:szCs w:val="32"/>
    </w:rPr>
  </w:style>
  <w:style w:type="paragraph" w:styleId="24">
    <w:name w:val="toc 6"/>
    <w:basedOn w:val="1"/>
    <w:next w:val="1"/>
    <w:unhideWhenUsed/>
    <w:qFormat/>
    <w:uiPriority w:val="39"/>
    <w:pPr>
      <w:ind w:left="1400"/>
      <w:jc w:val="left"/>
    </w:pPr>
    <w:rPr>
      <w:rFonts w:asciiTheme="minorHAnsi" w:hAnsiTheme="minorHAnsi"/>
      <w:sz w:val="20"/>
      <w:szCs w:val="20"/>
    </w:rPr>
  </w:style>
  <w:style w:type="paragraph" w:styleId="25">
    <w:name w:val="toc 2"/>
    <w:basedOn w:val="1"/>
    <w:next w:val="1"/>
    <w:unhideWhenUsed/>
    <w:qFormat/>
    <w:uiPriority w:val="39"/>
    <w:pPr>
      <w:spacing w:before="120"/>
      <w:ind w:left="280"/>
      <w:jc w:val="left"/>
    </w:pPr>
    <w:rPr>
      <w:rFonts w:asciiTheme="minorHAnsi" w:hAnsiTheme="minorHAnsi"/>
      <w:b/>
      <w:bCs/>
      <w:sz w:val="22"/>
    </w:rPr>
  </w:style>
  <w:style w:type="paragraph" w:styleId="26">
    <w:name w:val="toc 9"/>
    <w:basedOn w:val="1"/>
    <w:next w:val="1"/>
    <w:unhideWhenUsed/>
    <w:qFormat/>
    <w:uiPriority w:val="39"/>
    <w:pPr>
      <w:ind w:left="2240"/>
      <w:jc w:val="left"/>
    </w:pPr>
    <w:rPr>
      <w:rFonts w:asciiTheme="minorHAnsi" w:hAnsiTheme="minorHAnsi"/>
      <w:sz w:val="20"/>
      <w:szCs w:val="20"/>
    </w:rPr>
  </w:style>
  <w:style w:type="table" w:styleId="28">
    <w:name w:val="Table Grid"/>
    <w:basedOn w:val="2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FollowedHyperlink"/>
    <w:basedOn w:val="29"/>
    <w:semiHidden/>
    <w:unhideWhenUsed/>
    <w:qFormat/>
    <w:uiPriority w:val="99"/>
    <w:rPr>
      <w:color w:val="800080" w:themeColor="followedHyperlink"/>
      <w:u w:val="single"/>
      <w14:textFill>
        <w14:solidFill>
          <w14:schemeClr w14:val="folHlink"/>
        </w14:solidFill>
      </w14:textFill>
    </w:rPr>
  </w:style>
  <w:style w:type="character" w:styleId="31">
    <w:name w:val="Hyperlink"/>
    <w:qFormat/>
    <w:uiPriority w:val="99"/>
    <w:rPr>
      <w:color w:val="0000FF"/>
      <w:u w:val="single"/>
    </w:rPr>
  </w:style>
  <w:style w:type="character" w:customStyle="1" w:styleId="32">
    <w:name w:val="页眉 Char"/>
    <w:link w:val="20"/>
    <w:qFormat/>
    <w:uiPriority w:val="99"/>
    <w:rPr>
      <w:sz w:val="18"/>
      <w:szCs w:val="18"/>
    </w:rPr>
  </w:style>
  <w:style w:type="character" w:customStyle="1" w:styleId="33">
    <w:name w:val="页脚 Char"/>
    <w:link w:val="19"/>
    <w:qFormat/>
    <w:uiPriority w:val="99"/>
    <w:rPr>
      <w:sz w:val="18"/>
      <w:szCs w:val="18"/>
    </w:rPr>
  </w:style>
  <w:style w:type="character" w:customStyle="1" w:styleId="34">
    <w:name w:val="标题 1 Char"/>
    <w:link w:val="2"/>
    <w:qFormat/>
    <w:uiPriority w:val="0"/>
    <w:rPr>
      <w:rFonts w:ascii="Times New Roman" w:hAnsi="Times New Roman" w:eastAsia="楷体"/>
      <w:b/>
      <w:bCs/>
      <w:kern w:val="44"/>
      <w:sz w:val="44"/>
      <w:szCs w:val="44"/>
    </w:rPr>
  </w:style>
  <w:style w:type="character" w:customStyle="1" w:styleId="35">
    <w:name w:val="文档结构图 Char"/>
    <w:link w:val="11"/>
    <w:qFormat/>
    <w:uiPriority w:val="0"/>
    <w:rPr>
      <w:rFonts w:ascii="宋体" w:eastAsia="宋体"/>
      <w:sz w:val="18"/>
      <w:szCs w:val="18"/>
    </w:rPr>
  </w:style>
  <w:style w:type="character" w:customStyle="1" w:styleId="36">
    <w:name w:val="标题 2 Char"/>
    <w:link w:val="3"/>
    <w:qFormat/>
    <w:uiPriority w:val="9"/>
    <w:rPr>
      <w:rFonts w:ascii="Times New Roman" w:hAnsi="Times New Roman" w:eastAsia="楷体" w:cs="Times New Roman"/>
      <w:b/>
      <w:bCs/>
      <w:sz w:val="28"/>
      <w:szCs w:val="32"/>
    </w:rPr>
  </w:style>
  <w:style w:type="character" w:customStyle="1" w:styleId="37">
    <w:name w:val="标题 3 Char"/>
    <w:link w:val="4"/>
    <w:qFormat/>
    <w:uiPriority w:val="1"/>
    <w:rPr>
      <w:rFonts w:ascii="Times New Roman" w:hAnsi="Times New Roman" w:eastAsia="楷体"/>
      <w:b/>
      <w:bCs/>
      <w:sz w:val="28"/>
      <w:szCs w:val="32"/>
    </w:rPr>
  </w:style>
  <w:style w:type="character" w:customStyle="1" w:styleId="38">
    <w:name w:val="标题 4 Char"/>
    <w:link w:val="5"/>
    <w:qFormat/>
    <w:uiPriority w:val="1"/>
    <w:rPr>
      <w:rFonts w:ascii="Times New Roman" w:hAnsi="Times New Roman" w:eastAsia="楷体" w:cs="Times New Roman"/>
      <w:b/>
      <w:bCs/>
      <w:sz w:val="28"/>
      <w:szCs w:val="28"/>
    </w:rPr>
  </w:style>
  <w:style w:type="character" w:customStyle="1" w:styleId="39">
    <w:name w:val="标题 5 Char"/>
    <w:link w:val="6"/>
    <w:qFormat/>
    <w:uiPriority w:val="1"/>
    <w:rPr>
      <w:rFonts w:ascii="Times New Roman" w:hAnsi="Times New Roman" w:eastAsia="楷体"/>
      <w:b/>
      <w:bCs/>
      <w:sz w:val="28"/>
      <w:szCs w:val="28"/>
    </w:rPr>
  </w:style>
  <w:style w:type="character" w:customStyle="1" w:styleId="40">
    <w:name w:val="批注框文本 Char"/>
    <w:link w:val="18"/>
    <w:qFormat/>
    <w:uiPriority w:val="0"/>
    <w:rPr>
      <w:rFonts w:ascii="Times New Roman" w:hAnsi="Times New Roman" w:eastAsia="楷体"/>
      <w:sz w:val="18"/>
      <w:szCs w:val="18"/>
    </w:rPr>
  </w:style>
  <w:style w:type="character" w:customStyle="1" w:styleId="41">
    <w:name w:val="正文文本 Char"/>
    <w:link w:val="12"/>
    <w:qFormat/>
    <w:uiPriority w:val="1"/>
    <w:rPr>
      <w:rFonts w:ascii="Times New Roman" w:hAnsi="Times New Roman" w:eastAsia="宋体" w:cs="Times New Roman"/>
      <w:sz w:val="24"/>
      <w:szCs w:val="24"/>
    </w:rPr>
  </w:style>
  <w:style w:type="character" w:customStyle="1" w:styleId="42">
    <w:name w:val="副标题 Char"/>
    <w:link w:val="23"/>
    <w:qFormat/>
    <w:uiPriority w:val="0"/>
    <w:rPr>
      <w:rFonts w:ascii="Cambria" w:hAnsi="Cambria" w:eastAsia="宋体" w:cs="Times New Roman"/>
      <w:b/>
      <w:bCs/>
      <w:kern w:val="28"/>
      <w:sz w:val="28"/>
      <w:szCs w:val="32"/>
    </w:rPr>
  </w:style>
  <w:style w:type="character" w:customStyle="1" w:styleId="43">
    <w:name w:val="正文文本缩进 Char"/>
    <w:link w:val="13"/>
    <w:semiHidden/>
    <w:qFormat/>
    <w:uiPriority w:val="99"/>
    <w:rPr>
      <w:rFonts w:ascii="Calibri" w:hAnsi="Calibri" w:eastAsia="宋体" w:cs="Times New Roman"/>
      <w:sz w:val="28"/>
    </w:rPr>
  </w:style>
  <w:style w:type="paragraph" w:styleId="44">
    <w:name w:val="List Paragraph"/>
    <w:basedOn w:val="1"/>
    <w:qFormat/>
    <w:uiPriority w:val="34"/>
    <w:pPr>
      <w:ind w:firstLine="420" w:firstLineChars="200"/>
    </w:pPr>
    <w:rPr>
      <w:rFonts w:eastAsia="宋体"/>
      <w:sz w:val="24"/>
      <w:szCs w:val="24"/>
    </w:rPr>
  </w:style>
  <w:style w:type="character" w:customStyle="1" w:styleId="45">
    <w:name w:val="标题 6 Char"/>
    <w:link w:val="7"/>
    <w:qFormat/>
    <w:uiPriority w:val="1"/>
    <w:rPr>
      <w:rFonts w:ascii="Times New Roman" w:hAnsi="Times New Roman" w:eastAsia="楷体" w:cs="Times New Roman"/>
      <w:b/>
      <w:bCs/>
      <w:sz w:val="28"/>
      <w:szCs w:val="24"/>
    </w:rPr>
  </w:style>
  <w:style w:type="paragraph" w:customStyle="1" w:styleId="46">
    <w:name w:val="TOC Heading"/>
    <w:basedOn w:val="2"/>
    <w:next w:val="1"/>
    <w:unhideWhenUsed/>
    <w:qFormat/>
    <w:uiPriority w:val="39"/>
    <w:pPr>
      <w:keepNext w:val="0"/>
      <w:keepLines w:val="0"/>
      <w:widowControl/>
      <w:tabs>
        <w:tab w:val="left" w:pos="2280"/>
        <w:tab w:val="center" w:pos="4156"/>
      </w:tabs>
      <w:spacing w:before="480" w:line="276" w:lineRule="auto"/>
      <w:jc w:val="left"/>
      <w:outlineLvl w:val="9"/>
    </w:pPr>
    <w:rPr>
      <w:rFonts w:ascii="Cambria" w:hAnsi="Cambria" w:eastAsia="宋体"/>
      <w:color w:val="365F91"/>
      <w:kern w:val="0"/>
      <w:sz w:val="28"/>
      <w:szCs w:val="28"/>
    </w:rPr>
  </w:style>
  <w:style w:type="character" w:customStyle="1" w:styleId="47">
    <w:name w:val="Char Char8"/>
    <w:qFormat/>
    <w:uiPriority w:val="0"/>
    <w:rPr>
      <w:rFonts w:ascii="Times New Roman" w:hAnsi="Times New Roman" w:eastAsia="黑体"/>
      <w:bCs/>
      <w:kern w:val="2"/>
      <w:sz w:val="28"/>
      <w:szCs w:val="32"/>
    </w:rPr>
  </w:style>
  <w:style w:type="paragraph" w:customStyle="1" w:styleId="48">
    <w:name w:val="1"/>
    <w:unhideWhenUsed/>
    <w:qFormat/>
    <w:uiPriority w:val="99"/>
    <w:pPr>
      <w:widowControl w:val="0"/>
      <w:spacing w:line="360" w:lineRule="auto"/>
      <w:jc w:val="both"/>
    </w:pPr>
    <w:rPr>
      <w:rFonts w:ascii="Times New Roman" w:hAnsi="Times New Roman" w:eastAsia="楷体" w:cs="Times New Roman"/>
      <w:kern w:val="2"/>
      <w:sz w:val="28"/>
      <w:szCs w:val="22"/>
      <w:lang w:val="en-US" w:eastAsia="zh-CN" w:bidi="ar-SA"/>
    </w:rPr>
  </w:style>
  <w:style w:type="character" w:customStyle="1" w:styleId="49">
    <w:name w:val="访问过的超链接1"/>
    <w:semiHidden/>
    <w:unhideWhenUsed/>
    <w:qFormat/>
    <w:uiPriority w:val="99"/>
    <w:rPr>
      <w:color w:val="800080"/>
      <w:u w:val="single"/>
    </w:rPr>
  </w:style>
  <w:style w:type="character" w:customStyle="1" w:styleId="50">
    <w:name w:val="日期 Char"/>
    <w:link w:val="17"/>
    <w:semiHidden/>
    <w:qFormat/>
    <w:uiPriority w:val="99"/>
    <w:rPr>
      <w:rFonts w:ascii="Times New Roman" w:hAnsi="Times New Roman" w:eastAsia="楷体"/>
      <w:sz w:val="28"/>
    </w:rPr>
  </w:style>
  <w:style w:type="paragraph" w:styleId="51">
    <w:name w:val="No Spacing"/>
    <w:link w:val="52"/>
    <w:qFormat/>
    <w:uiPriority w:val="1"/>
    <w:rPr>
      <w:rFonts w:ascii="Calibri" w:hAnsi="Calibri" w:eastAsia="宋体" w:cs="Times New Roman"/>
      <w:sz w:val="22"/>
      <w:szCs w:val="22"/>
      <w:lang w:val="en-US" w:eastAsia="zh-CN" w:bidi="ar-SA"/>
    </w:rPr>
  </w:style>
  <w:style w:type="character" w:customStyle="1" w:styleId="52">
    <w:name w:val="无间隔 Char"/>
    <w:link w:val="51"/>
    <w:qFormat/>
    <w:uiPriority w:val="1"/>
    <w:rPr>
      <w:kern w:val="0"/>
      <w:sz w:val="22"/>
    </w:rPr>
  </w:style>
  <w:style w:type="paragraph" w:customStyle="1" w:styleId="53">
    <w:name w:val="注意样式"/>
    <w:basedOn w:val="1"/>
    <w:qFormat/>
    <w:uiPriority w:val="0"/>
    <w:pPr>
      <w:ind w:firstLine="200" w:firstLineChars="200"/>
    </w:pPr>
    <w:rPr>
      <w:b/>
    </w:rPr>
  </w:style>
  <w:style w:type="character" w:customStyle="1" w:styleId="54">
    <w:name w:val="标题 7 Char"/>
    <w:basedOn w:val="29"/>
    <w:link w:val="8"/>
    <w:qFormat/>
    <w:uiPriority w:val="1"/>
    <w:rPr>
      <w:rFonts w:ascii="宋体" w:hAnsi="宋体" w:cs="宋体"/>
      <w:b/>
      <w:bCs/>
      <w:kern w:val="2"/>
      <w:sz w:val="24"/>
      <w:szCs w:val="24"/>
      <w:lang w:val="zh-CN" w:bidi="zh-CN"/>
    </w:rPr>
  </w:style>
  <w:style w:type="paragraph" w:customStyle="1" w:styleId="55">
    <w:name w:val="TOC 标题1"/>
    <w:basedOn w:val="2"/>
    <w:next w:val="1"/>
    <w:unhideWhenUsed/>
    <w:qFormat/>
    <w:uiPriority w:val="39"/>
    <w:pPr>
      <w:keepNext w:val="0"/>
      <w:keepLines w:val="0"/>
      <w:widowControl/>
      <w:tabs>
        <w:tab w:val="left" w:pos="2280"/>
        <w:tab w:val="center" w:pos="4156"/>
      </w:tabs>
      <w:spacing w:before="480" w:line="276" w:lineRule="auto"/>
      <w:jc w:val="left"/>
      <w:outlineLvl w:val="9"/>
    </w:pPr>
    <w:rPr>
      <w:rFonts w:ascii="Cambria" w:hAnsi="Cambria" w:eastAsia="宋体"/>
      <w:color w:val="365F91"/>
      <w:kern w:val="0"/>
      <w:sz w:val="28"/>
      <w:szCs w:val="28"/>
    </w:rPr>
  </w:style>
  <w:style w:type="character" w:customStyle="1" w:styleId="56">
    <w:name w:val="font11"/>
    <w:basedOn w:val="29"/>
    <w:qFormat/>
    <w:uiPriority w:val="0"/>
    <w:rPr>
      <w:rFonts w:hint="eastAsia" w:ascii="宋体" w:hAnsi="宋体" w:eastAsia="宋体" w:cs="宋体"/>
      <w:color w:val="000000"/>
      <w:sz w:val="18"/>
      <w:szCs w:val="18"/>
      <w:u w:val="none"/>
      <w:vertAlign w:val="superscript"/>
    </w:rPr>
  </w:style>
  <w:style w:type="character" w:customStyle="1" w:styleId="57">
    <w:name w:val="font31"/>
    <w:basedOn w:val="29"/>
    <w:qFormat/>
    <w:uiPriority w:val="0"/>
    <w:rPr>
      <w:rFonts w:hint="eastAsia" w:ascii="楷体" w:hAnsi="楷体" w:eastAsia="楷体" w:cs="楷体"/>
      <w:color w:val="000000"/>
      <w:sz w:val="24"/>
      <w:szCs w:val="24"/>
      <w:u w:val="none"/>
      <w:vertAlign w:val="subscript"/>
    </w:rPr>
  </w:style>
  <w:style w:type="character" w:customStyle="1" w:styleId="58">
    <w:name w:val="font21"/>
    <w:basedOn w:val="29"/>
    <w:qFormat/>
    <w:uiPriority w:val="0"/>
    <w:rPr>
      <w:rFonts w:hint="eastAsia" w:ascii="楷体" w:hAnsi="楷体" w:eastAsia="楷体" w:cs="楷体"/>
      <w:color w:val="000000"/>
      <w:sz w:val="24"/>
      <w:szCs w:val="24"/>
      <w:u w:val="none"/>
    </w:rPr>
  </w:style>
  <w:style w:type="character" w:customStyle="1" w:styleId="59">
    <w:name w:val="font41"/>
    <w:basedOn w:val="29"/>
    <w:qFormat/>
    <w:uiPriority w:val="0"/>
    <w:rPr>
      <w:rFonts w:hint="eastAsia" w:ascii="楷体" w:hAnsi="楷体" w:eastAsia="楷体" w:cs="楷体"/>
      <w:color w:val="000000"/>
      <w:sz w:val="24"/>
      <w:szCs w:val="24"/>
      <w:u w:val="none"/>
      <w:vertAlign w:val="subscript"/>
    </w:rPr>
  </w:style>
  <w:style w:type="character" w:customStyle="1" w:styleId="60">
    <w:name w:val="font01"/>
    <w:basedOn w:val="29"/>
    <w:qFormat/>
    <w:uiPriority w:val="0"/>
    <w:rPr>
      <w:rFonts w:hint="eastAsia" w:ascii="楷体" w:hAnsi="楷体" w:eastAsia="楷体" w:cs="楷体"/>
      <w:color w:val="000000"/>
      <w:sz w:val="24"/>
      <w:szCs w:val="24"/>
      <w:u w:val="none"/>
    </w:rPr>
  </w:style>
  <w:style w:type="character" w:styleId="61">
    <w:name w:val="Placeholder Text"/>
    <w:basedOn w:val="29"/>
    <w:unhideWhenUsed/>
    <w:qFormat/>
    <w:uiPriority w:val="99"/>
    <w:rPr>
      <w:color w:val="808080"/>
    </w:rPr>
  </w:style>
  <w:style w:type="paragraph" w:customStyle="1" w:styleId="62">
    <w:name w:val="Table Paragraph"/>
    <w:basedOn w:val="1"/>
    <w:qFormat/>
    <w:uiPriority w:val="1"/>
    <w:pPr>
      <w:spacing w:line="240" w:lineRule="auto"/>
      <w:jc w:val="center"/>
    </w:pPr>
    <w:rPr>
      <w:rFonts w:ascii="宋体" w:hAnsi="宋体" w:eastAsia="宋体" w:cs="宋体"/>
      <w:sz w:val="21"/>
      <w:szCs w:val="24"/>
      <w:lang w:val="zh-CN" w:bidi="zh-CN"/>
    </w:rPr>
  </w:style>
  <w:style w:type="paragraph" w:customStyle="1" w:styleId="63">
    <w:name w:val="WPSOffice手动目录 1"/>
    <w:qFormat/>
    <w:uiPriority w:val="0"/>
    <w:rPr>
      <w:rFonts w:asciiTheme="minorHAnsi" w:hAnsiTheme="minorHAnsi" w:eastAsiaTheme="minorHAnsi" w:cstheme="minorBidi"/>
      <w:lang w:val="en-US" w:eastAsia="zh-CN" w:bidi="ar-SA"/>
    </w:rPr>
  </w:style>
  <w:style w:type="paragraph" w:customStyle="1" w:styleId="64">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65">
    <w:name w:val="WPSOffice手动目录 3"/>
    <w:qFormat/>
    <w:uiPriority w:val="0"/>
    <w:pPr>
      <w:ind w:left="400" w:leftChars="400"/>
    </w:pPr>
    <w:rPr>
      <w:rFonts w:asciiTheme="minorHAnsi" w:hAnsiTheme="minorHAnsi" w:eastAsiaTheme="minorHAnsi" w:cstheme="minorBidi"/>
      <w:lang w:val="en-US" w:eastAsia="zh-CN" w:bidi="ar-SA"/>
    </w:rPr>
  </w:style>
  <w:style w:type="paragraph" w:customStyle="1" w:styleId="66">
    <w:name w:val="标题4"/>
    <w:basedOn w:val="1"/>
    <w:qFormat/>
    <w:uiPriority w:val="0"/>
    <w:rPr>
      <w:rFonts w:ascii="Calibri" w:hAnsi="Calibri"/>
    </w:rPr>
  </w:style>
  <w:style w:type="paragraph" w:customStyle="1" w:styleId="67">
    <w:name w:val="段"/>
    <w:link w:val="6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8">
    <w:name w:val="段 Char"/>
    <w:link w:val="67"/>
    <w:qFormat/>
    <w:uiPriority w:val="0"/>
    <w:rPr>
      <w:rFonts w:ascii="宋体" w:hAnsi="Times New Roman"/>
      <w:sz w:val="21"/>
    </w:rPr>
  </w:style>
  <w:style w:type="paragraph" w:customStyle="1" w:styleId="69">
    <w:name w:val="四级条标题"/>
    <w:basedOn w:val="1"/>
    <w:next w:val="67"/>
    <w:qFormat/>
    <w:uiPriority w:val="0"/>
    <w:pPr>
      <w:widowControl/>
      <w:tabs>
        <w:tab w:val="left" w:pos="360"/>
      </w:tabs>
      <w:spacing w:line="240" w:lineRule="auto"/>
      <w:outlineLvl w:val="5"/>
    </w:pPr>
    <w:rPr>
      <w:rFonts w:ascii="黑体" w:eastAsia="黑体"/>
      <w:kern w:val="0"/>
      <w:sz w:val="21"/>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jpe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jpeg"/><Relationship Id="rId80" Type="http://schemas.openxmlformats.org/officeDocument/2006/relationships/image" Target="media/image74.png"/><Relationship Id="rId8" Type="http://schemas.openxmlformats.org/officeDocument/2006/relationships/theme" Target="theme/theme1.xml"/><Relationship Id="rId79" Type="http://schemas.openxmlformats.org/officeDocument/2006/relationships/image" Target="media/image73.pn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footer" Target="footer1.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header" Target="header2.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wmf"/><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emf"/><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emf"/><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2" Type="http://schemas.openxmlformats.org/officeDocument/2006/relationships/fontTable" Target="fontTable.xml"/><Relationship Id="rId121" Type="http://schemas.openxmlformats.org/officeDocument/2006/relationships/customXml" Target="../customXml/item2.xml"/><Relationship Id="rId120" Type="http://schemas.openxmlformats.org/officeDocument/2006/relationships/numbering" Target="numbering.xml"/><Relationship Id="rId12" Type="http://schemas.openxmlformats.org/officeDocument/2006/relationships/image" Target="media/image6.png"/><Relationship Id="rId119" Type="http://schemas.openxmlformats.org/officeDocument/2006/relationships/customXml" Target="../customXml/item1.xml"/><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jpe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extobjs>
    <extobj name="ECB019B1-382A-4266-B25C-5B523AA43C14-1">
      <extobjdata type="ECB019B1-382A-4266-B25C-5B523AA43C14" data="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"/>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66A7AB-8959-45AA-8398-764B75022191}">
  <ds:schemaRefs/>
</ds:datastoreItem>
</file>

<file path=docProps/app.xml><?xml version="1.0" encoding="utf-8"?>
<Properties xmlns="http://schemas.openxmlformats.org/officeDocument/2006/extended-properties" xmlns:vt="http://schemas.openxmlformats.org/officeDocument/2006/docPropsVTypes">
  <Template>Normal</Template>
  <Pages>124</Pages>
  <Words>34724</Words>
  <Characters>38521</Characters>
  <Lines>642</Lines>
  <Paragraphs>180</Paragraphs>
  <TotalTime>32</TotalTime>
  <ScaleCrop>false</ScaleCrop>
  <LinksUpToDate>false</LinksUpToDate>
  <CharactersWithSpaces>40193</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2020-08-27T02:32:00Z</dcterms:created>
  <dc:creator>DH-JSK</dc:creator>
  <cp:lastModifiedBy>小灰灰的霸道</cp:lastModifiedBy>
  <cp:lastPrinted>2020-11-09T08:34:00Z</cp:lastPrinted>
  <dcterms:modified xsi:type="dcterms:W3CDTF">2022-04-29T08:10:01Z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BCD7448C0C264B54AEDD871EE856E273</vt:lpwstr>
  </property>
</Properties>
</file>